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2C86FE" w14:textId="3C43B1D3" w:rsidR="00287590" w:rsidRPr="00C07D9F" w:rsidRDefault="00791003" w:rsidP="00791003">
      <w:pPr>
        <w:jc w:val="center"/>
        <w:rPr>
          <w:b/>
          <w:bCs/>
          <w:sz w:val="24"/>
          <w:szCs w:val="24"/>
        </w:rPr>
      </w:pPr>
      <w:r w:rsidRPr="00C07D9F">
        <w:rPr>
          <w:b/>
          <w:bCs/>
          <w:sz w:val="24"/>
          <w:szCs w:val="24"/>
        </w:rPr>
        <w:t>Situacijos analizė lygių galimybių srityje Anykščių rajono savivaldybės administracijoje</w:t>
      </w:r>
    </w:p>
    <w:p w14:paraId="0BA620D8" w14:textId="77777777" w:rsidR="00C71528" w:rsidRDefault="00C71528" w:rsidP="00791003">
      <w:pPr>
        <w:jc w:val="center"/>
        <w:rPr>
          <w:b/>
          <w:bCs/>
        </w:rPr>
      </w:pPr>
    </w:p>
    <w:tbl>
      <w:tblPr>
        <w:tblStyle w:val="Lentelstinklelis"/>
        <w:tblW w:w="0" w:type="auto"/>
        <w:tblLook w:val="04A0" w:firstRow="1" w:lastRow="0" w:firstColumn="1" w:lastColumn="0" w:noHBand="0" w:noVBand="1"/>
      </w:tblPr>
      <w:tblGrid>
        <w:gridCol w:w="6996"/>
        <w:gridCol w:w="6997"/>
      </w:tblGrid>
      <w:tr w:rsidR="0047100B" w14:paraId="047AC050" w14:textId="77777777" w:rsidTr="00927334">
        <w:tc>
          <w:tcPr>
            <w:tcW w:w="13993" w:type="dxa"/>
            <w:gridSpan w:val="2"/>
            <w:vAlign w:val="bottom"/>
          </w:tcPr>
          <w:p w14:paraId="53EE9FF1" w14:textId="58FF8811" w:rsidR="0047100B" w:rsidRDefault="0047100B" w:rsidP="0047100B">
            <w:pPr>
              <w:jc w:val="center"/>
              <w:rPr>
                <w:b/>
                <w:bCs/>
              </w:rPr>
            </w:pPr>
            <w:r w:rsidRPr="006472A7">
              <w:rPr>
                <w:rFonts w:eastAsia="Times New Roman" w:cs="Times New Roman"/>
                <w:b/>
                <w:bCs/>
                <w:color w:val="000000"/>
                <w:kern w:val="0"/>
                <w:lang w:eastAsia="lt-LT"/>
                <w14:ligatures w14:val="none"/>
              </w:rPr>
              <w:t>VADOVAUJANČIAS PAREIGAS UŽIMANČIŲ MOTERŲ IR VYRŲ SKAIČIUS (proc.)</w:t>
            </w:r>
          </w:p>
        </w:tc>
      </w:tr>
      <w:tr w:rsidR="0047100B" w14:paraId="2329BF93" w14:textId="77777777" w:rsidTr="00C71528">
        <w:tc>
          <w:tcPr>
            <w:tcW w:w="6996" w:type="dxa"/>
          </w:tcPr>
          <w:p w14:paraId="743075C8" w14:textId="1D3B1D17" w:rsidR="0047100B" w:rsidRPr="002C08C3" w:rsidRDefault="00407430" w:rsidP="0047100B">
            <w:pPr>
              <w:jc w:val="center"/>
            </w:pPr>
            <w:r w:rsidRPr="002C08C3">
              <w:t>moterų</w:t>
            </w:r>
          </w:p>
        </w:tc>
        <w:tc>
          <w:tcPr>
            <w:tcW w:w="6997" w:type="dxa"/>
          </w:tcPr>
          <w:p w14:paraId="022366C2" w14:textId="3FD87F2F" w:rsidR="0047100B" w:rsidRPr="002C08C3" w:rsidRDefault="00E07F6D" w:rsidP="0047100B">
            <w:pPr>
              <w:jc w:val="center"/>
            </w:pPr>
            <w:r w:rsidRPr="002C08C3">
              <w:rPr>
                <w:rFonts w:eastAsia="Times New Roman" w:cs="Times New Roman"/>
                <w:color w:val="000000"/>
                <w:kern w:val="0"/>
                <w:lang w:eastAsia="lt-LT"/>
                <w14:ligatures w14:val="none"/>
              </w:rPr>
              <w:t>67,6</w:t>
            </w:r>
          </w:p>
        </w:tc>
      </w:tr>
      <w:tr w:rsidR="0047100B" w14:paraId="580E4082" w14:textId="77777777" w:rsidTr="00C71528">
        <w:tc>
          <w:tcPr>
            <w:tcW w:w="6996" w:type="dxa"/>
          </w:tcPr>
          <w:p w14:paraId="13A72C7F" w14:textId="3C68E18F" w:rsidR="0047100B" w:rsidRPr="002C08C3" w:rsidRDefault="00407430" w:rsidP="0047100B">
            <w:pPr>
              <w:jc w:val="center"/>
            </w:pPr>
            <w:r w:rsidRPr="002C08C3">
              <w:t>vyrų</w:t>
            </w:r>
          </w:p>
        </w:tc>
        <w:tc>
          <w:tcPr>
            <w:tcW w:w="6997" w:type="dxa"/>
          </w:tcPr>
          <w:p w14:paraId="0F62B033" w14:textId="21AF83C3" w:rsidR="0047100B" w:rsidRPr="002C08C3" w:rsidRDefault="007B6ABD" w:rsidP="0047100B">
            <w:pPr>
              <w:jc w:val="center"/>
            </w:pPr>
            <w:r w:rsidRPr="002C08C3">
              <w:rPr>
                <w:rFonts w:eastAsia="Times New Roman" w:cs="Times New Roman"/>
                <w:color w:val="000000"/>
                <w:kern w:val="0"/>
                <w:lang w:eastAsia="lt-LT"/>
                <w14:ligatures w14:val="none"/>
              </w:rPr>
              <w:t>32,4</w:t>
            </w:r>
          </w:p>
        </w:tc>
      </w:tr>
    </w:tbl>
    <w:p w14:paraId="55CF2677" w14:textId="77777777" w:rsidR="00C71528" w:rsidRDefault="00C71528" w:rsidP="00791003">
      <w:pPr>
        <w:jc w:val="center"/>
        <w:rPr>
          <w:b/>
          <w:bCs/>
        </w:rPr>
      </w:pPr>
    </w:p>
    <w:tbl>
      <w:tblPr>
        <w:tblStyle w:val="Lentelstinklelis"/>
        <w:tblW w:w="0" w:type="auto"/>
        <w:tblLook w:val="04A0" w:firstRow="1" w:lastRow="0" w:firstColumn="1" w:lastColumn="0" w:noHBand="0" w:noVBand="1"/>
      </w:tblPr>
      <w:tblGrid>
        <w:gridCol w:w="6996"/>
        <w:gridCol w:w="6997"/>
      </w:tblGrid>
      <w:tr w:rsidR="00D93862" w14:paraId="46BF99A0" w14:textId="77777777" w:rsidTr="005220E7">
        <w:tc>
          <w:tcPr>
            <w:tcW w:w="13993" w:type="dxa"/>
            <w:gridSpan w:val="2"/>
          </w:tcPr>
          <w:p w14:paraId="7410E21E" w14:textId="3011F70E" w:rsidR="00D93862" w:rsidRDefault="009316CE" w:rsidP="00791003">
            <w:pPr>
              <w:jc w:val="center"/>
              <w:rPr>
                <w:b/>
                <w:bCs/>
              </w:rPr>
            </w:pPr>
            <w:r w:rsidRPr="006472A7">
              <w:rPr>
                <w:rFonts w:eastAsia="Times New Roman" w:cs="Times New Roman"/>
                <w:b/>
                <w:bCs/>
                <w:color w:val="000000"/>
                <w:kern w:val="0"/>
                <w:lang w:eastAsia="lt-LT"/>
                <w14:ligatures w14:val="none"/>
              </w:rPr>
              <w:t>MOTERŲ IR VYRŲ</w:t>
            </w:r>
            <w:r w:rsidR="00110AC8">
              <w:rPr>
                <w:rFonts w:eastAsia="Times New Roman" w:cs="Times New Roman"/>
                <w:b/>
                <w:bCs/>
                <w:color w:val="000000"/>
                <w:kern w:val="0"/>
                <w:lang w:eastAsia="lt-LT"/>
                <w14:ligatures w14:val="none"/>
              </w:rPr>
              <w:t>,</w:t>
            </w:r>
            <w:r w:rsidRPr="006472A7">
              <w:rPr>
                <w:rFonts w:eastAsia="Times New Roman" w:cs="Times New Roman"/>
                <w:b/>
                <w:bCs/>
                <w:color w:val="000000"/>
                <w:kern w:val="0"/>
                <w:lang w:eastAsia="lt-LT"/>
                <w14:ligatures w14:val="none"/>
              </w:rPr>
              <w:t xml:space="preserve"> ESANČIŲ VAIKO PRIEŽIŪROS ATOSTOGOSE</w:t>
            </w:r>
            <w:r w:rsidR="00110AC8">
              <w:rPr>
                <w:rFonts w:eastAsia="Times New Roman" w:cs="Times New Roman"/>
                <w:b/>
                <w:bCs/>
                <w:color w:val="000000"/>
                <w:kern w:val="0"/>
                <w:lang w:eastAsia="lt-LT"/>
                <w14:ligatures w14:val="none"/>
              </w:rPr>
              <w:t>,</w:t>
            </w:r>
            <w:r w:rsidRPr="006472A7">
              <w:rPr>
                <w:rFonts w:eastAsia="Times New Roman" w:cs="Times New Roman"/>
                <w:b/>
                <w:bCs/>
                <w:color w:val="000000"/>
                <w:kern w:val="0"/>
                <w:lang w:eastAsia="lt-LT"/>
                <w14:ligatures w14:val="none"/>
              </w:rPr>
              <w:t xml:space="preserve"> SKAIČIUS (proc.)</w:t>
            </w:r>
          </w:p>
        </w:tc>
      </w:tr>
      <w:tr w:rsidR="00D93862" w14:paraId="43988E4F" w14:textId="77777777" w:rsidTr="00D93862">
        <w:tc>
          <w:tcPr>
            <w:tcW w:w="6996" w:type="dxa"/>
          </w:tcPr>
          <w:p w14:paraId="3F756B5D" w14:textId="55E641EA" w:rsidR="00D93862" w:rsidRPr="002C08C3" w:rsidRDefault="009316CE" w:rsidP="00791003">
            <w:pPr>
              <w:jc w:val="center"/>
            </w:pPr>
            <w:r w:rsidRPr="002C08C3">
              <w:t>moterų</w:t>
            </w:r>
          </w:p>
        </w:tc>
        <w:tc>
          <w:tcPr>
            <w:tcW w:w="6997" w:type="dxa"/>
          </w:tcPr>
          <w:p w14:paraId="16A49944" w14:textId="52863D49" w:rsidR="00D93862" w:rsidRPr="002C08C3" w:rsidRDefault="00641AFB" w:rsidP="00791003">
            <w:pPr>
              <w:jc w:val="center"/>
            </w:pPr>
            <w:r w:rsidRPr="002C08C3">
              <w:rPr>
                <w:rFonts w:eastAsia="Times New Roman" w:cs="Times New Roman"/>
                <w:color w:val="000000"/>
                <w:kern w:val="0"/>
                <w:lang w:eastAsia="lt-LT"/>
                <w14:ligatures w14:val="none"/>
              </w:rPr>
              <w:t>0,57</w:t>
            </w:r>
          </w:p>
        </w:tc>
      </w:tr>
      <w:tr w:rsidR="00D93862" w14:paraId="71CDE2AD" w14:textId="77777777" w:rsidTr="00D93862">
        <w:tc>
          <w:tcPr>
            <w:tcW w:w="6996" w:type="dxa"/>
          </w:tcPr>
          <w:p w14:paraId="4E9846EA" w14:textId="34ADA64E" w:rsidR="00D93862" w:rsidRPr="002C08C3" w:rsidRDefault="009316CE" w:rsidP="00791003">
            <w:pPr>
              <w:jc w:val="center"/>
            </w:pPr>
            <w:r w:rsidRPr="002C08C3">
              <w:t>vyrų</w:t>
            </w:r>
          </w:p>
        </w:tc>
        <w:tc>
          <w:tcPr>
            <w:tcW w:w="6997" w:type="dxa"/>
          </w:tcPr>
          <w:p w14:paraId="42E54D28" w14:textId="62E849C1" w:rsidR="00D93862" w:rsidRPr="002C08C3" w:rsidRDefault="00641AFB" w:rsidP="00791003">
            <w:pPr>
              <w:jc w:val="center"/>
            </w:pPr>
            <w:r w:rsidRPr="002C08C3">
              <w:t>0</w:t>
            </w:r>
          </w:p>
        </w:tc>
      </w:tr>
    </w:tbl>
    <w:p w14:paraId="0AED694B" w14:textId="77777777" w:rsidR="007B6ABD" w:rsidRDefault="007B6ABD" w:rsidP="00791003">
      <w:pPr>
        <w:jc w:val="center"/>
        <w:rPr>
          <w:b/>
          <w:bCs/>
        </w:rPr>
      </w:pPr>
    </w:p>
    <w:tbl>
      <w:tblPr>
        <w:tblStyle w:val="Lentelstinklelis"/>
        <w:tblW w:w="0" w:type="auto"/>
        <w:tblLook w:val="04A0" w:firstRow="1" w:lastRow="0" w:firstColumn="1" w:lastColumn="0" w:noHBand="0" w:noVBand="1"/>
      </w:tblPr>
      <w:tblGrid>
        <w:gridCol w:w="6996"/>
        <w:gridCol w:w="6997"/>
      </w:tblGrid>
      <w:tr w:rsidR="00B334AE" w14:paraId="5D4FCC92" w14:textId="77777777" w:rsidTr="002D672B">
        <w:tc>
          <w:tcPr>
            <w:tcW w:w="13993" w:type="dxa"/>
            <w:gridSpan w:val="2"/>
          </w:tcPr>
          <w:p w14:paraId="6018B977" w14:textId="77777777" w:rsidR="00852A7C" w:rsidRPr="007164FF" w:rsidRDefault="00852A7C" w:rsidP="00852A7C">
            <w:pPr>
              <w:jc w:val="center"/>
              <w:rPr>
                <w:b/>
                <w:bCs/>
              </w:rPr>
            </w:pPr>
            <w:r w:rsidRPr="007164FF">
              <w:rPr>
                <w:b/>
                <w:bCs/>
              </w:rPr>
              <w:t>VALSTYBĖS TARNAUTOJŲ IR DARBUOTOJŲ, DIRBANČIŲ PAGAL DARBO SUTARTIS</w:t>
            </w:r>
            <w:r>
              <w:rPr>
                <w:b/>
                <w:bCs/>
              </w:rPr>
              <w:t>,</w:t>
            </w:r>
            <w:r w:rsidRPr="007164FF">
              <w:rPr>
                <w:b/>
                <w:bCs/>
              </w:rPr>
              <w:t xml:space="preserve"> SU NEGALIA, SKAIČIUS (proc.)</w:t>
            </w:r>
          </w:p>
          <w:p w14:paraId="74904263" w14:textId="77777777" w:rsidR="00B334AE" w:rsidRDefault="00B334AE" w:rsidP="00791003">
            <w:pPr>
              <w:jc w:val="center"/>
              <w:rPr>
                <w:b/>
                <w:bCs/>
              </w:rPr>
            </w:pPr>
          </w:p>
        </w:tc>
      </w:tr>
      <w:tr w:rsidR="00B334AE" w14:paraId="6AC64498" w14:textId="77777777" w:rsidTr="00B334AE">
        <w:tc>
          <w:tcPr>
            <w:tcW w:w="6996" w:type="dxa"/>
          </w:tcPr>
          <w:p w14:paraId="5967D993" w14:textId="36E2ECC5" w:rsidR="00B334AE" w:rsidRPr="002C08C3" w:rsidRDefault="00852A7C" w:rsidP="00791003">
            <w:pPr>
              <w:jc w:val="center"/>
            </w:pPr>
            <w:r w:rsidRPr="002C08C3">
              <w:t>viso</w:t>
            </w:r>
          </w:p>
        </w:tc>
        <w:tc>
          <w:tcPr>
            <w:tcW w:w="6997" w:type="dxa"/>
          </w:tcPr>
          <w:p w14:paraId="0012C2C2" w14:textId="51C3A948" w:rsidR="00B334AE" w:rsidRPr="002C08C3" w:rsidRDefault="002C08C3" w:rsidP="00791003">
            <w:pPr>
              <w:jc w:val="center"/>
            </w:pPr>
            <w:r w:rsidRPr="002C08C3">
              <w:t>4</w:t>
            </w:r>
          </w:p>
        </w:tc>
      </w:tr>
    </w:tbl>
    <w:p w14:paraId="32C7DA26" w14:textId="77777777" w:rsidR="002C08C3" w:rsidRDefault="002C08C3" w:rsidP="00865692">
      <w:pPr>
        <w:jc w:val="both"/>
        <w:rPr>
          <w:b/>
          <w:bCs/>
        </w:rPr>
      </w:pPr>
    </w:p>
    <w:p w14:paraId="64456C35" w14:textId="77777777" w:rsidR="00865692" w:rsidRDefault="00865692" w:rsidP="00865692">
      <w:pPr>
        <w:ind w:firstLine="851"/>
        <w:jc w:val="both"/>
      </w:pPr>
      <w:r w:rsidRPr="006A583C">
        <w:t>202</w:t>
      </w:r>
      <w:r>
        <w:t>6</w:t>
      </w:r>
      <w:r w:rsidRPr="006A583C">
        <w:t xml:space="preserve"> m. </w:t>
      </w:r>
      <w:r>
        <w:t>sausio</w:t>
      </w:r>
      <w:r w:rsidRPr="006A583C">
        <w:t xml:space="preserve"> </w:t>
      </w:r>
      <w:r>
        <w:t>7</w:t>
      </w:r>
      <w:r w:rsidRPr="006A583C">
        <w:t xml:space="preserve"> d.  Anykščių rajono savivaldybės administracijoje (toliau – Administracija) dirbo valstybės tarnautojai bei darbuotojai, dirbantys pagal darbo sutartis, iš viso – 17</w:t>
      </w:r>
      <w:r>
        <w:t>5</w:t>
      </w:r>
      <w:r w:rsidRPr="006A583C">
        <w:t xml:space="preserve"> darbuotojai. Vadovaujančias pareigas Administracijoje užėmė 6</w:t>
      </w:r>
      <w:r>
        <w:t>7</w:t>
      </w:r>
      <w:r w:rsidRPr="006A583C">
        <w:t>,</w:t>
      </w:r>
      <w:r>
        <w:t>6</w:t>
      </w:r>
      <w:r w:rsidRPr="006A583C">
        <w:t xml:space="preserve"> proc. moterų bei 3</w:t>
      </w:r>
      <w:r>
        <w:t>2</w:t>
      </w:r>
      <w:r w:rsidRPr="006A583C">
        <w:t>,</w:t>
      </w:r>
      <w:r>
        <w:t>4</w:t>
      </w:r>
      <w:r w:rsidRPr="006A583C">
        <w:t xml:space="preserve"> proc. vyrų, t. y. vadovaujančių moterų Administracijoje dirbo dvigubai daugiau nei vyrų. Administracijoje dirbo </w:t>
      </w:r>
      <w:r>
        <w:t>7</w:t>
      </w:r>
      <w:r w:rsidRPr="006A583C">
        <w:t xml:space="preserve"> darbuotojai su negalia, iš viso </w:t>
      </w:r>
      <w:r>
        <w:t>4</w:t>
      </w:r>
      <w:r w:rsidRPr="006A583C">
        <w:t xml:space="preserve"> proc.</w:t>
      </w:r>
    </w:p>
    <w:p w14:paraId="457752B8" w14:textId="77777777" w:rsidR="00473F1B" w:rsidRDefault="00865692" w:rsidP="00473F1B">
      <w:pPr>
        <w:ind w:firstLine="851"/>
        <w:jc w:val="both"/>
      </w:pPr>
      <w:r w:rsidRPr="006A583C">
        <w:t xml:space="preserve"> Lyginant su 202</w:t>
      </w:r>
      <w:r>
        <w:t>4</w:t>
      </w:r>
      <w:r w:rsidR="00E01809">
        <w:t xml:space="preserve"> - 2025</w:t>
      </w:r>
      <w:r w:rsidRPr="006A583C">
        <w:t xml:space="preserve"> m. – </w:t>
      </w:r>
      <w:r>
        <w:t>sumažėjo</w:t>
      </w:r>
      <w:r w:rsidRPr="006A583C">
        <w:t xml:space="preserve"> Administracijos darbuotojų skaičius nuo </w:t>
      </w:r>
      <w:r>
        <w:t>176</w:t>
      </w:r>
      <w:r w:rsidRPr="006A583C">
        <w:t xml:space="preserve"> darbuotojų iki 17</w:t>
      </w:r>
      <w:r>
        <w:t>5</w:t>
      </w:r>
      <w:r w:rsidRPr="006A583C">
        <w:t xml:space="preserve"> darbuotojų, tačiau </w:t>
      </w:r>
      <w:r>
        <w:t>išaugo</w:t>
      </w:r>
      <w:r w:rsidRPr="006A583C">
        <w:t xml:space="preserve"> valstybės tarnautojų ir darbuotojų, dirbančių pagal darbo sutartis, su negalia. Administracijoje vis dar dirba ženkliai daugiau moterų, taip pat vadovaujančių moterų dirba dvigubai daugiau nei vyrų. Vidutinis darbuotojų amžius išlieka toks pats</w:t>
      </w:r>
      <w:r>
        <w:t xml:space="preserve"> 3 metai iš eilės</w:t>
      </w:r>
      <w:r w:rsidRPr="006A583C">
        <w:t xml:space="preserve"> – 52 metai.</w:t>
      </w:r>
      <w:r>
        <w:t xml:space="preserve"> </w:t>
      </w:r>
    </w:p>
    <w:p w14:paraId="1939FBA8" w14:textId="4A1A5D9B" w:rsidR="00865692" w:rsidRPr="00473F1B" w:rsidRDefault="00793208" w:rsidP="00473F1B">
      <w:pPr>
        <w:ind w:firstLine="851"/>
        <w:jc w:val="both"/>
      </w:pPr>
      <w:r w:rsidRPr="00793208">
        <w:rPr>
          <w:color w:val="000000" w:themeColor="text1"/>
        </w:rPr>
        <w:t>Pagrindiniai</w:t>
      </w:r>
      <w:r w:rsidR="00865692" w:rsidRPr="00793208">
        <w:rPr>
          <w:color w:val="000000" w:themeColor="text1"/>
        </w:rPr>
        <w:t xml:space="preserve"> Administracijos </w:t>
      </w:r>
      <w:r w:rsidR="00865692" w:rsidRPr="00793208">
        <w:rPr>
          <w:color w:val="000000" w:themeColor="text1"/>
          <w:szCs w:val="24"/>
          <w:shd w:val="clear" w:color="auto" w:fill="FFFFFF"/>
          <w:lang w:eastAsia="zh-CN"/>
        </w:rPr>
        <w:t>tiksl</w:t>
      </w:r>
      <w:r w:rsidRPr="00793208">
        <w:rPr>
          <w:color w:val="000000" w:themeColor="text1"/>
          <w:szCs w:val="24"/>
          <w:shd w:val="clear" w:color="auto" w:fill="FFFFFF"/>
          <w:lang w:eastAsia="zh-CN"/>
        </w:rPr>
        <w:t>ai</w:t>
      </w:r>
      <w:r w:rsidR="00865692" w:rsidRPr="00793208">
        <w:rPr>
          <w:color w:val="000000" w:themeColor="text1"/>
          <w:szCs w:val="24"/>
          <w:shd w:val="clear" w:color="auto" w:fill="FFFFFF"/>
          <w:lang w:eastAsia="zh-CN"/>
        </w:rPr>
        <w:t xml:space="preserve"> lygių galimybių srityje – gerinti įtraukties ir įvairovės rodiklius, kad būtų pasiektas 5 procentų įvairovės rodiklis</w:t>
      </w:r>
      <w:r w:rsidR="0086085E" w:rsidRPr="00793208">
        <w:rPr>
          <w:color w:val="000000" w:themeColor="text1"/>
          <w:szCs w:val="24"/>
          <w:shd w:val="clear" w:color="auto" w:fill="FFFFFF"/>
          <w:lang w:eastAsia="zh-CN"/>
        </w:rPr>
        <w:t xml:space="preserve">, </w:t>
      </w:r>
      <w:r w:rsidRPr="00793208">
        <w:rPr>
          <w:color w:val="000000" w:themeColor="text1"/>
          <w:lang w:eastAsia="lt-LT"/>
        </w:rPr>
        <w:t>s</w:t>
      </w:r>
      <w:r w:rsidR="0086085E" w:rsidRPr="00793208">
        <w:rPr>
          <w:color w:val="000000" w:themeColor="text1"/>
          <w:lang w:eastAsia="lt-LT"/>
        </w:rPr>
        <w:t>iekti lyčių pusiausvyros</w:t>
      </w:r>
      <w:r w:rsidRPr="00793208">
        <w:rPr>
          <w:color w:val="000000" w:themeColor="text1"/>
          <w:lang w:eastAsia="lt-LT"/>
        </w:rPr>
        <w:t xml:space="preserve"> </w:t>
      </w:r>
      <w:r w:rsidR="0086085E" w:rsidRPr="00793208">
        <w:rPr>
          <w:color w:val="000000" w:themeColor="text1"/>
          <w:lang w:eastAsia="lt-LT"/>
        </w:rPr>
        <w:t>lyderystės ir</w:t>
      </w:r>
      <w:r w:rsidRPr="00793208">
        <w:rPr>
          <w:color w:val="000000" w:themeColor="text1"/>
          <w:lang w:eastAsia="lt-LT"/>
        </w:rPr>
        <w:t xml:space="preserve"> </w:t>
      </w:r>
      <w:r w:rsidR="0086085E" w:rsidRPr="00793208">
        <w:rPr>
          <w:color w:val="000000" w:themeColor="text1"/>
          <w:lang w:eastAsia="lt-LT"/>
        </w:rPr>
        <w:t>sprendimų priėmimo procesuose</w:t>
      </w:r>
      <w:r w:rsidR="00473F1B">
        <w:rPr>
          <w:color w:val="000000" w:themeColor="text1"/>
          <w:lang w:eastAsia="lt-LT"/>
        </w:rPr>
        <w:t>, s</w:t>
      </w:r>
      <w:r w:rsidR="00473F1B" w:rsidRPr="00C622A1">
        <w:rPr>
          <w:color w:val="000000" w:themeColor="text1"/>
          <w:lang w:eastAsia="lt-LT"/>
        </w:rPr>
        <w:t>udaryti Administracijos</w:t>
      </w:r>
      <w:r w:rsidR="00473F1B">
        <w:rPr>
          <w:color w:val="000000" w:themeColor="text1"/>
          <w:lang w:eastAsia="lt-LT"/>
        </w:rPr>
        <w:t xml:space="preserve"> </w:t>
      </w:r>
      <w:r w:rsidR="00473F1B" w:rsidRPr="00C622A1">
        <w:rPr>
          <w:color w:val="000000" w:themeColor="text1"/>
          <w:lang w:eastAsia="lt-LT"/>
        </w:rPr>
        <w:t>darbuotojams</w:t>
      </w:r>
      <w:r w:rsidR="00473F1B">
        <w:rPr>
          <w:color w:val="000000" w:themeColor="text1"/>
          <w:lang w:eastAsia="lt-LT"/>
        </w:rPr>
        <w:t xml:space="preserve"> </w:t>
      </w:r>
      <w:r w:rsidR="00473F1B" w:rsidRPr="00C622A1">
        <w:rPr>
          <w:color w:val="000000" w:themeColor="text1"/>
          <w:lang w:eastAsia="lt-LT"/>
        </w:rPr>
        <w:t>palankias sąlygas</w:t>
      </w:r>
      <w:r w:rsidR="00473F1B">
        <w:rPr>
          <w:color w:val="000000" w:themeColor="text1"/>
          <w:lang w:eastAsia="lt-LT"/>
        </w:rPr>
        <w:t xml:space="preserve"> </w:t>
      </w:r>
      <w:r w:rsidR="00473F1B" w:rsidRPr="00C622A1">
        <w:rPr>
          <w:color w:val="000000" w:themeColor="text1"/>
          <w:lang w:eastAsia="lt-LT"/>
        </w:rPr>
        <w:t>derinti šeimos</w:t>
      </w:r>
      <w:r w:rsidR="00473F1B">
        <w:rPr>
          <w:color w:val="000000" w:themeColor="text1"/>
          <w:lang w:eastAsia="lt-LT"/>
        </w:rPr>
        <w:t xml:space="preserve"> </w:t>
      </w:r>
      <w:r w:rsidR="00473F1B" w:rsidRPr="00C622A1">
        <w:rPr>
          <w:color w:val="000000" w:themeColor="text1"/>
          <w:lang w:eastAsia="lt-LT"/>
        </w:rPr>
        <w:t>įsipareigojimus ir darbą</w:t>
      </w:r>
      <w:r w:rsidR="00473F1B">
        <w:rPr>
          <w:color w:val="000000" w:themeColor="text1"/>
          <w:lang w:eastAsia="lt-LT"/>
        </w:rPr>
        <w:t>.</w:t>
      </w:r>
    </w:p>
    <w:p w14:paraId="415200C5" w14:textId="77777777" w:rsidR="002C08C3" w:rsidRPr="00791003" w:rsidRDefault="002C08C3" w:rsidP="00865692">
      <w:pPr>
        <w:ind w:firstLine="851"/>
        <w:jc w:val="center"/>
        <w:rPr>
          <w:b/>
          <w:bCs/>
        </w:rPr>
      </w:pPr>
    </w:p>
    <w:sectPr w:rsidR="002C08C3" w:rsidRPr="00791003" w:rsidSect="00791003">
      <w:pgSz w:w="16838" w:h="11906" w:orient="landscape"/>
      <w:pgMar w:top="1701" w:right="1701" w:bottom="567" w:left="1134"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CD3"/>
    <w:rsid w:val="00110AC8"/>
    <w:rsid w:val="00287590"/>
    <w:rsid w:val="0029453C"/>
    <w:rsid w:val="002C08C3"/>
    <w:rsid w:val="00393324"/>
    <w:rsid w:val="00407430"/>
    <w:rsid w:val="00425CD3"/>
    <w:rsid w:val="0047100B"/>
    <w:rsid w:val="00473F1B"/>
    <w:rsid w:val="00574C57"/>
    <w:rsid w:val="00616B2E"/>
    <w:rsid w:val="00641AFB"/>
    <w:rsid w:val="0078203A"/>
    <w:rsid w:val="00791003"/>
    <w:rsid w:val="00793208"/>
    <w:rsid w:val="007B6ABD"/>
    <w:rsid w:val="007D34A0"/>
    <w:rsid w:val="00852A7C"/>
    <w:rsid w:val="0086085E"/>
    <w:rsid w:val="00865692"/>
    <w:rsid w:val="008F122A"/>
    <w:rsid w:val="009316CE"/>
    <w:rsid w:val="00AB042B"/>
    <w:rsid w:val="00B334AE"/>
    <w:rsid w:val="00BD552E"/>
    <w:rsid w:val="00C07D9F"/>
    <w:rsid w:val="00C71528"/>
    <w:rsid w:val="00D93862"/>
    <w:rsid w:val="00DC13E0"/>
    <w:rsid w:val="00E01809"/>
    <w:rsid w:val="00E07F6D"/>
    <w:rsid w:val="00E5645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F4145"/>
  <w15:chartTrackingRefBased/>
  <w15:docId w15:val="{EF43708A-6CFD-4108-A2B2-BBB6ED0EC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425CD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425CD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425CD3"/>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425CD3"/>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425CD3"/>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425CD3"/>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425CD3"/>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425CD3"/>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425CD3"/>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425CD3"/>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425CD3"/>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425CD3"/>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425CD3"/>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425CD3"/>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425CD3"/>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425CD3"/>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425CD3"/>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425CD3"/>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425C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425CD3"/>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425CD3"/>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425CD3"/>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425CD3"/>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425CD3"/>
    <w:rPr>
      <w:i/>
      <w:iCs/>
      <w:color w:val="404040" w:themeColor="text1" w:themeTint="BF"/>
    </w:rPr>
  </w:style>
  <w:style w:type="paragraph" w:styleId="Sraopastraipa">
    <w:name w:val="List Paragraph"/>
    <w:basedOn w:val="prastasis"/>
    <w:uiPriority w:val="34"/>
    <w:qFormat/>
    <w:rsid w:val="00425CD3"/>
    <w:pPr>
      <w:ind w:left="720"/>
      <w:contextualSpacing/>
    </w:pPr>
  </w:style>
  <w:style w:type="character" w:styleId="Rykuspabraukimas">
    <w:name w:val="Intense Emphasis"/>
    <w:basedOn w:val="Numatytasispastraiposriftas"/>
    <w:uiPriority w:val="21"/>
    <w:qFormat/>
    <w:rsid w:val="00425CD3"/>
    <w:rPr>
      <w:i/>
      <w:iCs/>
      <w:color w:val="2F5496" w:themeColor="accent1" w:themeShade="BF"/>
    </w:rPr>
  </w:style>
  <w:style w:type="paragraph" w:styleId="Iskirtacitata">
    <w:name w:val="Intense Quote"/>
    <w:basedOn w:val="prastasis"/>
    <w:next w:val="prastasis"/>
    <w:link w:val="IskirtacitataDiagrama"/>
    <w:uiPriority w:val="30"/>
    <w:qFormat/>
    <w:rsid w:val="00425CD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425CD3"/>
    <w:rPr>
      <w:i/>
      <w:iCs/>
      <w:color w:val="2F5496" w:themeColor="accent1" w:themeShade="BF"/>
    </w:rPr>
  </w:style>
  <w:style w:type="character" w:styleId="Rykinuoroda">
    <w:name w:val="Intense Reference"/>
    <w:basedOn w:val="Numatytasispastraiposriftas"/>
    <w:uiPriority w:val="32"/>
    <w:qFormat/>
    <w:rsid w:val="00425CD3"/>
    <w:rPr>
      <w:b/>
      <w:bCs/>
      <w:smallCaps/>
      <w:color w:val="2F5496" w:themeColor="accent1" w:themeShade="BF"/>
      <w:spacing w:val="5"/>
    </w:rPr>
  </w:style>
  <w:style w:type="table" w:styleId="Lentelstinklelis">
    <w:name w:val="Table Grid"/>
    <w:basedOn w:val="prastojilentel"/>
    <w:uiPriority w:val="39"/>
    <w:rsid w:val="00C715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745259-FF38-41ED-9F76-40D608C776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978</Words>
  <Characters>558</Characters>
  <Application>Microsoft Office Word</Application>
  <DocSecurity>0</DocSecurity>
  <Lines>4</Lines>
  <Paragraphs>3</Paragraphs>
  <ScaleCrop>false</ScaleCrop>
  <Company/>
  <LinksUpToDate>false</LinksUpToDate>
  <CharactersWithSpaces>1533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Akvilė Gabrilavičienė</dc:creator>
  <cp:keywords/>
  <dc:description/>
  <cp:lastModifiedBy>Akvilė Gabrilavičienė</cp:lastModifiedBy>
  <cp:revision>26</cp:revision>
  <dcterms:created xsi:type="dcterms:W3CDTF">2026-01-08T09:35:00Z</dcterms:created>
  <dcterms:modified xsi:type="dcterms:W3CDTF">2026-01-08T14:34:00Z</dcterms:modified>
</cp:coreProperties>
</file>