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4431" w:rsidRPr="000F4431" w:rsidRDefault="000F4431" w:rsidP="000F4431">
      <w:pPr>
        <w:spacing w:after="0"/>
        <w:ind w:firstLine="1296"/>
        <w:jc w:val="both"/>
        <w:rPr>
          <w:rFonts w:ascii="Times New Roman" w:hAnsi="Times New Roman" w:cs="Times New Roman"/>
          <w:b/>
          <w:sz w:val="28"/>
          <w:szCs w:val="28"/>
        </w:rPr>
      </w:pPr>
      <w:bookmarkStart w:id="0" w:name="_GoBack"/>
      <w:bookmarkEnd w:id="0"/>
      <w:r w:rsidRPr="000F4431">
        <w:rPr>
          <w:rFonts w:ascii="Times New Roman" w:hAnsi="Times New Roman" w:cs="Times New Roman"/>
          <w:b/>
          <w:sz w:val="24"/>
          <w:szCs w:val="24"/>
        </w:rPr>
        <w:t>Anykščių rajono mokyklos dalyvauja ESFA ir Nacionalinės švietimo agentūros projekt</w:t>
      </w:r>
      <w:r w:rsidR="00104AEB">
        <w:rPr>
          <w:rFonts w:ascii="Times New Roman" w:hAnsi="Times New Roman" w:cs="Times New Roman"/>
          <w:b/>
          <w:sz w:val="24"/>
          <w:szCs w:val="24"/>
        </w:rPr>
        <w:t>o</w:t>
      </w:r>
      <w:r w:rsidRPr="000F4431">
        <w:rPr>
          <w:rFonts w:ascii="Times New Roman" w:hAnsi="Times New Roman" w:cs="Times New Roman"/>
          <w:b/>
          <w:sz w:val="24"/>
          <w:szCs w:val="24"/>
        </w:rPr>
        <w:t xml:space="preserve"> Nr. 09.2.1-ESFA-V-726-04-0001 „Bendrojo ugdymo turinio ir organizavimo modelių sukūrimas ir išbandymas bendrajame ugdyme“ 1.3 veikloje </w:t>
      </w:r>
      <w:r w:rsidRPr="000F4431">
        <w:rPr>
          <w:rFonts w:ascii="Times New Roman" w:hAnsi="Times New Roman" w:cs="Times New Roman"/>
          <w:b/>
          <w:sz w:val="28"/>
          <w:szCs w:val="28"/>
        </w:rPr>
        <w:t>„Ugdymo organizavimo ir mokymosi pagalbos teikimo modelių žemų mokinių pasiekimų gerinimui parengimas ir įgyvendinimas“.</w:t>
      </w:r>
    </w:p>
    <w:p w:rsidR="00466B5D" w:rsidRPr="000F4431" w:rsidRDefault="00466B5D" w:rsidP="00D53016">
      <w:pPr>
        <w:ind w:firstLine="1296"/>
        <w:jc w:val="both"/>
        <w:rPr>
          <w:rFonts w:ascii="Times New Roman" w:hAnsi="Times New Roman" w:cs="Times New Roman"/>
          <w:b/>
          <w:sz w:val="24"/>
          <w:szCs w:val="24"/>
        </w:rPr>
      </w:pPr>
    </w:p>
    <w:p w:rsidR="00466B5D" w:rsidRDefault="00466B5D" w:rsidP="00466B5D">
      <w:pPr>
        <w:ind w:left="1296"/>
        <w:jc w:val="center"/>
        <w:rPr>
          <w:sz w:val="24"/>
          <w:szCs w:val="24"/>
        </w:rPr>
      </w:pPr>
      <w:r>
        <w:rPr>
          <w:noProof/>
          <w:sz w:val="24"/>
          <w:szCs w:val="24"/>
          <w:lang w:eastAsia="lt-LT"/>
        </w:rPr>
        <w:drawing>
          <wp:inline distT="0" distB="0" distL="0" distR="0">
            <wp:extent cx="2314575" cy="1162050"/>
            <wp:effectExtent l="0" t="0" r="9525"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14575" cy="1162050"/>
                    </a:xfrm>
                    <a:prstGeom prst="rect">
                      <a:avLst/>
                    </a:prstGeom>
                    <a:noFill/>
                    <a:ln>
                      <a:noFill/>
                    </a:ln>
                  </pic:spPr>
                </pic:pic>
              </a:graphicData>
            </a:graphic>
          </wp:inline>
        </w:drawing>
      </w:r>
      <w:r>
        <w:rPr>
          <w:noProof/>
          <w:sz w:val="24"/>
          <w:szCs w:val="24"/>
          <w:lang w:eastAsia="lt-LT"/>
        </w:rPr>
        <w:drawing>
          <wp:inline distT="0" distB="0" distL="0" distR="0">
            <wp:extent cx="990600" cy="962025"/>
            <wp:effectExtent l="0" t="0" r="0" b="9525"/>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90600" cy="962025"/>
                    </a:xfrm>
                    <a:prstGeom prst="rect">
                      <a:avLst/>
                    </a:prstGeom>
                    <a:noFill/>
                    <a:ln>
                      <a:noFill/>
                    </a:ln>
                  </pic:spPr>
                </pic:pic>
              </a:graphicData>
            </a:graphic>
          </wp:inline>
        </w:drawing>
      </w:r>
      <w:r>
        <w:rPr>
          <w:noProof/>
          <w:sz w:val="24"/>
          <w:szCs w:val="24"/>
          <w:lang w:eastAsia="lt-LT"/>
        </w:rPr>
        <w:drawing>
          <wp:inline distT="0" distB="0" distL="0" distR="0">
            <wp:extent cx="1000125" cy="1095375"/>
            <wp:effectExtent l="0" t="0" r="9525" b="9525"/>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00125" cy="1095375"/>
                    </a:xfrm>
                    <a:prstGeom prst="rect">
                      <a:avLst/>
                    </a:prstGeom>
                    <a:noFill/>
                    <a:ln>
                      <a:noFill/>
                    </a:ln>
                  </pic:spPr>
                </pic:pic>
              </a:graphicData>
            </a:graphic>
          </wp:inline>
        </w:drawing>
      </w:r>
    </w:p>
    <w:p w:rsidR="00466B5D" w:rsidRDefault="00466B5D" w:rsidP="00466B5D">
      <w:pPr>
        <w:ind w:left="1134" w:hanging="141"/>
        <w:rPr>
          <w:b/>
          <w:sz w:val="24"/>
          <w:szCs w:val="24"/>
        </w:rPr>
      </w:pPr>
    </w:p>
    <w:p w:rsidR="00466B5D" w:rsidRPr="00035C46" w:rsidRDefault="00466B5D" w:rsidP="00035C46">
      <w:pPr>
        <w:spacing w:after="0"/>
        <w:ind w:firstLine="1296"/>
        <w:jc w:val="both"/>
        <w:rPr>
          <w:rFonts w:ascii="Times New Roman" w:hAnsi="Times New Roman" w:cs="Times New Roman"/>
          <w:b/>
          <w:sz w:val="24"/>
          <w:szCs w:val="24"/>
        </w:rPr>
      </w:pPr>
      <w:r w:rsidRPr="00035C46">
        <w:rPr>
          <w:rFonts w:ascii="Times New Roman" w:hAnsi="Times New Roman" w:cs="Times New Roman"/>
          <w:sz w:val="24"/>
          <w:szCs w:val="24"/>
        </w:rPr>
        <w:t xml:space="preserve">Anykščių </w:t>
      </w:r>
      <w:r w:rsidRPr="00325877">
        <w:rPr>
          <w:rFonts w:ascii="Times New Roman" w:hAnsi="Times New Roman" w:cs="Times New Roman"/>
          <w:b/>
          <w:sz w:val="24"/>
          <w:szCs w:val="24"/>
        </w:rPr>
        <w:t>Antano Baranausko pagrindinė mokykla</w:t>
      </w:r>
      <w:r w:rsidRPr="00035C46">
        <w:rPr>
          <w:rFonts w:ascii="Times New Roman" w:hAnsi="Times New Roman" w:cs="Times New Roman"/>
          <w:sz w:val="24"/>
          <w:szCs w:val="24"/>
        </w:rPr>
        <w:t xml:space="preserve"> dalyvauja ESFA ir Nacionalinės švietimo agentūros projekte Nr. 09.2.1-ESFA-V-726-04-0001 „Bendrojo ugdymo turinio ir organizavimo modelių sukūrimas ir išbandymas bendrajame ugdyme“ 1.3 veikloje </w:t>
      </w:r>
      <w:r w:rsidRPr="00035C46">
        <w:rPr>
          <w:rFonts w:ascii="Times New Roman" w:hAnsi="Times New Roman" w:cs="Times New Roman"/>
          <w:b/>
          <w:sz w:val="24"/>
          <w:szCs w:val="24"/>
        </w:rPr>
        <w:t>„Ugdymo organizavimo ir mokymosi pagalbos teikimo modelių žemų mokinių pasiekimų gerinimui parengimas ir įgyvendinimas“.</w:t>
      </w:r>
    </w:p>
    <w:p w:rsidR="00466B5D" w:rsidRPr="00035C46" w:rsidRDefault="00466B5D" w:rsidP="00035C46">
      <w:pPr>
        <w:spacing w:after="0"/>
        <w:jc w:val="both"/>
        <w:rPr>
          <w:rFonts w:ascii="Times New Roman" w:hAnsi="Times New Roman" w:cs="Times New Roman"/>
          <w:b/>
          <w:sz w:val="24"/>
          <w:szCs w:val="24"/>
        </w:rPr>
      </w:pPr>
      <w:r w:rsidRPr="00035C46">
        <w:rPr>
          <w:rFonts w:ascii="Times New Roman" w:hAnsi="Times New Roman" w:cs="Times New Roman"/>
          <w:sz w:val="24"/>
          <w:szCs w:val="24"/>
        </w:rPr>
        <w:t xml:space="preserve">        </w:t>
      </w:r>
      <w:r w:rsidR="00035C46" w:rsidRPr="00035C46">
        <w:rPr>
          <w:rFonts w:ascii="Times New Roman" w:hAnsi="Times New Roman" w:cs="Times New Roman"/>
          <w:sz w:val="24"/>
          <w:szCs w:val="24"/>
        </w:rPr>
        <w:tab/>
      </w:r>
      <w:r w:rsidRPr="00035C46">
        <w:rPr>
          <w:rFonts w:ascii="Times New Roman" w:hAnsi="Times New Roman" w:cs="Times New Roman"/>
          <w:b/>
          <w:sz w:val="24"/>
          <w:szCs w:val="24"/>
        </w:rPr>
        <w:t xml:space="preserve">Mūsų projekto tikslas – pagerinti silpnai besimokančių mokinių pasiekimus. </w:t>
      </w:r>
    </w:p>
    <w:p w:rsidR="00466B5D" w:rsidRPr="00035C46" w:rsidRDefault="00B93662" w:rsidP="00035C46">
      <w:pPr>
        <w:spacing w:after="0"/>
        <w:ind w:firstLine="1296"/>
        <w:jc w:val="both"/>
        <w:rPr>
          <w:rFonts w:ascii="Times New Roman" w:hAnsi="Times New Roman" w:cs="Times New Roman"/>
          <w:sz w:val="24"/>
          <w:szCs w:val="24"/>
        </w:rPr>
      </w:pPr>
      <w:r>
        <w:rPr>
          <w:rFonts w:ascii="Times New Roman" w:hAnsi="Times New Roman" w:cs="Times New Roman"/>
          <w:sz w:val="24"/>
          <w:szCs w:val="24"/>
        </w:rPr>
        <w:t>Pradedant įgyvendinti projektą m</w:t>
      </w:r>
      <w:r w:rsidR="00466B5D" w:rsidRPr="00035C46">
        <w:rPr>
          <w:rFonts w:ascii="Times New Roman" w:hAnsi="Times New Roman" w:cs="Times New Roman"/>
          <w:sz w:val="24"/>
          <w:szCs w:val="24"/>
        </w:rPr>
        <w:t xml:space="preserve">okykloje įvyko susitikimas su projekto konsultante Anykščių r. savivaldybės švietimo skyriaus vyriausiąja  specialiste Nijole </w:t>
      </w:r>
      <w:proofErr w:type="spellStart"/>
      <w:r w:rsidR="00466B5D" w:rsidRPr="00035C46">
        <w:rPr>
          <w:rFonts w:ascii="Times New Roman" w:hAnsi="Times New Roman" w:cs="Times New Roman"/>
          <w:sz w:val="24"/>
          <w:szCs w:val="24"/>
        </w:rPr>
        <w:t>Pranckevičiene</w:t>
      </w:r>
      <w:proofErr w:type="spellEnd"/>
      <w:r w:rsidR="00466B5D" w:rsidRPr="00035C46">
        <w:rPr>
          <w:rFonts w:ascii="Times New Roman" w:hAnsi="Times New Roman" w:cs="Times New Roman"/>
          <w:sz w:val="24"/>
          <w:szCs w:val="24"/>
        </w:rPr>
        <w:t>. Buvo aptartos darbo kryptys ir suformuota darbo grupė projektui įgyvendinti.</w:t>
      </w:r>
    </w:p>
    <w:p w:rsidR="00466B5D" w:rsidRPr="00035C46" w:rsidRDefault="00466B5D" w:rsidP="00035C46">
      <w:pPr>
        <w:spacing w:after="0"/>
        <w:ind w:firstLine="1296"/>
        <w:jc w:val="both"/>
        <w:rPr>
          <w:rFonts w:ascii="Times New Roman" w:hAnsi="Times New Roman" w:cs="Times New Roman"/>
          <w:sz w:val="24"/>
          <w:szCs w:val="24"/>
        </w:rPr>
      </w:pPr>
      <w:r w:rsidRPr="00035C46">
        <w:rPr>
          <w:rFonts w:ascii="Times New Roman" w:hAnsi="Times New Roman" w:cs="Times New Roman"/>
          <w:sz w:val="24"/>
          <w:szCs w:val="24"/>
        </w:rPr>
        <w:t xml:space="preserve">Kaip didžiausias problemas mokytojai įvardijo tai, kad mokiniams trūksta motyvacijos, savarankiškumo, jie negeba susirasti                     informacijos įvairiose šaltiniuose, netinkamai pateikia darbus, netvarkingai atlieka namų užduotis, negeba planuoti savo laiko (pamokų ruošos, laisvalaikio). Manome, kad mokinių savivertė padidėtų, jei jie mokytojų padedami, įsitrauktų į ugdymosi tikslų išsikėlimą, laikytųsi susitarimų, prisiimtų atsakomybę už savo </w:t>
      </w:r>
      <w:proofErr w:type="spellStart"/>
      <w:r w:rsidRPr="00035C46">
        <w:rPr>
          <w:rFonts w:ascii="Times New Roman" w:hAnsi="Times New Roman" w:cs="Times New Roman"/>
          <w:sz w:val="24"/>
          <w:szCs w:val="24"/>
        </w:rPr>
        <w:t>ūgtį</w:t>
      </w:r>
      <w:proofErr w:type="spellEnd"/>
      <w:r w:rsidRPr="00035C46">
        <w:rPr>
          <w:rFonts w:ascii="Times New Roman" w:hAnsi="Times New Roman" w:cs="Times New Roman"/>
          <w:sz w:val="24"/>
          <w:szCs w:val="24"/>
        </w:rPr>
        <w:t xml:space="preserve">. Visa tai mažais žingsneliais veda prie </w:t>
      </w:r>
      <w:proofErr w:type="spellStart"/>
      <w:r w:rsidRPr="00035C46">
        <w:rPr>
          <w:rFonts w:ascii="Times New Roman" w:hAnsi="Times New Roman" w:cs="Times New Roman"/>
          <w:sz w:val="24"/>
          <w:szCs w:val="24"/>
        </w:rPr>
        <w:t>savivaldaus</w:t>
      </w:r>
      <w:proofErr w:type="spellEnd"/>
      <w:r w:rsidRPr="00035C46">
        <w:rPr>
          <w:rFonts w:ascii="Times New Roman" w:hAnsi="Times New Roman" w:cs="Times New Roman"/>
          <w:sz w:val="24"/>
          <w:szCs w:val="24"/>
        </w:rPr>
        <w:t xml:space="preserve"> mokymosi, kuris kelia mokinių savivertę. Taigi </w:t>
      </w:r>
      <w:proofErr w:type="spellStart"/>
      <w:r w:rsidRPr="00035C46">
        <w:rPr>
          <w:rFonts w:ascii="Times New Roman" w:hAnsi="Times New Roman" w:cs="Times New Roman"/>
          <w:sz w:val="24"/>
          <w:szCs w:val="24"/>
        </w:rPr>
        <w:t>savivaldaus</w:t>
      </w:r>
      <w:proofErr w:type="spellEnd"/>
      <w:r w:rsidRPr="00035C46">
        <w:rPr>
          <w:rFonts w:ascii="Times New Roman" w:hAnsi="Times New Roman" w:cs="Times New Roman"/>
          <w:sz w:val="24"/>
          <w:szCs w:val="24"/>
        </w:rPr>
        <w:t xml:space="preserve"> mokymo(</w:t>
      </w:r>
      <w:proofErr w:type="spellStart"/>
      <w:r w:rsidRPr="00035C46">
        <w:rPr>
          <w:rFonts w:ascii="Times New Roman" w:hAnsi="Times New Roman" w:cs="Times New Roman"/>
          <w:sz w:val="24"/>
          <w:szCs w:val="24"/>
        </w:rPr>
        <w:t>si</w:t>
      </w:r>
      <w:proofErr w:type="spellEnd"/>
      <w:r w:rsidRPr="00035C46">
        <w:rPr>
          <w:rFonts w:ascii="Times New Roman" w:hAnsi="Times New Roman" w:cs="Times New Roman"/>
          <w:sz w:val="24"/>
          <w:szCs w:val="24"/>
        </w:rPr>
        <w:t>) tema yra aktuali mūsų mokyklai.</w:t>
      </w:r>
    </w:p>
    <w:p w:rsidR="00466B5D" w:rsidRPr="00035C46" w:rsidRDefault="00466B5D" w:rsidP="00035C46">
      <w:pPr>
        <w:spacing w:after="0"/>
        <w:ind w:firstLine="1296"/>
        <w:jc w:val="both"/>
        <w:rPr>
          <w:rFonts w:ascii="Times New Roman" w:hAnsi="Times New Roman" w:cs="Times New Roman"/>
          <w:sz w:val="24"/>
          <w:szCs w:val="24"/>
        </w:rPr>
      </w:pPr>
      <w:r w:rsidRPr="00035C46">
        <w:rPr>
          <w:rFonts w:ascii="Times New Roman" w:hAnsi="Times New Roman" w:cs="Times New Roman"/>
          <w:sz w:val="24"/>
          <w:szCs w:val="24"/>
        </w:rPr>
        <w:t xml:space="preserve">Projekto įgyvendinimo metu tikimės sužinoti, kaip </w:t>
      </w:r>
      <w:proofErr w:type="spellStart"/>
      <w:r w:rsidRPr="00035C46">
        <w:rPr>
          <w:rFonts w:ascii="Times New Roman" w:hAnsi="Times New Roman" w:cs="Times New Roman"/>
          <w:sz w:val="24"/>
          <w:szCs w:val="24"/>
        </w:rPr>
        <w:t>savivaldus</w:t>
      </w:r>
      <w:proofErr w:type="spellEnd"/>
      <w:r w:rsidRPr="00035C46">
        <w:rPr>
          <w:rFonts w:ascii="Times New Roman" w:hAnsi="Times New Roman" w:cs="Times New Roman"/>
          <w:sz w:val="24"/>
          <w:szCs w:val="24"/>
        </w:rPr>
        <w:t xml:space="preserve"> ir personalizuotas mokymasis pamokoje gali laiduoti akademinių pasiekimų ir asmenybės </w:t>
      </w:r>
      <w:proofErr w:type="spellStart"/>
      <w:r w:rsidRPr="00035C46">
        <w:rPr>
          <w:rFonts w:ascii="Times New Roman" w:hAnsi="Times New Roman" w:cs="Times New Roman"/>
          <w:sz w:val="24"/>
          <w:szCs w:val="24"/>
        </w:rPr>
        <w:t>ūgties</w:t>
      </w:r>
      <w:proofErr w:type="spellEnd"/>
      <w:r w:rsidRPr="00035C46">
        <w:rPr>
          <w:rFonts w:ascii="Times New Roman" w:hAnsi="Times New Roman" w:cs="Times New Roman"/>
          <w:sz w:val="24"/>
          <w:szCs w:val="24"/>
        </w:rPr>
        <w:t xml:space="preserve"> dermę; išanalizuoti ir suprasti, kaip sukurti sąlygas, kad mokinys taptų savo mokymosi „šeimininku“, t.</w:t>
      </w:r>
      <w:r w:rsidR="00B93662">
        <w:rPr>
          <w:rFonts w:ascii="Times New Roman" w:hAnsi="Times New Roman" w:cs="Times New Roman"/>
          <w:sz w:val="24"/>
          <w:szCs w:val="24"/>
        </w:rPr>
        <w:t xml:space="preserve"> </w:t>
      </w:r>
      <w:r w:rsidRPr="00035C46">
        <w:rPr>
          <w:rFonts w:ascii="Times New Roman" w:hAnsi="Times New Roman" w:cs="Times New Roman"/>
          <w:sz w:val="24"/>
          <w:szCs w:val="24"/>
        </w:rPr>
        <w:t>y. atsakingu už savo mokymąsi, asmeninių tikslų kėlimą, laiko planavimą.</w:t>
      </w:r>
    </w:p>
    <w:p w:rsidR="00466B5D" w:rsidRPr="00035C46" w:rsidRDefault="00466B5D" w:rsidP="00035C46">
      <w:pPr>
        <w:spacing w:after="0"/>
        <w:ind w:firstLine="1296"/>
        <w:jc w:val="both"/>
        <w:rPr>
          <w:rFonts w:ascii="Times New Roman" w:hAnsi="Times New Roman" w:cs="Times New Roman"/>
          <w:sz w:val="24"/>
          <w:szCs w:val="24"/>
        </w:rPr>
      </w:pPr>
      <w:r w:rsidRPr="00035C46">
        <w:rPr>
          <w:rFonts w:ascii="Times New Roman" w:hAnsi="Times New Roman" w:cs="Times New Roman"/>
          <w:sz w:val="24"/>
          <w:szCs w:val="24"/>
        </w:rPr>
        <w:t xml:space="preserve">Projekto rezultatas - </w:t>
      </w:r>
      <w:proofErr w:type="spellStart"/>
      <w:r w:rsidRPr="00035C46">
        <w:rPr>
          <w:rFonts w:ascii="Times New Roman" w:hAnsi="Times New Roman" w:cs="Times New Roman"/>
          <w:sz w:val="24"/>
          <w:szCs w:val="24"/>
        </w:rPr>
        <w:t>savivaldus</w:t>
      </w:r>
      <w:proofErr w:type="spellEnd"/>
      <w:r w:rsidRPr="00035C46">
        <w:rPr>
          <w:rFonts w:ascii="Times New Roman" w:hAnsi="Times New Roman" w:cs="Times New Roman"/>
          <w:sz w:val="24"/>
          <w:szCs w:val="24"/>
        </w:rPr>
        <w:t xml:space="preserve"> mokymas yra veiksmingas, mokytojai kartu su mokiniais išsikelia mokymosi tikslus, mokiniai pasirenka mokymosi metodus, būdus ir formas, reflektuoja mokymąsi, įsivertina išmokimą ir matuoja asmeninę pažangą.</w:t>
      </w:r>
    </w:p>
    <w:p w:rsidR="00466B5D" w:rsidRDefault="00466B5D" w:rsidP="00466B5D">
      <w:pPr>
        <w:ind w:firstLine="851"/>
        <w:rPr>
          <w:rFonts w:cstheme="minorHAnsi"/>
          <w:sz w:val="24"/>
          <w:szCs w:val="24"/>
        </w:rPr>
      </w:pPr>
    </w:p>
    <w:p w:rsidR="00466B5D" w:rsidRDefault="00466B5D" w:rsidP="00D53016">
      <w:pPr>
        <w:ind w:firstLine="1296"/>
        <w:jc w:val="both"/>
        <w:rPr>
          <w:rFonts w:ascii="Times New Roman" w:hAnsi="Times New Roman" w:cs="Times New Roman"/>
          <w:sz w:val="24"/>
          <w:szCs w:val="24"/>
        </w:rPr>
      </w:pPr>
    </w:p>
    <w:p w:rsidR="00CB1BFC" w:rsidRDefault="00D53016">
      <w:r w:rsidRPr="00D53016">
        <w:rPr>
          <w:noProof/>
          <w:lang w:eastAsia="lt-LT"/>
        </w:rPr>
        <w:lastRenderedPageBreak/>
        <w:drawing>
          <wp:inline distT="0" distB="0" distL="0" distR="0">
            <wp:extent cx="6119682" cy="4200525"/>
            <wp:effectExtent l="0" t="0" r="0" b="0"/>
            <wp:docPr id="2" name="Paveikslėlis 2" descr="C:\Users\sv\Downloads\ESFA projekto nauda_sumazintas-p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Downloads\ESFA projekto nauda_sumazintas-page-00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24057" cy="4203528"/>
                    </a:xfrm>
                    <a:prstGeom prst="rect">
                      <a:avLst/>
                    </a:prstGeom>
                    <a:noFill/>
                    <a:ln>
                      <a:noFill/>
                    </a:ln>
                  </pic:spPr>
                </pic:pic>
              </a:graphicData>
            </a:graphic>
          </wp:inline>
        </w:drawing>
      </w:r>
    </w:p>
    <w:p w:rsidR="00626069" w:rsidRDefault="00D53016" w:rsidP="00DC2A4E">
      <w:pPr>
        <w:jc w:val="center"/>
      </w:pPr>
      <w:r>
        <w:t>Antano Baranausko pagrindinės mokyklos veiklos tobulinimo plano vizualizacija</w:t>
      </w:r>
      <w:r w:rsidR="00CB1BFC" w:rsidRPr="00CB1BFC">
        <w:rPr>
          <w:noProof/>
          <w:lang w:eastAsia="lt-LT"/>
        </w:rPr>
        <w:drawing>
          <wp:inline distT="0" distB="0" distL="0" distR="0">
            <wp:extent cx="6116887" cy="3400425"/>
            <wp:effectExtent l="0" t="0" r="0" b="0"/>
            <wp:docPr id="1" name="Paveikslėlis 1" descr="C:\Users\sv\Downloads\vizualizaci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v\Downloads\vizualizacij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77485" cy="3434112"/>
                    </a:xfrm>
                    <a:prstGeom prst="rect">
                      <a:avLst/>
                    </a:prstGeom>
                    <a:noFill/>
                    <a:ln>
                      <a:noFill/>
                    </a:ln>
                  </pic:spPr>
                </pic:pic>
              </a:graphicData>
            </a:graphic>
          </wp:inline>
        </w:drawing>
      </w:r>
    </w:p>
    <w:p w:rsidR="00325877" w:rsidRDefault="00325877" w:rsidP="00325877">
      <w:pPr>
        <w:spacing w:after="0"/>
        <w:ind w:firstLine="1296"/>
        <w:jc w:val="both"/>
        <w:rPr>
          <w:rFonts w:ascii="Times New Roman" w:hAnsi="Times New Roman" w:cs="Times New Roman"/>
          <w:b/>
          <w:sz w:val="24"/>
          <w:szCs w:val="24"/>
        </w:rPr>
      </w:pPr>
      <w:r>
        <w:rPr>
          <w:noProof/>
          <w:lang w:eastAsia="lt-LT"/>
        </w:rPr>
        <w:drawing>
          <wp:anchor distT="0" distB="0" distL="114300" distR="114300" simplePos="0" relativeHeight="251661312" behindDoc="0" locked="0" layoutInCell="1" allowOverlap="1" wp14:anchorId="4ECC9FE9" wp14:editId="1B1F7A73">
            <wp:simplePos x="0" y="0"/>
            <wp:positionH relativeFrom="column">
              <wp:posOffset>1828800</wp:posOffset>
            </wp:positionH>
            <wp:positionV relativeFrom="paragraph">
              <wp:posOffset>507365</wp:posOffset>
            </wp:positionV>
            <wp:extent cx="1111885" cy="1079500"/>
            <wp:effectExtent l="0" t="0" r="0" b="6350"/>
            <wp:wrapSquare wrapText="bothSides"/>
            <wp:docPr id="50" name="Paveikslėlis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7"/>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1111885" cy="1079500"/>
                    </a:xfrm>
                    <a:prstGeom prst="rect">
                      <a:avLst/>
                    </a:prstGeom>
                  </pic:spPr>
                </pic:pic>
              </a:graphicData>
            </a:graphic>
          </wp:anchor>
        </w:drawing>
      </w:r>
      <w:r>
        <w:rPr>
          <w:noProof/>
          <w:lang w:eastAsia="lt-LT"/>
        </w:rPr>
        <w:drawing>
          <wp:anchor distT="0" distB="0" distL="114300" distR="114300" simplePos="0" relativeHeight="251659264" behindDoc="0" locked="0" layoutInCell="1" allowOverlap="1" wp14:anchorId="23F1D5C2" wp14:editId="0FA23890">
            <wp:simplePos x="0" y="0"/>
            <wp:positionH relativeFrom="column">
              <wp:posOffset>0</wp:posOffset>
            </wp:positionH>
            <wp:positionV relativeFrom="paragraph">
              <wp:posOffset>507365</wp:posOffset>
            </wp:positionV>
            <wp:extent cx="1706245" cy="1079500"/>
            <wp:effectExtent l="0" t="0" r="8255" b="6350"/>
            <wp:wrapSquare wrapText="bothSides"/>
            <wp:docPr id="51" name="Paveikslėlis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veikslėlis 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06245" cy="1079500"/>
                    </a:xfrm>
                    <a:prstGeom prst="rect">
                      <a:avLst/>
                    </a:prstGeom>
                  </pic:spPr>
                </pic:pic>
              </a:graphicData>
            </a:graphic>
          </wp:anchor>
        </w:drawing>
      </w:r>
      <w:r>
        <w:rPr>
          <w:rFonts w:ascii="Times New Roman" w:hAnsi="Times New Roman" w:cs="Times New Roman"/>
          <w:noProof/>
          <w:sz w:val="24"/>
          <w:szCs w:val="24"/>
          <w:lang w:eastAsia="lt-LT"/>
        </w:rPr>
        <w:drawing>
          <wp:inline distT="0" distB="0" distL="0" distR="0" wp14:anchorId="3038B5A4">
            <wp:extent cx="1103630" cy="1078865"/>
            <wp:effectExtent l="0" t="0" r="1270" b="6985"/>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03630" cy="1078865"/>
                    </a:xfrm>
                    <a:prstGeom prst="rect">
                      <a:avLst/>
                    </a:prstGeom>
                    <a:noFill/>
                  </pic:spPr>
                </pic:pic>
              </a:graphicData>
            </a:graphic>
          </wp:inline>
        </w:drawing>
      </w:r>
      <w:r w:rsidRPr="00325877">
        <w:rPr>
          <w:rFonts w:ascii="Times New Roman" w:hAnsi="Times New Roman" w:cs="Times New Roman"/>
          <w:sz w:val="24"/>
          <w:szCs w:val="24"/>
        </w:rPr>
        <w:t xml:space="preserve">Anykščių r. </w:t>
      </w:r>
      <w:r w:rsidRPr="00325877">
        <w:rPr>
          <w:rFonts w:ascii="Times New Roman" w:hAnsi="Times New Roman" w:cs="Times New Roman"/>
          <w:b/>
          <w:sz w:val="24"/>
          <w:szCs w:val="24"/>
        </w:rPr>
        <w:t>Svėdasų Juozo Tumo –Vaižganto gimnazija</w:t>
      </w:r>
      <w:r w:rsidRPr="00325877">
        <w:rPr>
          <w:rFonts w:ascii="Times New Roman" w:hAnsi="Times New Roman" w:cs="Times New Roman"/>
          <w:sz w:val="24"/>
          <w:szCs w:val="24"/>
        </w:rPr>
        <w:t xml:space="preserve"> </w:t>
      </w:r>
      <w:r w:rsidRPr="00325877">
        <w:rPr>
          <w:rFonts w:ascii="Times New Roman" w:hAnsi="Times New Roman" w:cs="Times New Roman"/>
          <w:sz w:val="24"/>
          <w:szCs w:val="24"/>
        </w:rPr>
        <w:t xml:space="preserve">dalyvauja ESFA ir Nacionalinės švietimo </w:t>
      </w:r>
      <w:r w:rsidRPr="00325877">
        <w:rPr>
          <w:rFonts w:ascii="Times New Roman" w:hAnsi="Times New Roman" w:cs="Times New Roman"/>
          <w:sz w:val="24"/>
          <w:szCs w:val="24"/>
        </w:rPr>
        <w:lastRenderedPageBreak/>
        <w:t xml:space="preserve">agentūros projekte Nr. 09.2.1-ESFA-V-726-04-0001 „Bendrojo ugdymo turinio ir organizavimo modelių sukūrimas ir išbandymas bendrajame ugdyme“ 1.3 veikloje </w:t>
      </w:r>
      <w:r w:rsidRPr="00325877">
        <w:rPr>
          <w:rFonts w:ascii="Times New Roman" w:hAnsi="Times New Roman" w:cs="Times New Roman"/>
          <w:b/>
          <w:sz w:val="24"/>
          <w:szCs w:val="24"/>
        </w:rPr>
        <w:t>„Ugdymo organizavimo ir mokymosi pagalbos teikimo modelių žemų mokinių pasiekimų gerinimui parengimas ir įgyvendinimas“.</w:t>
      </w:r>
    </w:p>
    <w:p w:rsidR="00325877" w:rsidRDefault="00325877" w:rsidP="00325877">
      <w:pPr>
        <w:pStyle w:val="prastasiniatinklio"/>
        <w:spacing w:before="0" w:beforeAutospacing="0" w:after="0" w:afterAutospacing="0" w:line="276" w:lineRule="auto"/>
        <w:jc w:val="both"/>
      </w:pPr>
      <w:r w:rsidRPr="0078461E">
        <w:t xml:space="preserve"> </w:t>
      </w:r>
      <w:r>
        <w:tab/>
        <w:t xml:space="preserve">Gimnazijos įgyvendinamo projekto </w:t>
      </w:r>
      <w:r w:rsidRPr="0078461E">
        <w:t>veiklos tikslas – pagerinti  silpnai besimokančių I</w:t>
      </w:r>
      <w:r>
        <w:t xml:space="preserve"> </w:t>
      </w:r>
      <w:r w:rsidRPr="0078461E">
        <w:t>g ir II</w:t>
      </w:r>
      <w:r>
        <w:t xml:space="preserve"> </w:t>
      </w:r>
      <w:r w:rsidRPr="0078461E">
        <w:t xml:space="preserve">g klasių mokinių pasiekimus. Sukursime modelį, padedantį pagerinti mokinių pasiekimus, ir jį įgyvendinsime. </w:t>
      </w:r>
    </w:p>
    <w:p w:rsidR="00325877" w:rsidRDefault="00325877" w:rsidP="00325877">
      <w:pPr>
        <w:pStyle w:val="prastasiniatinklio"/>
        <w:spacing w:before="0" w:beforeAutospacing="0" w:after="0" w:afterAutospacing="0" w:line="276" w:lineRule="auto"/>
        <w:jc w:val="both"/>
      </w:pPr>
      <w:r>
        <w:tab/>
        <w:t>Gimnazijoje susibūrė 5 asmenų darbo grupė projekto veikloms įgyvendinti. Analizuoti mokinių pasiekimai ir nuspręsta pagerinti  silpnai besimokančių I</w:t>
      </w:r>
      <w:r>
        <w:t xml:space="preserve"> </w:t>
      </w:r>
      <w:r>
        <w:t>g ir II</w:t>
      </w:r>
      <w:r>
        <w:t xml:space="preserve"> </w:t>
      </w:r>
      <w:r>
        <w:t xml:space="preserve">g klasių mokinių pasiekimus. Siekiant </w:t>
      </w:r>
      <w:r w:rsidRPr="000B7AF7">
        <w:t>padėti mokiniams labiau domėtis mokomuoju dalyku, kelti sau asmeninius mokymosi tikslus ir siekti geresnių mokymosi rezultatų, n</w:t>
      </w:r>
      <w:r>
        <w:t xml:space="preserve">uspręsta tobulinti gebėjimą </w:t>
      </w:r>
      <w:r w:rsidRPr="000B7AF7">
        <w:t>tinkamai pa</w:t>
      </w:r>
      <w:r>
        <w:t>(</w:t>
      </w:r>
      <w:proofErr w:type="spellStart"/>
      <w:r>
        <w:t>si</w:t>
      </w:r>
      <w:proofErr w:type="spellEnd"/>
      <w:r>
        <w:t>)</w:t>
      </w:r>
      <w:r w:rsidRPr="000B7AF7">
        <w:t>rinkti mokymo(-</w:t>
      </w:r>
      <w:proofErr w:type="spellStart"/>
      <w:r w:rsidRPr="000B7AF7">
        <w:t>si</w:t>
      </w:r>
      <w:proofErr w:type="spellEnd"/>
      <w:r w:rsidRPr="000B7AF7">
        <w:t>) metodus, pritaikant</w:t>
      </w:r>
      <w:r>
        <w:t xml:space="preserve"> prie mokinių mokymosi stiliaus.</w:t>
      </w:r>
      <w:r w:rsidRPr="000B7AF7">
        <w:t xml:space="preserve"> </w:t>
      </w:r>
      <w:r>
        <w:t>Sukurtas mokyklos veiklos tobulinimo planas (toliau MVT</w:t>
      </w:r>
      <w:r>
        <w:t>P</w:t>
      </w:r>
      <w:r>
        <w:t>), kurio tikslas – pagerinti mokinių pasiekimus taikant ugdymo metodus, atitinkančius mokinių mokymosi stilių. Sukurta projekto eigos ir poveikio iliustracijos.</w:t>
      </w:r>
    </w:p>
    <w:p w:rsidR="00325877" w:rsidRDefault="00325877" w:rsidP="00325877">
      <w:pPr>
        <w:pStyle w:val="prastasiniatinklio"/>
        <w:spacing w:before="0" w:beforeAutospacing="0" w:after="0" w:afterAutospacing="0" w:line="276" w:lineRule="auto"/>
        <w:ind w:firstLine="1296"/>
        <w:jc w:val="both"/>
      </w:pPr>
      <w:r>
        <w:t>Šiai dienai yra atliekama MVT</w:t>
      </w:r>
      <w:r>
        <w:t>P</w:t>
      </w:r>
      <w:r>
        <w:t xml:space="preserve"> 1-oji veikla „Ištirti I ir II gimnazijos klasių mokinių mokymosi stilius ir pasiruošti dokumentus“. Apsirašyta mokinių mokymosi stiliaus nustatymo tvarka ir pristatyta gimnazijos mokytojams Mokytojų tarybos posėdyje bei atlikti mokinių mokymosi stiliaus nustatymo tyrimai. Jau susitarta su </w:t>
      </w:r>
      <w:r w:rsidRPr="00013366">
        <w:t>Šilutės Pamario pagrindinės mokyklos konsultantų komanda dėl stažuotės</w:t>
      </w:r>
      <w:r>
        <w:t xml:space="preserve"> laiko ir formato</w:t>
      </w:r>
      <w:r>
        <w:t xml:space="preserve"> „</w:t>
      </w:r>
      <w:proofErr w:type="spellStart"/>
      <w:r>
        <w:t>Kinestetiniai</w:t>
      </w:r>
      <w:proofErr w:type="spellEnd"/>
      <w:r>
        <w:t xml:space="preserve"> mokymo metodai“</w:t>
      </w:r>
      <w:r w:rsidRPr="00013366">
        <w:t>.</w:t>
      </w:r>
      <w:r>
        <w:t xml:space="preserve"> Informacija apie projektą paviešinta Mokytojų tarybos posėdyje, gimnazijos </w:t>
      </w:r>
      <w:r>
        <w:t>svetainėje</w:t>
      </w:r>
      <w:r>
        <w:t xml:space="preserve"> www.svedasai.lt.</w:t>
      </w:r>
    </w:p>
    <w:p w:rsidR="00325877" w:rsidRDefault="00325877" w:rsidP="00325877">
      <w:pPr>
        <w:spacing w:after="0" w:line="276" w:lineRule="auto"/>
        <w:ind w:firstLine="1296"/>
        <w:jc w:val="center"/>
        <w:rPr>
          <w:rFonts w:ascii="Times New Roman" w:hAnsi="Times New Roman" w:cs="Times New Roman"/>
          <w:b/>
          <w:sz w:val="24"/>
          <w:szCs w:val="24"/>
        </w:rPr>
      </w:pPr>
      <w:r>
        <w:rPr>
          <w:rFonts w:ascii="Times New Roman" w:hAnsi="Times New Roman" w:cs="Times New Roman"/>
          <w:b/>
          <w:sz w:val="24"/>
          <w:szCs w:val="24"/>
        </w:rPr>
        <w:t>MVTP vizualizacija</w:t>
      </w:r>
    </w:p>
    <w:p w:rsidR="00325877" w:rsidRDefault="00325877" w:rsidP="00325877">
      <w:pPr>
        <w:spacing w:after="0" w:line="276" w:lineRule="auto"/>
        <w:ind w:firstLine="1296"/>
        <w:jc w:val="both"/>
        <w:rPr>
          <w:rFonts w:ascii="Times New Roman" w:hAnsi="Times New Roman" w:cs="Times New Roman"/>
          <w:b/>
          <w:sz w:val="24"/>
          <w:szCs w:val="24"/>
        </w:rPr>
      </w:pPr>
      <w:r>
        <w:rPr>
          <w:noProof/>
          <w:lang w:eastAsia="lt-LT"/>
        </w:rPr>
        <w:drawing>
          <wp:inline distT="0" distB="0" distL="0" distR="0" wp14:anchorId="42A3056D" wp14:editId="0313F1E8">
            <wp:extent cx="4729134" cy="3128645"/>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38998" cy="3135170"/>
                    </a:xfrm>
                    <a:prstGeom prst="rect">
                      <a:avLst/>
                    </a:prstGeom>
                  </pic:spPr>
                </pic:pic>
              </a:graphicData>
            </a:graphic>
          </wp:inline>
        </w:drawing>
      </w:r>
    </w:p>
    <w:p w:rsidR="00325877" w:rsidRDefault="00325877" w:rsidP="00325877">
      <w:pPr>
        <w:spacing w:after="0" w:line="276" w:lineRule="auto"/>
        <w:ind w:firstLine="1296"/>
        <w:jc w:val="both"/>
        <w:rPr>
          <w:rFonts w:ascii="Times New Roman" w:hAnsi="Times New Roman" w:cs="Times New Roman"/>
          <w:b/>
          <w:sz w:val="24"/>
          <w:szCs w:val="24"/>
        </w:rPr>
      </w:pPr>
    </w:p>
    <w:p w:rsidR="00325877" w:rsidRPr="00325877" w:rsidRDefault="00325877" w:rsidP="00325877">
      <w:pPr>
        <w:spacing w:after="0" w:line="276" w:lineRule="auto"/>
        <w:ind w:firstLine="1296"/>
        <w:jc w:val="both"/>
        <w:rPr>
          <w:rFonts w:ascii="Times New Roman" w:hAnsi="Times New Roman" w:cs="Times New Roman"/>
          <w:b/>
          <w:sz w:val="24"/>
          <w:szCs w:val="24"/>
        </w:rPr>
      </w:pPr>
    </w:p>
    <w:sectPr w:rsidR="00325877" w:rsidRPr="00325877" w:rsidSect="00325877">
      <w:pgSz w:w="11906" w:h="16838"/>
      <w:pgMar w:top="1134" w:right="567" w:bottom="568"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BFC"/>
    <w:rsid w:val="00035C46"/>
    <w:rsid w:val="000F4431"/>
    <w:rsid w:val="00104AEB"/>
    <w:rsid w:val="00325877"/>
    <w:rsid w:val="00466B5D"/>
    <w:rsid w:val="00626069"/>
    <w:rsid w:val="008445A9"/>
    <w:rsid w:val="00B93662"/>
    <w:rsid w:val="00CB1BFC"/>
    <w:rsid w:val="00D53016"/>
    <w:rsid w:val="00DC2A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15B2B2-9D2E-4F95-8785-9966DA931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325877"/>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519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2619</Words>
  <Characters>1494</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dc:creator>
  <cp:keywords/>
  <dc:description/>
  <cp:lastModifiedBy>sv</cp:lastModifiedBy>
  <cp:revision>10</cp:revision>
  <dcterms:created xsi:type="dcterms:W3CDTF">2021-02-15T12:39:00Z</dcterms:created>
  <dcterms:modified xsi:type="dcterms:W3CDTF">2021-02-18T10:55:00Z</dcterms:modified>
</cp:coreProperties>
</file>