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FD07F" w14:textId="2CBFA634" w:rsidR="00472E89" w:rsidRDefault="00BD0F81">
      <w:pPr>
        <w:rPr>
          <w:rFonts w:ascii="Times New Roman" w:hAnsi="Times New Roman" w:cs="Times New Roman"/>
          <w:b/>
          <w:sz w:val="28"/>
          <w:szCs w:val="28"/>
        </w:rPr>
      </w:pPr>
      <w:r>
        <w:rPr>
          <w:rFonts w:ascii="Times New Roman" w:hAnsi="Times New Roman" w:cs="Times New Roman"/>
          <w:b/>
          <w:sz w:val="28"/>
          <w:szCs w:val="28"/>
        </w:rPr>
        <w:t xml:space="preserve">                  </w:t>
      </w:r>
      <w:r w:rsidR="001E5871">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4404D7">
        <w:rPr>
          <w:rFonts w:ascii="Times New Roman" w:hAnsi="Times New Roman" w:cs="Times New Roman"/>
          <w:b/>
          <w:sz w:val="28"/>
          <w:szCs w:val="28"/>
        </w:rPr>
        <w:t xml:space="preserve">       </w:t>
      </w:r>
      <w:r w:rsidR="00472E89" w:rsidRPr="00472E89">
        <w:rPr>
          <w:rFonts w:ascii="Times New Roman" w:hAnsi="Times New Roman" w:cs="Times New Roman"/>
          <w:b/>
          <w:sz w:val="28"/>
          <w:szCs w:val="28"/>
        </w:rPr>
        <w:t>MOKYKLOS PAŽANGOS APRAŠYMAI</w:t>
      </w:r>
    </w:p>
    <w:p w14:paraId="45615570" w14:textId="065A8869" w:rsidR="00BD0F81" w:rsidRPr="004404D7" w:rsidRDefault="00BD0F81" w:rsidP="00BD0F81">
      <w:pPr>
        <w:spacing w:after="0" w:line="360" w:lineRule="auto"/>
        <w:jc w:val="both"/>
        <w:rPr>
          <w:rFonts w:ascii="Times New Roman" w:hAnsi="Times New Roman" w:cs="Times New Roman"/>
          <w:sz w:val="24"/>
          <w:szCs w:val="24"/>
        </w:rPr>
      </w:pPr>
      <w:r>
        <w:rPr>
          <w:rFonts w:ascii="Times New Roman" w:hAnsi="Times New Roman" w:cs="Times New Roman"/>
          <w:b/>
          <w:sz w:val="28"/>
          <w:szCs w:val="28"/>
        </w:rPr>
        <w:t xml:space="preserve">       </w:t>
      </w:r>
      <w:r w:rsidR="00472E89">
        <w:rPr>
          <w:rFonts w:ascii="Times New Roman" w:hAnsi="Times New Roman" w:cs="Times New Roman"/>
          <w:b/>
          <w:sz w:val="28"/>
          <w:szCs w:val="28"/>
        </w:rPr>
        <w:t xml:space="preserve"> </w:t>
      </w:r>
      <w:r w:rsidR="00BC1584" w:rsidRPr="00BD0F81">
        <w:rPr>
          <w:rFonts w:ascii="Times New Roman" w:hAnsi="Times New Roman" w:cs="Times New Roman"/>
          <w:sz w:val="24"/>
          <w:szCs w:val="24"/>
        </w:rPr>
        <w:t>Nacionalinė švietimo agentūra</w:t>
      </w:r>
      <w:r w:rsidR="00553929" w:rsidRPr="00BD0F81">
        <w:rPr>
          <w:rFonts w:ascii="Times New Roman" w:hAnsi="Times New Roman" w:cs="Times New Roman"/>
          <w:sz w:val="24"/>
          <w:szCs w:val="24"/>
        </w:rPr>
        <w:t xml:space="preserve"> pateikė susistemintus bendrojo ugdymo mokyklų </w:t>
      </w:r>
      <w:r w:rsidR="00BC1584" w:rsidRPr="00BD0F81">
        <w:rPr>
          <w:rFonts w:ascii="Times New Roman" w:hAnsi="Times New Roman" w:cs="Times New Roman"/>
          <w:sz w:val="24"/>
          <w:szCs w:val="24"/>
        </w:rPr>
        <w:t xml:space="preserve"> </w:t>
      </w:r>
      <w:r w:rsidR="00472E89" w:rsidRPr="00BD0F81">
        <w:rPr>
          <w:rFonts w:ascii="Times New Roman" w:hAnsi="Times New Roman" w:cs="Times New Roman"/>
          <w:sz w:val="24"/>
          <w:szCs w:val="24"/>
        </w:rPr>
        <w:t xml:space="preserve">2019–2020 m. m. </w:t>
      </w:r>
      <w:r w:rsidR="00553929" w:rsidRPr="00BD0F81">
        <w:rPr>
          <w:rFonts w:ascii="Times New Roman" w:hAnsi="Times New Roman" w:cs="Times New Roman"/>
          <w:sz w:val="24"/>
          <w:szCs w:val="24"/>
        </w:rPr>
        <w:t>mokyklų įsivertinimo ir pažangos duomenis. Įsivertinimo rezultatai leidžia nustatyti mokykos veiklos būklę, pamatyti ir analizuoti mokyklos pažangą ir jos tendencijas, numatyti ir planuoti pažangos strategiją</w:t>
      </w:r>
      <w:r>
        <w:rPr>
          <w:rFonts w:ascii="Times New Roman" w:hAnsi="Times New Roman" w:cs="Times New Roman"/>
          <w:sz w:val="24"/>
          <w:szCs w:val="24"/>
        </w:rPr>
        <w:t>.</w:t>
      </w:r>
      <w:r w:rsidR="00553929" w:rsidRPr="00BD0F81">
        <w:rPr>
          <w:rFonts w:ascii="Times New Roman" w:hAnsi="Times New Roman" w:cs="Times New Roman"/>
          <w:sz w:val="24"/>
          <w:szCs w:val="24"/>
        </w:rPr>
        <w:t xml:space="preserve"> 2019–2020 m. m. įsivertinimo ir pažangos duomenis pateikė keturios Anykščių rajono savivaldybės </w:t>
      </w:r>
      <w:r w:rsidR="004404D7">
        <w:rPr>
          <w:rFonts w:ascii="Times New Roman" w:hAnsi="Times New Roman" w:cs="Times New Roman"/>
          <w:sz w:val="24"/>
          <w:szCs w:val="24"/>
        </w:rPr>
        <w:t>mokyklos:</w:t>
      </w:r>
      <w:r w:rsidR="00553929" w:rsidRPr="00BD0F81">
        <w:rPr>
          <w:rFonts w:ascii="Times New Roman" w:hAnsi="Times New Roman" w:cs="Times New Roman"/>
          <w:sz w:val="24"/>
          <w:szCs w:val="24"/>
        </w:rPr>
        <w:t xml:space="preserve"> Anykščių Antano Baranausko pagrindinė mokyk</w:t>
      </w:r>
      <w:r w:rsidR="004404D7">
        <w:rPr>
          <w:rFonts w:ascii="Times New Roman" w:hAnsi="Times New Roman" w:cs="Times New Roman"/>
          <w:sz w:val="24"/>
          <w:szCs w:val="24"/>
        </w:rPr>
        <w:t>la</w:t>
      </w:r>
      <w:r w:rsidR="00553929" w:rsidRPr="00BD0F81">
        <w:rPr>
          <w:rFonts w:ascii="Times New Roman" w:hAnsi="Times New Roman" w:cs="Times New Roman"/>
          <w:sz w:val="24"/>
          <w:szCs w:val="24"/>
        </w:rPr>
        <w:t>, Anykščių r. Kavarsko pagrindinė mokykl</w:t>
      </w:r>
      <w:r w:rsidR="004404D7">
        <w:rPr>
          <w:rFonts w:ascii="Times New Roman" w:hAnsi="Times New Roman" w:cs="Times New Roman"/>
          <w:sz w:val="24"/>
          <w:szCs w:val="24"/>
        </w:rPr>
        <w:t>a</w:t>
      </w:r>
      <w:r w:rsidR="00553929" w:rsidRPr="00BD0F81">
        <w:rPr>
          <w:rFonts w:ascii="Times New Roman" w:hAnsi="Times New Roman" w:cs="Times New Roman"/>
          <w:sz w:val="24"/>
          <w:szCs w:val="24"/>
        </w:rPr>
        <w:t>-daugiafunkci</w:t>
      </w:r>
      <w:r w:rsidR="004404D7">
        <w:rPr>
          <w:rFonts w:ascii="Times New Roman" w:hAnsi="Times New Roman" w:cs="Times New Roman"/>
          <w:sz w:val="24"/>
          <w:szCs w:val="24"/>
        </w:rPr>
        <w:t>s</w:t>
      </w:r>
      <w:r w:rsidR="00553929" w:rsidRPr="00BD0F81">
        <w:rPr>
          <w:rFonts w:ascii="Times New Roman" w:hAnsi="Times New Roman" w:cs="Times New Roman"/>
          <w:sz w:val="24"/>
          <w:szCs w:val="24"/>
        </w:rPr>
        <w:t xml:space="preserve"> centr</w:t>
      </w:r>
      <w:r w:rsidR="004404D7">
        <w:rPr>
          <w:rFonts w:ascii="Times New Roman" w:hAnsi="Times New Roman" w:cs="Times New Roman"/>
          <w:sz w:val="24"/>
          <w:szCs w:val="24"/>
        </w:rPr>
        <w:t>as</w:t>
      </w:r>
      <w:r w:rsidR="00553929" w:rsidRPr="00BD0F81">
        <w:rPr>
          <w:rFonts w:ascii="Times New Roman" w:hAnsi="Times New Roman" w:cs="Times New Roman"/>
          <w:sz w:val="24"/>
          <w:szCs w:val="24"/>
        </w:rPr>
        <w:t xml:space="preserve">, </w:t>
      </w:r>
      <w:r w:rsidR="00553929" w:rsidRPr="00BD0F81">
        <w:rPr>
          <w:rFonts w:ascii="Times New Roman" w:hAnsi="Times New Roman" w:cs="Times New Roman"/>
          <w:sz w:val="24"/>
          <w:szCs w:val="24"/>
          <w:lang w:val="lt-LT"/>
        </w:rPr>
        <w:t>Anykščių r. Svėdasų Juozo Tumo-Vaižganto gimnazij</w:t>
      </w:r>
      <w:r w:rsidR="004404D7">
        <w:rPr>
          <w:rFonts w:ascii="Times New Roman" w:hAnsi="Times New Roman" w:cs="Times New Roman"/>
          <w:sz w:val="24"/>
          <w:szCs w:val="24"/>
          <w:lang w:val="lt-LT"/>
        </w:rPr>
        <w:t>a</w:t>
      </w:r>
      <w:r w:rsidR="00553929" w:rsidRPr="00BD0F81">
        <w:rPr>
          <w:rFonts w:ascii="Times New Roman" w:hAnsi="Times New Roman" w:cs="Times New Roman"/>
          <w:sz w:val="24"/>
          <w:szCs w:val="24"/>
          <w:lang w:val="lt-LT"/>
        </w:rPr>
        <w:t xml:space="preserve">, </w:t>
      </w:r>
      <w:r w:rsidR="00553929" w:rsidRPr="00BD0F81">
        <w:rPr>
          <w:rFonts w:ascii="Times New Roman" w:eastAsia="Times New Roman" w:hAnsi="Times New Roman" w:cs="Times New Roman"/>
          <w:sz w:val="24"/>
          <w:szCs w:val="24"/>
          <w:lang w:val="lt-LT" w:eastAsia="lt-LT"/>
        </w:rPr>
        <w:t>Anykščių Jono Biliūno gimnazij</w:t>
      </w:r>
      <w:r w:rsidR="004404D7">
        <w:rPr>
          <w:rFonts w:ascii="Times New Roman" w:eastAsia="Times New Roman" w:hAnsi="Times New Roman" w:cs="Times New Roman"/>
          <w:sz w:val="24"/>
          <w:szCs w:val="24"/>
          <w:lang w:val="lt-LT" w:eastAsia="lt-LT"/>
        </w:rPr>
        <w:t>a.</w:t>
      </w:r>
      <w:r w:rsidR="00553929" w:rsidRPr="00BD0F81">
        <w:rPr>
          <w:rFonts w:ascii="Times New Roman" w:eastAsia="Times New Roman" w:hAnsi="Times New Roman" w:cs="Times New Roman"/>
          <w:sz w:val="24"/>
          <w:szCs w:val="24"/>
          <w:lang w:val="lt-LT" w:eastAsia="lt-LT"/>
        </w:rPr>
        <w:t xml:space="preserve"> </w:t>
      </w:r>
      <w:r w:rsidR="004404D7">
        <w:rPr>
          <w:rFonts w:ascii="Times New Roman" w:eastAsia="Times New Roman" w:hAnsi="Times New Roman" w:cs="Times New Roman"/>
          <w:sz w:val="24"/>
          <w:szCs w:val="24"/>
          <w:lang w:val="lt-LT" w:eastAsia="lt-LT"/>
        </w:rPr>
        <w:t>Pateikiami m</w:t>
      </w:r>
      <w:r w:rsidRPr="00BD0F81">
        <w:rPr>
          <w:rFonts w:ascii="Times New Roman" w:eastAsia="Times New Roman" w:hAnsi="Times New Roman" w:cs="Times New Roman"/>
          <w:sz w:val="24"/>
          <w:szCs w:val="24"/>
          <w:lang w:val="lt-LT" w:eastAsia="lt-LT"/>
        </w:rPr>
        <w:t>okykl</w:t>
      </w:r>
      <w:r w:rsidR="004404D7">
        <w:rPr>
          <w:rFonts w:ascii="Times New Roman" w:eastAsia="Times New Roman" w:hAnsi="Times New Roman" w:cs="Times New Roman"/>
          <w:sz w:val="24"/>
          <w:szCs w:val="24"/>
          <w:lang w:val="lt-LT" w:eastAsia="lt-LT"/>
        </w:rPr>
        <w:t>ų</w:t>
      </w:r>
      <w:r w:rsidRPr="00BD0F81">
        <w:rPr>
          <w:rFonts w:ascii="Times New Roman" w:eastAsia="Times New Roman" w:hAnsi="Times New Roman" w:cs="Times New Roman"/>
          <w:sz w:val="24"/>
          <w:szCs w:val="24"/>
          <w:lang w:val="lt-LT" w:eastAsia="lt-LT"/>
        </w:rPr>
        <w:t xml:space="preserve"> pažangos aprašymai, kurie paskelbti Švietimo valdymo informacinėje sistemoje svis.smm.lt</w:t>
      </w:r>
    </w:p>
    <w:tbl>
      <w:tblPr>
        <w:tblW w:w="7755" w:type="dxa"/>
        <w:tblInd w:w="-15" w:type="dxa"/>
        <w:tblCellMar>
          <w:left w:w="0" w:type="dxa"/>
          <w:right w:w="0" w:type="dxa"/>
        </w:tblCellMar>
        <w:tblLook w:val="04A0" w:firstRow="1" w:lastRow="0" w:firstColumn="1" w:lastColumn="0" w:noHBand="0" w:noVBand="1"/>
      </w:tblPr>
      <w:tblGrid>
        <w:gridCol w:w="7755"/>
      </w:tblGrid>
      <w:tr w:rsidR="006D0D91" w:rsidRPr="00B05F0A" w14:paraId="18604346" w14:textId="77777777" w:rsidTr="00BD0F81">
        <w:tc>
          <w:tcPr>
            <w:tcW w:w="7755" w:type="dxa"/>
            <w:tcBorders>
              <w:top w:val="single" w:sz="4" w:space="0" w:color="auto"/>
            </w:tcBorders>
            <w:vAlign w:val="center"/>
            <w:hideMark/>
          </w:tcPr>
          <w:p w14:paraId="4217713F" w14:textId="77777777" w:rsidR="00BD0F81" w:rsidRPr="006D0D91" w:rsidRDefault="00BD0F81" w:rsidP="00BD0F81">
            <w:pPr>
              <w:jc w:val="both"/>
              <w:rPr>
                <w:rFonts w:ascii="Calibri" w:eastAsia="Times New Roman" w:hAnsi="Calibri" w:cs="Calibri"/>
                <w:color w:val="000000"/>
                <w:lang w:val="lt-LT" w:eastAsia="lt-LT"/>
              </w:rPr>
            </w:pPr>
          </w:p>
        </w:tc>
      </w:tr>
    </w:tbl>
    <w:p w14:paraId="2A437798" w14:textId="77777777" w:rsidR="004E2998" w:rsidRDefault="004E2998">
      <w:pPr>
        <w:rPr>
          <w:b/>
          <w:lang w:val="lt-LT"/>
        </w:rPr>
      </w:pPr>
    </w:p>
    <w:p w14:paraId="16ECD3C4" w14:textId="2FCEC40A" w:rsidR="00EF485C" w:rsidRPr="00B05F0A" w:rsidRDefault="00B05F0A">
      <w:pPr>
        <w:rPr>
          <w:b/>
          <w:lang w:val="lt-LT"/>
        </w:rPr>
      </w:pPr>
      <w:r w:rsidRPr="00B05F0A">
        <w:rPr>
          <w:b/>
          <w:lang w:val="lt-LT"/>
        </w:rPr>
        <w:t xml:space="preserve">Anykščių r. </w:t>
      </w:r>
      <w:r w:rsidR="00EF485C" w:rsidRPr="00B05F0A">
        <w:rPr>
          <w:b/>
          <w:lang w:val="lt-LT"/>
        </w:rPr>
        <w:t>S</w:t>
      </w:r>
      <w:r w:rsidRPr="00B05F0A">
        <w:rPr>
          <w:b/>
          <w:lang w:val="lt-LT"/>
        </w:rPr>
        <w:t>vėdasų Juozo Tumo-</w:t>
      </w:r>
      <w:r>
        <w:rPr>
          <w:b/>
          <w:lang w:val="lt-LT"/>
        </w:rPr>
        <w:t>V</w:t>
      </w:r>
      <w:r w:rsidRPr="00B05F0A">
        <w:rPr>
          <w:b/>
          <w:lang w:val="lt-LT"/>
        </w:rPr>
        <w:t>aižganto gimnazija</w:t>
      </w:r>
    </w:p>
    <w:tbl>
      <w:tblPr>
        <w:tblW w:w="7680" w:type="dxa"/>
        <w:tblCellMar>
          <w:left w:w="0" w:type="dxa"/>
          <w:right w:w="0" w:type="dxa"/>
        </w:tblCellMar>
        <w:tblLook w:val="04A0" w:firstRow="1" w:lastRow="0" w:firstColumn="1" w:lastColumn="0" w:noHBand="0" w:noVBand="1"/>
      </w:tblPr>
      <w:tblGrid>
        <w:gridCol w:w="7680"/>
      </w:tblGrid>
      <w:tr w:rsidR="00EF485C" w:rsidRPr="00B05F0A" w14:paraId="7D0217CF" w14:textId="77777777" w:rsidTr="00EF485C">
        <w:trPr>
          <w:trHeight w:val="600"/>
        </w:trPr>
        <w:tc>
          <w:tcPr>
            <w:tcW w:w="7680" w:type="dxa"/>
            <w:tcBorders>
              <w:top w:val="single" w:sz="4" w:space="0" w:color="auto"/>
              <w:left w:val="single" w:sz="4" w:space="0" w:color="auto"/>
              <w:bottom w:val="single" w:sz="4" w:space="0" w:color="auto"/>
              <w:right w:val="single" w:sz="4" w:space="0" w:color="auto"/>
            </w:tcBorders>
            <w:shd w:val="clear" w:color="auto" w:fill="B4C6E7"/>
            <w:tcMar>
              <w:top w:w="13" w:type="dxa"/>
              <w:left w:w="13" w:type="dxa"/>
              <w:bottom w:w="0" w:type="dxa"/>
              <w:right w:w="13" w:type="dxa"/>
            </w:tcMar>
            <w:vAlign w:val="bottom"/>
            <w:hideMark/>
          </w:tcPr>
          <w:p w14:paraId="1684BAE1" w14:textId="77777777" w:rsidR="00EF485C" w:rsidRPr="00B05F0A" w:rsidRDefault="00EF485C" w:rsidP="00EF485C">
            <w:pPr>
              <w:spacing w:after="0" w:line="240" w:lineRule="auto"/>
              <w:jc w:val="center"/>
              <w:rPr>
                <w:rFonts w:ascii="Arial" w:eastAsia="Times New Roman" w:hAnsi="Arial" w:cs="Arial"/>
                <w:b/>
                <w:bCs/>
                <w:color w:val="000000"/>
                <w:lang w:val="lt-LT"/>
              </w:rPr>
            </w:pPr>
            <w:r w:rsidRPr="00B05F0A">
              <w:rPr>
                <w:rFonts w:ascii="Arial" w:eastAsia="Times New Roman" w:hAnsi="Arial" w:cs="Arial"/>
                <w:b/>
                <w:bCs/>
                <w:color w:val="000000"/>
                <w:lang w:val="lt-LT"/>
              </w:rPr>
              <w:t>Nurodykite 2020 m. (2019–2020 m. m.) tobulintos veiklos rodiklio numerį</w:t>
            </w:r>
          </w:p>
        </w:tc>
      </w:tr>
      <w:tr w:rsidR="00EF485C" w:rsidRPr="00B05F0A" w14:paraId="5F03CF51" w14:textId="77777777" w:rsidTr="00EF485C">
        <w:trPr>
          <w:trHeight w:val="300"/>
        </w:trPr>
        <w:tc>
          <w:tcPr>
            <w:tcW w:w="7680" w:type="dxa"/>
            <w:tcBorders>
              <w:top w:val="nil"/>
              <w:left w:val="single" w:sz="4" w:space="0" w:color="auto"/>
              <w:bottom w:val="single" w:sz="4" w:space="0" w:color="auto"/>
              <w:right w:val="single" w:sz="4" w:space="0" w:color="auto"/>
            </w:tcBorders>
            <w:tcMar>
              <w:top w:w="13" w:type="dxa"/>
              <w:left w:w="13" w:type="dxa"/>
              <w:bottom w:w="0" w:type="dxa"/>
              <w:right w:w="13" w:type="dxa"/>
            </w:tcMar>
            <w:vAlign w:val="bottom"/>
            <w:hideMark/>
          </w:tcPr>
          <w:p w14:paraId="54586ABE" w14:textId="77777777" w:rsidR="00EF485C" w:rsidRPr="00B05F0A" w:rsidRDefault="00EF485C" w:rsidP="00EF485C">
            <w:pPr>
              <w:spacing w:after="0" w:line="240" w:lineRule="auto"/>
              <w:jc w:val="center"/>
              <w:rPr>
                <w:rFonts w:ascii="Calibri" w:eastAsia="Times New Roman" w:hAnsi="Calibri" w:cs="Calibri"/>
                <w:color w:val="000000"/>
                <w:lang w:val="lt-LT"/>
              </w:rPr>
            </w:pPr>
            <w:r w:rsidRPr="00B05F0A">
              <w:rPr>
                <w:rFonts w:ascii="Calibri" w:eastAsia="Times New Roman" w:hAnsi="Calibri" w:cs="Calibri"/>
                <w:color w:val="000000"/>
                <w:lang w:val="lt-LT"/>
              </w:rPr>
              <w:t>222</w:t>
            </w:r>
          </w:p>
        </w:tc>
      </w:tr>
      <w:tr w:rsidR="00EF485C" w:rsidRPr="00EF485C" w14:paraId="05863B7D" w14:textId="77777777" w:rsidTr="00EF485C">
        <w:trPr>
          <w:trHeight w:val="300"/>
        </w:trPr>
        <w:tc>
          <w:tcPr>
            <w:tcW w:w="7680" w:type="dxa"/>
            <w:tcBorders>
              <w:top w:val="nil"/>
              <w:left w:val="single" w:sz="4" w:space="0" w:color="auto"/>
              <w:bottom w:val="single" w:sz="4" w:space="0" w:color="auto"/>
              <w:right w:val="single" w:sz="4" w:space="0" w:color="auto"/>
            </w:tcBorders>
            <w:shd w:val="clear" w:color="auto" w:fill="B4C6E7"/>
            <w:tcMar>
              <w:top w:w="13" w:type="dxa"/>
              <w:left w:w="13" w:type="dxa"/>
              <w:bottom w:w="0" w:type="dxa"/>
              <w:right w:w="13" w:type="dxa"/>
            </w:tcMar>
            <w:vAlign w:val="bottom"/>
            <w:hideMark/>
          </w:tcPr>
          <w:p w14:paraId="30353D87" w14:textId="77777777" w:rsidR="00EF485C" w:rsidRPr="00EF485C" w:rsidRDefault="00EF485C" w:rsidP="00EF485C">
            <w:pPr>
              <w:spacing w:after="0" w:line="240" w:lineRule="auto"/>
              <w:jc w:val="center"/>
              <w:rPr>
                <w:rFonts w:ascii="Arial" w:eastAsia="Times New Roman" w:hAnsi="Arial" w:cs="Arial"/>
                <w:b/>
                <w:bCs/>
                <w:color w:val="000000"/>
              </w:rPr>
            </w:pPr>
            <w:r w:rsidRPr="00B05F0A">
              <w:rPr>
                <w:rFonts w:ascii="Arial" w:eastAsia="Times New Roman" w:hAnsi="Arial" w:cs="Arial"/>
                <w:b/>
                <w:bCs/>
                <w:color w:val="000000"/>
                <w:lang w:val="lt-LT"/>
              </w:rPr>
              <w:t>Nurodykite 2020 m. (2019–2020 m. m.) to</w:t>
            </w:r>
            <w:r w:rsidRPr="00EF485C">
              <w:rPr>
                <w:rFonts w:ascii="Arial" w:eastAsia="Times New Roman" w:hAnsi="Arial" w:cs="Arial"/>
                <w:b/>
                <w:bCs/>
                <w:color w:val="000000"/>
              </w:rPr>
              <w:t>bulintos veiklos raktinį žodį</w:t>
            </w:r>
          </w:p>
        </w:tc>
      </w:tr>
      <w:tr w:rsidR="00EF485C" w:rsidRPr="00EF485C" w14:paraId="14BBC0D2" w14:textId="77777777" w:rsidTr="00EF485C">
        <w:trPr>
          <w:trHeight w:val="300"/>
        </w:trPr>
        <w:tc>
          <w:tcPr>
            <w:tcW w:w="7680" w:type="dxa"/>
            <w:tcBorders>
              <w:top w:val="nil"/>
              <w:left w:val="single" w:sz="4" w:space="0" w:color="auto"/>
              <w:bottom w:val="single" w:sz="4" w:space="0" w:color="auto"/>
              <w:right w:val="single" w:sz="4" w:space="0" w:color="auto"/>
            </w:tcBorders>
            <w:tcMar>
              <w:top w:w="13" w:type="dxa"/>
              <w:left w:w="13" w:type="dxa"/>
              <w:bottom w:w="0" w:type="dxa"/>
              <w:right w:w="13" w:type="dxa"/>
            </w:tcMar>
            <w:vAlign w:val="bottom"/>
            <w:hideMark/>
          </w:tcPr>
          <w:p w14:paraId="09A4DCEA" w14:textId="77777777" w:rsidR="00EF485C" w:rsidRPr="00EF485C" w:rsidRDefault="00EF485C" w:rsidP="00EF485C">
            <w:pPr>
              <w:spacing w:after="0" w:line="240" w:lineRule="auto"/>
              <w:jc w:val="center"/>
              <w:rPr>
                <w:rFonts w:ascii="Calibri" w:eastAsia="Times New Roman" w:hAnsi="Calibri" w:cs="Calibri"/>
                <w:color w:val="000000"/>
              </w:rPr>
            </w:pPr>
            <w:r w:rsidRPr="00EF485C">
              <w:rPr>
                <w:rFonts w:ascii="Calibri" w:eastAsia="Times New Roman" w:hAnsi="Calibri" w:cs="Calibri"/>
                <w:color w:val="000000"/>
              </w:rPr>
              <w:t>Diferencijavimas</w:t>
            </w:r>
          </w:p>
        </w:tc>
      </w:tr>
      <w:tr w:rsidR="00EF485C" w:rsidRPr="00EF485C" w14:paraId="2EF7D666" w14:textId="77777777" w:rsidTr="00EF485C">
        <w:trPr>
          <w:trHeight w:val="600"/>
        </w:trPr>
        <w:tc>
          <w:tcPr>
            <w:tcW w:w="7680" w:type="dxa"/>
            <w:tcBorders>
              <w:top w:val="nil"/>
              <w:left w:val="single" w:sz="4" w:space="0" w:color="auto"/>
              <w:bottom w:val="single" w:sz="4" w:space="0" w:color="auto"/>
              <w:right w:val="single" w:sz="4" w:space="0" w:color="auto"/>
            </w:tcBorders>
            <w:shd w:val="clear" w:color="auto" w:fill="B4C6E7"/>
            <w:tcMar>
              <w:top w:w="13" w:type="dxa"/>
              <w:left w:w="13" w:type="dxa"/>
              <w:bottom w:w="0" w:type="dxa"/>
              <w:right w:w="13" w:type="dxa"/>
            </w:tcMar>
            <w:vAlign w:val="bottom"/>
            <w:hideMark/>
          </w:tcPr>
          <w:p w14:paraId="01E0FA88" w14:textId="77777777" w:rsidR="00EF485C" w:rsidRPr="00EF485C" w:rsidRDefault="00EF485C" w:rsidP="00EF485C">
            <w:pPr>
              <w:spacing w:after="0" w:line="240" w:lineRule="auto"/>
              <w:jc w:val="center"/>
              <w:rPr>
                <w:rFonts w:ascii="Arial" w:eastAsia="Times New Roman" w:hAnsi="Arial" w:cs="Arial"/>
                <w:b/>
                <w:bCs/>
                <w:color w:val="000000"/>
              </w:rPr>
            </w:pPr>
            <w:r w:rsidRPr="00EF485C">
              <w:rPr>
                <w:rFonts w:ascii="Arial" w:eastAsia="Times New Roman" w:hAnsi="Arial" w:cs="Arial"/>
                <w:b/>
                <w:bCs/>
                <w:color w:val="000000"/>
              </w:rPr>
              <w:t>Kokį poveikį mokinio brandai, pasiekimams ir pažangai turėjo pasirinktos veiklos tobulinimas? </w:t>
            </w:r>
          </w:p>
        </w:tc>
      </w:tr>
      <w:tr w:rsidR="00EF485C" w:rsidRPr="00EF485C" w14:paraId="2408C561" w14:textId="77777777" w:rsidTr="00EF485C">
        <w:trPr>
          <w:trHeight w:val="3300"/>
        </w:trPr>
        <w:tc>
          <w:tcPr>
            <w:tcW w:w="7680" w:type="dxa"/>
            <w:tcBorders>
              <w:top w:val="nil"/>
              <w:left w:val="single" w:sz="4" w:space="0" w:color="auto"/>
              <w:bottom w:val="single" w:sz="4" w:space="0" w:color="auto"/>
              <w:right w:val="single" w:sz="4" w:space="0" w:color="auto"/>
            </w:tcBorders>
            <w:tcMar>
              <w:top w:w="13" w:type="dxa"/>
              <w:left w:w="13" w:type="dxa"/>
              <w:bottom w:w="0" w:type="dxa"/>
              <w:right w:w="13" w:type="dxa"/>
            </w:tcMar>
            <w:vAlign w:val="bottom"/>
            <w:hideMark/>
          </w:tcPr>
          <w:p w14:paraId="74E8DA39" w14:textId="77777777" w:rsidR="00EF485C" w:rsidRPr="00EF485C" w:rsidRDefault="00EF485C" w:rsidP="00EF485C">
            <w:pPr>
              <w:spacing w:after="0" w:line="240" w:lineRule="auto"/>
              <w:jc w:val="center"/>
              <w:rPr>
                <w:rFonts w:ascii="Calibri" w:eastAsia="Times New Roman" w:hAnsi="Calibri" w:cs="Calibri"/>
                <w:color w:val="000000"/>
              </w:rPr>
            </w:pPr>
            <w:r w:rsidRPr="00EF485C">
              <w:rPr>
                <w:rFonts w:ascii="Calibri" w:eastAsia="Times New Roman" w:hAnsi="Calibri" w:cs="Calibri"/>
                <w:color w:val="000000"/>
              </w:rPr>
              <w:t>Nuo 2019 m. Anykščių r. Svėdasų Juozo Tumo-Vaižganto gimnazija dalyvauja nacionaliniame švietimo projekte „Lyderių laikas 3“. Mūsų gimnazijos tema: ,,Bendradarbiavimas tarp mokytojų, mokinių ir tėvų dėl motyvacijos ir mokymosi pažangos per diferencijavimą ir individualizavimą“. Pasirinkus tobulinti 2.2.2. rodiklį (diferencijavimas), pakilo mokinių mokymosi motyvacija,  pamokose mokiniai dirba labiau susikaupę, padeda, paaiškina vieni kitiems, stipresni mokiniai pamokoje  bendradarbiauja su silpnesniais. Mokiniai tapo drausmingesni, aktyvesni, stengiasi užpildyti žinių spragas. Mokytojai gabesniems mokiniams duoda daugiau kūrybinių užduočių. Namų darbai diferencijuojami, taikomos vertinimo metodikos skatina mokinių individualią pažangą, su mokiniais aptariamos jų mokymosi sėkmės.</w:t>
            </w:r>
          </w:p>
        </w:tc>
      </w:tr>
      <w:tr w:rsidR="00EF485C" w:rsidRPr="00EF485C" w14:paraId="4014A276" w14:textId="77777777" w:rsidTr="00EF485C">
        <w:trPr>
          <w:trHeight w:val="600"/>
        </w:trPr>
        <w:tc>
          <w:tcPr>
            <w:tcW w:w="7680" w:type="dxa"/>
            <w:tcBorders>
              <w:top w:val="nil"/>
              <w:left w:val="single" w:sz="4" w:space="0" w:color="auto"/>
              <w:bottom w:val="single" w:sz="4" w:space="0" w:color="auto"/>
              <w:right w:val="single" w:sz="4" w:space="0" w:color="auto"/>
            </w:tcBorders>
            <w:shd w:val="clear" w:color="auto" w:fill="B4C6E7"/>
            <w:tcMar>
              <w:top w:w="13" w:type="dxa"/>
              <w:left w:w="13" w:type="dxa"/>
              <w:bottom w:w="0" w:type="dxa"/>
              <w:right w:w="13" w:type="dxa"/>
            </w:tcMar>
            <w:vAlign w:val="bottom"/>
            <w:hideMark/>
          </w:tcPr>
          <w:p w14:paraId="7F88D9B3" w14:textId="77777777" w:rsidR="00EF485C" w:rsidRPr="00EF485C" w:rsidRDefault="00EF485C" w:rsidP="00EF485C">
            <w:pPr>
              <w:spacing w:after="0" w:line="240" w:lineRule="auto"/>
              <w:jc w:val="center"/>
              <w:rPr>
                <w:rFonts w:ascii="Arial" w:eastAsia="Times New Roman" w:hAnsi="Arial" w:cs="Arial"/>
                <w:b/>
                <w:bCs/>
                <w:color w:val="000000"/>
              </w:rPr>
            </w:pPr>
            <w:r w:rsidRPr="00EF485C">
              <w:rPr>
                <w:rFonts w:ascii="Arial" w:eastAsia="Times New Roman" w:hAnsi="Arial" w:cs="Arial"/>
                <w:b/>
                <w:bCs/>
                <w:color w:val="000000"/>
              </w:rPr>
              <w:t>Kokį poveikį mokyklos pažangai turėjo pasirinktos veiklos tobulinimas?</w:t>
            </w:r>
          </w:p>
        </w:tc>
      </w:tr>
      <w:tr w:rsidR="00EF485C" w:rsidRPr="00EF485C" w14:paraId="661D185B" w14:textId="77777777" w:rsidTr="00EF485C">
        <w:trPr>
          <w:trHeight w:val="1800"/>
        </w:trPr>
        <w:tc>
          <w:tcPr>
            <w:tcW w:w="7680" w:type="dxa"/>
            <w:tcBorders>
              <w:top w:val="nil"/>
              <w:left w:val="single" w:sz="4" w:space="0" w:color="auto"/>
              <w:bottom w:val="single" w:sz="4" w:space="0" w:color="auto"/>
              <w:right w:val="single" w:sz="4" w:space="0" w:color="auto"/>
            </w:tcBorders>
            <w:tcMar>
              <w:top w:w="13" w:type="dxa"/>
              <w:left w:w="13" w:type="dxa"/>
              <w:bottom w:w="0" w:type="dxa"/>
              <w:right w:w="13" w:type="dxa"/>
            </w:tcMar>
            <w:vAlign w:val="bottom"/>
            <w:hideMark/>
          </w:tcPr>
          <w:p w14:paraId="72A95B36" w14:textId="77777777" w:rsidR="00EF485C" w:rsidRPr="00EF485C" w:rsidRDefault="00EF485C" w:rsidP="00EF485C">
            <w:pPr>
              <w:spacing w:after="0" w:line="240" w:lineRule="auto"/>
              <w:jc w:val="center"/>
              <w:rPr>
                <w:rFonts w:ascii="Calibri" w:eastAsia="Times New Roman" w:hAnsi="Calibri" w:cs="Calibri"/>
                <w:color w:val="000000"/>
              </w:rPr>
            </w:pPr>
            <w:r w:rsidRPr="00EF485C">
              <w:rPr>
                <w:rFonts w:ascii="Calibri" w:eastAsia="Times New Roman" w:hAnsi="Calibri" w:cs="Calibri"/>
                <w:color w:val="000000"/>
              </w:rPr>
              <w:t>Mokytojai suvokia, kad mokiniai skiriasi turima patirtimi, motyvacija, interesais, gebėjimais, mokymosi stiliumi, pasiekimų lygiu ir atsižvelgdami į tai organizuoja mokymąsi. Mokytojai yra įvaldę įvairias vertinimo strategijas ir būdus, kuriuos naudoja kiekvieno mokinio išgalių gilesniam pažinimui, ugdymo(si) proceso bei pažangos  stebėjimui ir įvertinimui, mokinio mokymosi sunkumų diagnozavimui laiku. </w:t>
            </w:r>
          </w:p>
        </w:tc>
      </w:tr>
    </w:tbl>
    <w:p w14:paraId="053C5113" w14:textId="77777777" w:rsidR="006D0D91" w:rsidRDefault="00E35F50" w:rsidP="00FD63A5">
      <w:pPr>
        <w:spacing w:after="0" w:line="240" w:lineRule="auto"/>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w:t>
      </w:r>
    </w:p>
    <w:p w14:paraId="75FEFC99" w14:textId="77777777" w:rsidR="00BD0F81" w:rsidRDefault="00BD0F81" w:rsidP="00FD63A5">
      <w:pPr>
        <w:spacing w:after="0" w:line="240" w:lineRule="auto"/>
        <w:rPr>
          <w:rFonts w:ascii="Times New Roman" w:eastAsia="Times New Roman" w:hAnsi="Times New Roman" w:cs="Times New Roman"/>
          <w:b/>
          <w:sz w:val="24"/>
          <w:szCs w:val="24"/>
          <w:lang w:val="lt-LT" w:eastAsia="lt-LT"/>
        </w:rPr>
      </w:pPr>
    </w:p>
    <w:p w14:paraId="522D6A59" w14:textId="77777777" w:rsidR="00BD0F81" w:rsidRDefault="00BD0F81" w:rsidP="00FD63A5">
      <w:pPr>
        <w:spacing w:after="0" w:line="240" w:lineRule="auto"/>
        <w:rPr>
          <w:rFonts w:ascii="Times New Roman" w:eastAsia="Times New Roman" w:hAnsi="Times New Roman" w:cs="Times New Roman"/>
          <w:b/>
          <w:sz w:val="24"/>
          <w:szCs w:val="24"/>
          <w:lang w:val="lt-LT" w:eastAsia="lt-LT"/>
        </w:rPr>
      </w:pPr>
    </w:p>
    <w:p w14:paraId="3355C069" w14:textId="77777777" w:rsidR="00BD0F81" w:rsidRDefault="00BD0F81" w:rsidP="00FD63A5">
      <w:pPr>
        <w:spacing w:after="0" w:line="240" w:lineRule="auto"/>
        <w:rPr>
          <w:rFonts w:ascii="Times New Roman" w:eastAsia="Times New Roman" w:hAnsi="Times New Roman" w:cs="Times New Roman"/>
          <w:b/>
          <w:sz w:val="24"/>
          <w:szCs w:val="24"/>
          <w:lang w:val="lt-LT" w:eastAsia="lt-LT"/>
        </w:rPr>
      </w:pPr>
    </w:p>
    <w:p w14:paraId="7BC33B15" w14:textId="77777777" w:rsidR="00BD0F81" w:rsidRDefault="00BD0F81" w:rsidP="00FD63A5">
      <w:pPr>
        <w:spacing w:after="0" w:line="240" w:lineRule="auto"/>
        <w:rPr>
          <w:rFonts w:ascii="Times New Roman" w:eastAsia="Times New Roman" w:hAnsi="Times New Roman" w:cs="Times New Roman"/>
          <w:b/>
          <w:sz w:val="24"/>
          <w:szCs w:val="24"/>
          <w:lang w:val="lt-LT" w:eastAsia="lt-LT"/>
        </w:rPr>
      </w:pPr>
    </w:p>
    <w:p w14:paraId="0BBE84A6" w14:textId="77777777" w:rsidR="00BD0F81" w:rsidRDefault="00BD0F81" w:rsidP="00FD63A5">
      <w:pPr>
        <w:spacing w:after="0" w:line="240" w:lineRule="auto"/>
        <w:rPr>
          <w:rFonts w:ascii="Times New Roman" w:eastAsia="Times New Roman" w:hAnsi="Times New Roman" w:cs="Times New Roman"/>
          <w:b/>
          <w:sz w:val="24"/>
          <w:szCs w:val="24"/>
          <w:lang w:val="lt-LT" w:eastAsia="lt-LT"/>
        </w:rPr>
      </w:pPr>
    </w:p>
    <w:p w14:paraId="26F39D10" w14:textId="77777777" w:rsidR="00FD63A5" w:rsidRPr="00B05F0A" w:rsidRDefault="00B05F0A" w:rsidP="00FD63A5">
      <w:pPr>
        <w:spacing w:after="0" w:line="240" w:lineRule="auto"/>
        <w:rPr>
          <w:rFonts w:ascii="Times New Roman" w:eastAsia="Times New Roman" w:hAnsi="Times New Roman" w:cs="Times New Roman"/>
          <w:b/>
          <w:sz w:val="24"/>
          <w:szCs w:val="24"/>
          <w:lang w:val="lt-LT" w:eastAsia="lt-LT"/>
        </w:rPr>
      </w:pPr>
      <w:r w:rsidRPr="00B05F0A">
        <w:rPr>
          <w:rFonts w:ascii="Times New Roman" w:eastAsia="Times New Roman" w:hAnsi="Times New Roman" w:cs="Times New Roman"/>
          <w:b/>
          <w:sz w:val="24"/>
          <w:szCs w:val="24"/>
          <w:lang w:val="lt-LT" w:eastAsia="lt-LT"/>
        </w:rPr>
        <w:lastRenderedPageBreak/>
        <w:t xml:space="preserve">Anykščių </w:t>
      </w:r>
      <w:r w:rsidR="00FD63A5" w:rsidRPr="00B05F0A">
        <w:rPr>
          <w:rFonts w:ascii="Times New Roman" w:eastAsia="Times New Roman" w:hAnsi="Times New Roman" w:cs="Times New Roman"/>
          <w:b/>
          <w:sz w:val="24"/>
          <w:szCs w:val="24"/>
          <w:lang w:val="lt-LT" w:eastAsia="lt-LT"/>
        </w:rPr>
        <w:t>J</w:t>
      </w:r>
      <w:r w:rsidRPr="00B05F0A">
        <w:rPr>
          <w:rFonts w:ascii="Times New Roman" w:eastAsia="Times New Roman" w:hAnsi="Times New Roman" w:cs="Times New Roman"/>
          <w:b/>
          <w:sz w:val="24"/>
          <w:szCs w:val="24"/>
          <w:lang w:val="lt-LT" w:eastAsia="lt-LT"/>
        </w:rPr>
        <w:t>ono</w:t>
      </w:r>
      <w:r w:rsidR="00FD63A5" w:rsidRPr="00B05F0A">
        <w:rPr>
          <w:rFonts w:ascii="Times New Roman" w:eastAsia="Times New Roman" w:hAnsi="Times New Roman" w:cs="Times New Roman"/>
          <w:b/>
          <w:sz w:val="24"/>
          <w:szCs w:val="24"/>
          <w:lang w:val="lt-LT" w:eastAsia="lt-LT"/>
        </w:rPr>
        <w:t xml:space="preserve"> Biliūno</w:t>
      </w:r>
      <w:r w:rsidRPr="00B05F0A">
        <w:rPr>
          <w:rFonts w:ascii="Times New Roman" w:eastAsia="Times New Roman" w:hAnsi="Times New Roman" w:cs="Times New Roman"/>
          <w:b/>
          <w:sz w:val="24"/>
          <w:szCs w:val="24"/>
          <w:lang w:val="lt-LT" w:eastAsia="lt-LT"/>
        </w:rPr>
        <w:t xml:space="preserve"> gimnazija</w:t>
      </w:r>
    </w:p>
    <w:p w14:paraId="6ADD3099" w14:textId="77777777" w:rsidR="00FD63A5" w:rsidRPr="00FD63A5" w:rsidRDefault="00FD63A5" w:rsidP="00FD63A5">
      <w:pPr>
        <w:spacing w:after="0" w:line="240" w:lineRule="auto"/>
        <w:rPr>
          <w:rFonts w:ascii="Times New Roman" w:eastAsia="Times New Roman" w:hAnsi="Times New Roman" w:cs="Times New Roman"/>
          <w:sz w:val="24"/>
          <w:szCs w:val="24"/>
          <w:lang w:val="lt-LT" w:eastAsia="lt-LT"/>
        </w:rPr>
      </w:pPr>
    </w:p>
    <w:tbl>
      <w:tblPr>
        <w:tblW w:w="7680" w:type="dxa"/>
        <w:tblCellMar>
          <w:left w:w="0" w:type="dxa"/>
          <w:right w:w="0" w:type="dxa"/>
        </w:tblCellMar>
        <w:tblLook w:val="04A0" w:firstRow="1" w:lastRow="0" w:firstColumn="1" w:lastColumn="0" w:noHBand="0" w:noVBand="1"/>
      </w:tblPr>
      <w:tblGrid>
        <w:gridCol w:w="7680"/>
      </w:tblGrid>
      <w:tr w:rsidR="00FD63A5" w:rsidRPr="00FD63A5" w14:paraId="4D841C2B" w14:textId="77777777" w:rsidTr="00B05F0A">
        <w:trPr>
          <w:trHeight w:val="600"/>
        </w:trPr>
        <w:tc>
          <w:tcPr>
            <w:tcW w:w="7680" w:type="dxa"/>
            <w:tcBorders>
              <w:top w:val="single" w:sz="4" w:space="0" w:color="auto"/>
              <w:left w:val="single" w:sz="4" w:space="0" w:color="auto"/>
              <w:bottom w:val="single" w:sz="4" w:space="0" w:color="auto"/>
              <w:right w:val="single" w:sz="4" w:space="0" w:color="auto"/>
            </w:tcBorders>
            <w:shd w:val="clear" w:color="000000" w:fill="B4C6E7"/>
            <w:tcMar>
              <w:top w:w="15" w:type="dxa"/>
              <w:left w:w="15" w:type="dxa"/>
              <w:bottom w:w="0" w:type="dxa"/>
              <w:right w:w="15" w:type="dxa"/>
            </w:tcMar>
            <w:vAlign w:val="bottom"/>
            <w:hideMark/>
          </w:tcPr>
          <w:p w14:paraId="429E49DB" w14:textId="77777777" w:rsidR="00FD63A5" w:rsidRPr="00FD63A5" w:rsidRDefault="00FD63A5" w:rsidP="00FD63A5">
            <w:pPr>
              <w:spacing w:after="0" w:line="240" w:lineRule="auto"/>
              <w:jc w:val="center"/>
              <w:rPr>
                <w:rFonts w:ascii="Arial" w:eastAsia="Times New Roman" w:hAnsi="Arial" w:cs="Arial"/>
                <w:b/>
                <w:bCs/>
                <w:color w:val="000000"/>
                <w:lang w:val="lt-LT" w:eastAsia="lt-LT"/>
              </w:rPr>
            </w:pPr>
            <w:r w:rsidRPr="00FD63A5">
              <w:rPr>
                <w:rFonts w:ascii="Arial" w:eastAsia="Times New Roman" w:hAnsi="Arial" w:cs="Arial"/>
                <w:b/>
                <w:bCs/>
                <w:color w:val="000000"/>
                <w:lang w:val="lt-LT" w:eastAsia="lt-LT"/>
              </w:rPr>
              <w:t>Nurodykite 2020 m. (2019–2020 m. m.) tobulintos veiklos rodiklio numerį</w:t>
            </w:r>
          </w:p>
        </w:tc>
      </w:tr>
      <w:tr w:rsidR="00FD63A5" w:rsidRPr="00FD63A5" w14:paraId="16302C7C" w14:textId="77777777" w:rsidTr="00B05F0A">
        <w:trPr>
          <w:trHeight w:val="300"/>
        </w:trPr>
        <w:tc>
          <w:tcPr>
            <w:tcW w:w="76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60396DA5" w14:textId="77777777" w:rsidR="00FD63A5" w:rsidRPr="00FD63A5" w:rsidRDefault="00FD63A5" w:rsidP="00FD63A5">
            <w:pPr>
              <w:spacing w:after="0" w:line="240" w:lineRule="auto"/>
              <w:jc w:val="center"/>
              <w:rPr>
                <w:rFonts w:ascii="Calibri" w:eastAsia="Times New Roman" w:hAnsi="Calibri" w:cs="Calibri"/>
                <w:color w:val="000000"/>
                <w:lang w:val="lt-LT" w:eastAsia="lt-LT"/>
              </w:rPr>
            </w:pPr>
            <w:r w:rsidRPr="00FD63A5">
              <w:rPr>
                <w:rFonts w:ascii="Calibri" w:eastAsia="Times New Roman" w:hAnsi="Calibri" w:cs="Calibri"/>
                <w:color w:val="000000"/>
                <w:lang w:val="lt-LT" w:eastAsia="lt-LT"/>
              </w:rPr>
              <w:t>422</w:t>
            </w:r>
          </w:p>
        </w:tc>
      </w:tr>
      <w:tr w:rsidR="00FD63A5" w:rsidRPr="00FD63A5" w14:paraId="6AD5B657" w14:textId="77777777" w:rsidTr="00B05F0A">
        <w:trPr>
          <w:trHeight w:val="300"/>
        </w:trPr>
        <w:tc>
          <w:tcPr>
            <w:tcW w:w="7680" w:type="dxa"/>
            <w:tcBorders>
              <w:top w:val="single" w:sz="4" w:space="0" w:color="auto"/>
              <w:left w:val="single" w:sz="4" w:space="0" w:color="auto"/>
              <w:bottom w:val="single" w:sz="4" w:space="0" w:color="auto"/>
              <w:right w:val="single" w:sz="4" w:space="0" w:color="auto"/>
            </w:tcBorders>
            <w:shd w:val="clear" w:color="000000" w:fill="B4C6E7"/>
            <w:tcMar>
              <w:top w:w="15" w:type="dxa"/>
              <w:left w:w="15" w:type="dxa"/>
              <w:bottom w:w="0" w:type="dxa"/>
              <w:right w:w="15" w:type="dxa"/>
            </w:tcMar>
            <w:vAlign w:val="bottom"/>
            <w:hideMark/>
          </w:tcPr>
          <w:p w14:paraId="512746D8" w14:textId="77777777" w:rsidR="00FD63A5" w:rsidRPr="00FD63A5" w:rsidRDefault="00FD63A5" w:rsidP="00FD63A5">
            <w:pPr>
              <w:spacing w:after="0" w:line="240" w:lineRule="auto"/>
              <w:jc w:val="center"/>
              <w:rPr>
                <w:rFonts w:ascii="Arial" w:eastAsia="Times New Roman" w:hAnsi="Arial" w:cs="Arial"/>
                <w:b/>
                <w:bCs/>
                <w:color w:val="000000"/>
                <w:lang w:val="lt-LT" w:eastAsia="lt-LT"/>
              </w:rPr>
            </w:pPr>
            <w:r w:rsidRPr="00FD63A5">
              <w:rPr>
                <w:rFonts w:ascii="Arial" w:eastAsia="Times New Roman" w:hAnsi="Arial" w:cs="Arial"/>
                <w:b/>
                <w:bCs/>
                <w:color w:val="000000"/>
                <w:lang w:val="lt-LT" w:eastAsia="lt-LT"/>
              </w:rPr>
              <w:t>Nurodykite 2020 m. (2019–2020 m. m.) tobulintos veiklos raktinį žodį</w:t>
            </w:r>
          </w:p>
        </w:tc>
      </w:tr>
      <w:tr w:rsidR="00FD63A5" w:rsidRPr="00FD63A5" w14:paraId="4229F881" w14:textId="77777777" w:rsidTr="00B05F0A">
        <w:trPr>
          <w:trHeight w:val="300"/>
        </w:trPr>
        <w:tc>
          <w:tcPr>
            <w:tcW w:w="76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23C11AB3" w14:textId="77777777" w:rsidR="00FD63A5" w:rsidRPr="00FD63A5" w:rsidRDefault="00FD63A5" w:rsidP="00FD63A5">
            <w:pPr>
              <w:spacing w:after="0" w:line="240" w:lineRule="auto"/>
              <w:jc w:val="center"/>
              <w:rPr>
                <w:rFonts w:ascii="Calibri" w:eastAsia="Times New Roman" w:hAnsi="Calibri" w:cs="Calibri"/>
                <w:color w:val="000000"/>
                <w:lang w:val="lt-LT" w:eastAsia="lt-LT"/>
              </w:rPr>
            </w:pPr>
            <w:r w:rsidRPr="00FD63A5">
              <w:rPr>
                <w:rFonts w:ascii="Calibri" w:eastAsia="Times New Roman" w:hAnsi="Calibri" w:cs="Calibri"/>
                <w:color w:val="000000"/>
                <w:lang w:val="lt-LT" w:eastAsia="lt-LT"/>
              </w:rPr>
              <w:t>Į(si)traukimas</w:t>
            </w:r>
          </w:p>
        </w:tc>
      </w:tr>
      <w:tr w:rsidR="00FD63A5" w:rsidRPr="00FD63A5" w14:paraId="327EE729" w14:textId="77777777" w:rsidTr="00B05F0A">
        <w:trPr>
          <w:trHeight w:val="600"/>
        </w:trPr>
        <w:tc>
          <w:tcPr>
            <w:tcW w:w="7680" w:type="dxa"/>
            <w:tcBorders>
              <w:top w:val="single" w:sz="4" w:space="0" w:color="auto"/>
              <w:left w:val="single" w:sz="4" w:space="0" w:color="auto"/>
              <w:bottom w:val="single" w:sz="4" w:space="0" w:color="auto"/>
              <w:right w:val="single" w:sz="4" w:space="0" w:color="auto"/>
            </w:tcBorders>
            <w:shd w:val="clear" w:color="000000" w:fill="B4C6E7"/>
            <w:tcMar>
              <w:top w:w="15" w:type="dxa"/>
              <w:left w:w="15" w:type="dxa"/>
              <w:bottom w:w="0" w:type="dxa"/>
              <w:right w:w="15" w:type="dxa"/>
            </w:tcMar>
            <w:vAlign w:val="bottom"/>
            <w:hideMark/>
          </w:tcPr>
          <w:p w14:paraId="5F2F3E89" w14:textId="77777777" w:rsidR="00FD63A5" w:rsidRPr="00FD63A5" w:rsidRDefault="00FD63A5" w:rsidP="00FD63A5">
            <w:pPr>
              <w:spacing w:after="0" w:line="240" w:lineRule="auto"/>
              <w:jc w:val="center"/>
              <w:rPr>
                <w:rFonts w:ascii="Arial" w:eastAsia="Times New Roman" w:hAnsi="Arial" w:cs="Arial"/>
                <w:b/>
                <w:bCs/>
                <w:color w:val="000000"/>
                <w:lang w:val="lt-LT" w:eastAsia="lt-LT"/>
              </w:rPr>
            </w:pPr>
            <w:r w:rsidRPr="00FD63A5">
              <w:rPr>
                <w:rFonts w:ascii="Arial" w:eastAsia="Times New Roman" w:hAnsi="Arial" w:cs="Arial"/>
                <w:b/>
                <w:bCs/>
                <w:color w:val="000000"/>
                <w:lang w:val="lt-LT" w:eastAsia="lt-LT"/>
              </w:rPr>
              <w:t xml:space="preserve">Kokį poveikį mokinio brandai, pasiekimams ir pažangai turėjo pasirinktos veiklos tobulinimas? </w:t>
            </w:r>
          </w:p>
        </w:tc>
      </w:tr>
      <w:tr w:rsidR="00FD63A5" w:rsidRPr="001E5871" w14:paraId="70341703" w14:textId="77777777" w:rsidTr="00B05F0A">
        <w:trPr>
          <w:trHeight w:val="1800"/>
        </w:trPr>
        <w:tc>
          <w:tcPr>
            <w:tcW w:w="76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4976DE1F" w14:textId="77777777" w:rsidR="00FD63A5" w:rsidRPr="00FD63A5" w:rsidRDefault="00FD63A5" w:rsidP="00FD63A5">
            <w:pPr>
              <w:spacing w:after="0" w:line="240" w:lineRule="auto"/>
              <w:jc w:val="center"/>
              <w:rPr>
                <w:rFonts w:ascii="Calibri" w:eastAsia="Times New Roman" w:hAnsi="Calibri" w:cs="Calibri"/>
                <w:color w:val="000000"/>
                <w:lang w:val="lt-LT" w:eastAsia="lt-LT"/>
              </w:rPr>
            </w:pPr>
            <w:r w:rsidRPr="00FD63A5">
              <w:rPr>
                <w:rFonts w:ascii="Calibri" w:eastAsia="Times New Roman" w:hAnsi="Calibri" w:cs="Calibri"/>
                <w:color w:val="000000"/>
                <w:lang w:val="lt-LT" w:eastAsia="lt-LT"/>
              </w:rPr>
              <w:t xml:space="preserve">2019-2020 m. m. kaip tobulintinas veiklos aspektas buvo pasirinktas tėvų įsitraukimas. Tėvų dalyvavimas LL3 veiklose, susibūrimas į FB grupę paskatino mokinius laikytis dienos režimo, nepraleidinėti pamokų, nevėluoti. 3 proc. daugiau tėvų įsitraukė į įvairias gimnazijos organizuojamas veiklas. 2 proc. daugiau tėvų domėjosi vaiko veikla gimnazijoje, stebėjo jo pažangą, atsakomybę. </w:t>
            </w:r>
          </w:p>
        </w:tc>
      </w:tr>
      <w:tr w:rsidR="00FD63A5" w:rsidRPr="001E5871" w14:paraId="22DA1CFF" w14:textId="77777777" w:rsidTr="00B05F0A">
        <w:trPr>
          <w:trHeight w:val="600"/>
        </w:trPr>
        <w:tc>
          <w:tcPr>
            <w:tcW w:w="7680" w:type="dxa"/>
            <w:tcBorders>
              <w:top w:val="single" w:sz="4" w:space="0" w:color="auto"/>
              <w:left w:val="single" w:sz="4" w:space="0" w:color="auto"/>
              <w:bottom w:val="single" w:sz="4" w:space="0" w:color="auto"/>
              <w:right w:val="single" w:sz="4" w:space="0" w:color="auto"/>
            </w:tcBorders>
            <w:shd w:val="clear" w:color="000000" w:fill="B4C6E7"/>
            <w:tcMar>
              <w:top w:w="15" w:type="dxa"/>
              <w:left w:w="15" w:type="dxa"/>
              <w:bottom w:w="0" w:type="dxa"/>
              <w:right w:w="15" w:type="dxa"/>
            </w:tcMar>
            <w:vAlign w:val="bottom"/>
            <w:hideMark/>
          </w:tcPr>
          <w:p w14:paraId="1963C06F" w14:textId="77777777" w:rsidR="00FD63A5" w:rsidRPr="00FD63A5" w:rsidRDefault="00FD63A5" w:rsidP="00FD63A5">
            <w:pPr>
              <w:spacing w:after="0" w:line="240" w:lineRule="auto"/>
              <w:jc w:val="center"/>
              <w:rPr>
                <w:rFonts w:ascii="Arial" w:eastAsia="Times New Roman" w:hAnsi="Arial" w:cs="Arial"/>
                <w:b/>
                <w:bCs/>
                <w:color w:val="000000"/>
                <w:lang w:val="lt-LT" w:eastAsia="lt-LT"/>
              </w:rPr>
            </w:pPr>
            <w:r w:rsidRPr="00FD63A5">
              <w:rPr>
                <w:rFonts w:ascii="Arial" w:eastAsia="Times New Roman" w:hAnsi="Arial" w:cs="Arial"/>
                <w:b/>
                <w:bCs/>
                <w:color w:val="000000"/>
                <w:lang w:val="lt-LT" w:eastAsia="lt-LT"/>
              </w:rPr>
              <w:t>Kokį poveikį mokyklos pažangai turėjo pasirinktos veiklos tobulinimas?</w:t>
            </w:r>
          </w:p>
        </w:tc>
      </w:tr>
      <w:tr w:rsidR="00FD63A5" w:rsidRPr="001E5871" w14:paraId="5482B955" w14:textId="77777777" w:rsidTr="00B05F0A">
        <w:trPr>
          <w:trHeight w:val="1500"/>
        </w:trPr>
        <w:tc>
          <w:tcPr>
            <w:tcW w:w="76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24971EBB" w14:textId="77777777" w:rsidR="00FD63A5" w:rsidRPr="00FD63A5" w:rsidRDefault="00FD63A5" w:rsidP="00FD63A5">
            <w:pPr>
              <w:spacing w:after="0" w:line="240" w:lineRule="auto"/>
              <w:jc w:val="center"/>
              <w:rPr>
                <w:rFonts w:ascii="Calibri" w:eastAsia="Times New Roman" w:hAnsi="Calibri" w:cs="Calibri"/>
                <w:color w:val="000000"/>
                <w:lang w:val="lt-LT" w:eastAsia="lt-LT"/>
              </w:rPr>
            </w:pPr>
            <w:r w:rsidRPr="00FD63A5">
              <w:rPr>
                <w:rFonts w:ascii="Calibri" w:eastAsia="Times New Roman" w:hAnsi="Calibri" w:cs="Calibri"/>
                <w:color w:val="000000"/>
                <w:lang w:val="lt-LT" w:eastAsia="lt-LT"/>
              </w:rPr>
              <w:t>Pasirinktos veiklos tobulinimas žymaus poveikio nepadarė dėl pasikeitusios mokymosi situacijos. Pavyko pasiekti, kad 34 proc. tėvų dalyvautų tėvų susirinkimuose, bet 48 proc. tėvų liko abejingi pamokų lankomumui, Įvairiose gimnazijos veiklose dalyvavo 3 proc. tėvų. Tėvų įsitraukimas pagerino mokymosi motyvaciją ir pasiekimus - 2 proc. padidėjo PUPP pasiekimai.</w:t>
            </w:r>
          </w:p>
        </w:tc>
      </w:tr>
      <w:tr w:rsidR="00FD63A5" w:rsidRPr="001E5871" w14:paraId="2796597D" w14:textId="77777777" w:rsidTr="00B05F0A">
        <w:tc>
          <w:tcPr>
            <w:tcW w:w="7680" w:type="dxa"/>
            <w:tcBorders>
              <w:top w:val="single" w:sz="4" w:space="0" w:color="auto"/>
              <w:bottom w:val="single" w:sz="4" w:space="0" w:color="auto"/>
            </w:tcBorders>
            <w:vAlign w:val="center"/>
            <w:hideMark/>
          </w:tcPr>
          <w:p w14:paraId="360CE412" w14:textId="77777777" w:rsidR="00FD63A5" w:rsidRPr="00FD63A5" w:rsidRDefault="00FD63A5" w:rsidP="00FD63A5">
            <w:pPr>
              <w:spacing w:after="0" w:line="240" w:lineRule="auto"/>
              <w:jc w:val="center"/>
              <w:rPr>
                <w:rFonts w:ascii="Calibri" w:eastAsia="Times New Roman" w:hAnsi="Calibri" w:cs="Calibri"/>
                <w:color w:val="000000"/>
                <w:lang w:val="lt-LT" w:eastAsia="lt-LT"/>
              </w:rPr>
            </w:pPr>
          </w:p>
        </w:tc>
      </w:tr>
    </w:tbl>
    <w:p w14:paraId="4DF3C6CF" w14:textId="77777777" w:rsidR="00EF485C" w:rsidRDefault="00EF485C">
      <w:pPr>
        <w:rPr>
          <w:lang w:val="lt-LT"/>
        </w:rPr>
      </w:pPr>
    </w:p>
    <w:p w14:paraId="1C1EC818" w14:textId="77777777" w:rsidR="00BD0F81" w:rsidRDefault="00BD0F81">
      <w:pPr>
        <w:rPr>
          <w:lang w:val="lt-LT"/>
        </w:rPr>
      </w:pPr>
    </w:p>
    <w:p w14:paraId="63EF12D7" w14:textId="77777777" w:rsidR="00BD0F81" w:rsidRPr="00B05F0A" w:rsidRDefault="00BD0F81" w:rsidP="00BD0F81">
      <w:pPr>
        <w:rPr>
          <w:b/>
        </w:rPr>
      </w:pPr>
      <w:r w:rsidRPr="00B05F0A">
        <w:rPr>
          <w:b/>
        </w:rPr>
        <w:t>Anykščių Antano Baranausko pagrindinė mokykla</w:t>
      </w:r>
    </w:p>
    <w:tbl>
      <w:tblPr>
        <w:tblW w:w="7680" w:type="dxa"/>
        <w:tblCellMar>
          <w:left w:w="0" w:type="dxa"/>
          <w:right w:w="0" w:type="dxa"/>
        </w:tblCellMar>
        <w:tblLook w:val="04A0" w:firstRow="1" w:lastRow="0" w:firstColumn="1" w:lastColumn="0" w:noHBand="0" w:noVBand="1"/>
      </w:tblPr>
      <w:tblGrid>
        <w:gridCol w:w="7680"/>
      </w:tblGrid>
      <w:tr w:rsidR="00BD0F81" w:rsidRPr="00EF485C" w14:paraId="10885F6B" w14:textId="77777777" w:rsidTr="00BA3245">
        <w:trPr>
          <w:trHeight w:val="600"/>
        </w:trPr>
        <w:tc>
          <w:tcPr>
            <w:tcW w:w="7680" w:type="dxa"/>
            <w:tcBorders>
              <w:top w:val="single" w:sz="4" w:space="0" w:color="auto"/>
              <w:left w:val="single" w:sz="4" w:space="0" w:color="auto"/>
              <w:bottom w:val="single" w:sz="4" w:space="0" w:color="auto"/>
              <w:right w:val="single" w:sz="4" w:space="0" w:color="auto"/>
            </w:tcBorders>
            <w:shd w:val="clear" w:color="auto" w:fill="B4C6E7"/>
            <w:tcMar>
              <w:top w:w="13" w:type="dxa"/>
              <w:left w:w="13" w:type="dxa"/>
              <w:bottom w:w="0" w:type="dxa"/>
              <w:right w:w="13" w:type="dxa"/>
            </w:tcMar>
            <w:vAlign w:val="bottom"/>
            <w:hideMark/>
          </w:tcPr>
          <w:p w14:paraId="65B29EF1" w14:textId="77777777" w:rsidR="00BD0F81" w:rsidRPr="00EF485C" w:rsidRDefault="00BD0F81" w:rsidP="00BA3245">
            <w:pPr>
              <w:spacing w:after="0" w:line="240" w:lineRule="auto"/>
              <w:jc w:val="center"/>
              <w:rPr>
                <w:rFonts w:ascii="Arial" w:eastAsia="Times New Roman" w:hAnsi="Arial" w:cs="Arial"/>
                <w:b/>
                <w:bCs/>
                <w:color w:val="000000"/>
              </w:rPr>
            </w:pPr>
            <w:r>
              <w:rPr>
                <w:rFonts w:ascii="Arial" w:eastAsia="Times New Roman" w:hAnsi="Arial" w:cs="Arial"/>
                <w:b/>
                <w:bCs/>
                <w:color w:val="000000"/>
              </w:rPr>
              <w:t>N</w:t>
            </w:r>
            <w:r w:rsidRPr="00EF485C">
              <w:rPr>
                <w:rFonts w:ascii="Arial" w:eastAsia="Times New Roman" w:hAnsi="Arial" w:cs="Arial"/>
                <w:b/>
                <w:bCs/>
                <w:color w:val="000000"/>
              </w:rPr>
              <w:t>urodykite 2020 m. (2019–2020 m. m.) tobulintos veiklos rodiklio numerį</w:t>
            </w:r>
          </w:p>
        </w:tc>
      </w:tr>
      <w:tr w:rsidR="00BD0F81" w:rsidRPr="00EF485C" w14:paraId="40E1DF70" w14:textId="77777777" w:rsidTr="00BA3245">
        <w:trPr>
          <w:trHeight w:val="300"/>
        </w:trPr>
        <w:tc>
          <w:tcPr>
            <w:tcW w:w="7680" w:type="dxa"/>
            <w:tcBorders>
              <w:top w:val="nil"/>
              <w:left w:val="single" w:sz="4" w:space="0" w:color="auto"/>
              <w:bottom w:val="single" w:sz="4" w:space="0" w:color="auto"/>
              <w:right w:val="single" w:sz="4" w:space="0" w:color="auto"/>
            </w:tcBorders>
            <w:tcMar>
              <w:top w:w="13" w:type="dxa"/>
              <w:left w:w="13" w:type="dxa"/>
              <w:bottom w:w="0" w:type="dxa"/>
              <w:right w:w="13" w:type="dxa"/>
            </w:tcMar>
            <w:vAlign w:val="bottom"/>
            <w:hideMark/>
          </w:tcPr>
          <w:p w14:paraId="5AC13382" w14:textId="77777777" w:rsidR="00BD0F81" w:rsidRPr="00EF485C" w:rsidRDefault="00BD0F81" w:rsidP="00BA3245">
            <w:pPr>
              <w:spacing w:after="0" w:line="240" w:lineRule="auto"/>
              <w:jc w:val="center"/>
              <w:rPr>
                <w:rFonts w:ascii="Calibri" w:eastAsia="Times New Roman" w:hAnsi="Calibri" w:cs="Calibri"/>
                <w:color w:val="000000"/>
              </w:rPr>
            </w:pPr>
            <w:r w:rsidRPr="00EF485C">
              <w:rPr>
                <w:rFonts w:ascii="Calibri" w:eastAsia="Times New Roman" w:hAnsi="Calibri" w:cs="Calibri"/>
                <w:color w:val="000000"/>
              </w:rPr>
              <w:t>222</w:t>
            </w:r>
          </w:p>
        </w:tc>
      </w:tr>
      <w:tr w:rsidR="00BD0F81" w:rsidRPr="00EF485C" w14:paraId="6EB2804C" w14:textId="77777777" w:rsidTr="00BA3245">
        <w:trPr>
          <w:trHeight w:val="300"/>
        </w:trPr>
        <w:tc>
          <w:tcPr>
            <w:tcW w:w="7680" w:type="dxa"/>
            <w:tcBorders>
              <w:top w:val="nil"/>
              <w:left w:val="single" w:sz="4" w:space="0" w:color="auto"/>
              <w:bottom w:val="single" w:sz="4" w:space="0" w:color="auto"/>
              <w:right w:val="single" w:sz="4" w:space="0" w:color="auto"/>
            </w:tcBorders>
            <w:shd w:val="clear" w:color="auto" w:fill="B4C6E7"/>
            <w:tcMar>
              <w:top w:w="13" w:type="dxa"/>
              <w:left w:w="13" w:type="dxa"/>
              <w:bottom w:w="0" w:type="dxa"/>
              <w:right w:w="13" w:type="dxa"/>
            </w:tcMar>
            <w:vAlign w:val="bottom"/>
            <w:hideMark/>
          </w:tcPr>
          <w:p w14:paraId="3445A407" w14:textId="77777777" w:rsidR="00BD0F81" w:rsidRPr="00EF485C" w:rsidRDefault="00BD0F81" w:rsidP="00BA3245">
            <w:pPr>
              <w:spacing w:after="0" w:line="240" w:lineRule="auto"/>
              <w:jc w:val="center"/>
              <w:rPr>
                <w:rFonts w:ascii="Arial" w:eastAsia="Times New Roman" w:hAnsi="Arial" w:cs="Arial"/>
                <w:b/>
                <w:bCs/>
                <w:color w:val="000000"/>
              </w:rPr>
            </w:pPr>
            <w:r w:rsidRPr="00EF485C">
              <w:rPr>
                <w:rFonts w:ascii="Arial" w:eastAsia="Times New Roman" w:hAnsi="Arial" w:cs="Arial"/>
                <w:b/>
                <w:bCs/>
                <w:color w:val="000000"/>
              </w:rPr>
              <w:t>Nurodykite 2020 m. (2019–2020 m. m.) tobulintos veiklos raktinį žodį</w:t>
            </w:r>
          </w:p>
        </w:tc>
      </w:tr>
      <w:tr w:rsidR="00BD0F81" w:rsidRPr="00EF485C" w14:paraId="4529AB42" w14:textId="77777777" w:rsidTr="00BA3245">
        <w:trPr>
          <w:trHeight w:val="300"/>
        </w:trPr>
        <w:tc>
          <w:tcPr>
            <w:tcW w:w="7680" w:type="dxa"/>
            <w:tcBorders>
              <w:top w:val="nil"/>
              <w:left w:val="single" w:sz="4" w:space="0" w:color="auto"/>
              <w:bottom w:val="single" w:sz="4" w:space="0" w:color="auto"/>
              <w:right w:val="single" w:sz="4" w:space="0" w:color="auto"/>
            </w:tcBorders>
            <w:tcMar>
              <w:top w:w="13" w:type="dxa"/>
              <w:left w:w="13" w:type="dxa"/>
              <w:bottom w:w="0" w:type="dxa"/>
              <w:right w:w="13" w:type="dxa"/>
            </w:tcMar>
            <w:vAlign w:val="bottom"/>
            <w:hideMark/>
          </w:tcPr>
          <w:p w14:paraId="50F0E90E" w14:textId="77777777" w:rsidR="00BD0F81" w:rsidRPr="00EF485C" w:rsidRDefault="00BD0F81" w:rsidP="00BA3245">
            <w:pPr>
              <w:spacing w:after="0" w:line="240" w:lineRule="auto"/>
              <w:jc w:val="center"/>
              <w:rPr>
                <w:rFonts w:ascii="Calibri" w:eastAsia="Times New Roman" w:hAnsi="Calibri" w:cs="Calibri"/>
                <w:color w:val="000000"/>
              </w:rPr>
            </w:pPr>
            <w:r w:rsidRPr="00EF485C">
              <w:rPr>
                <w:rFonts w:ascii="Calibri" w:eastAsia="Times New Roman" w:hAnsi="Calibri" w:cs="Calibri"/>
                <w:color w:val="000000"/>
              </w:rPr>
              <w:t>Diferencijavimas individualizavimas suasmeninimas</w:t>
            </w:r>
          </w:p>
        </w:tc>
      </w:tr>
      <w:tr w:rsidR="00BD0F81" w:rsidRPr="00EF485C" w14:paraId="767086BE" w14:textId="77777777" w:rsidTr="00BA3245">
        <w:trPr>
          <w:trHeight w:val="600"/>
        </w:trPr>
        <w:tc>
          <w:tcPr>
            <w:tcW w:w="7680" w:type="dxa"/>
            <w:tcBorders>
              <w:top w:val="nil"/>
              <w:left w:val="single" w:sz="4" w:space="0" w:color="auto"/>
              <w:bottom w:val="single" w:sz="4" w:space="0" w:color="auto"/>
              <w:right w:val="single" w:sz="4" w:space="0" w:color="auto"/>
            </w:tcBorders>
            <w:shd w:val="clear" w:color="auto" w:fill="B4C6E7"/>
            <w:tcMar>
              <w:top w:w="13" w:type="dxa"/>
              <w:left w:w="13" w:type="dxa"/>
              <w:bottom w:w="0" w:type="dxa"/>
              <w:right w:w="13" w:type="dxa"/>
            </w:tcMar>
            <w:vAlign w:val="bottom"/>
            <w:hideMark/>
          </w:tcPr>
          <w:p w14:paraId="6A9BCF67" w14:textId="77777777" w:rsidR="00BD0F81" w:rsidRPr="00EF485C" w:rsidRDefault="00BD0F81" w:rsidP="00BA3245">
            <w:pPr>
              <w:spacing w:after="0" w:line="240" w:lineRule="auto"/>
              <w:jc w:val="center"/>
              <w:rPr>
                <w:rFonts w:ascii="Arial" w:eastAsia="Times New Roman" w:hAnsi="Arial" w:cs="Arial"/>
                <w:b/>
                <w:bCs/>
                <w:color w:val="000000"/>
              </w:rPr>
            </w:pPr>
            <w:r w:rsidRPr="00EF485C">
              <w:rPr>
                <w:rFonts w:ascii="Arial" w:eastAsia="Times New Roman" w:hAnsi="Arial" w:cs="Arial"/>
                <w:b/>
                <w:bCs/>
                <w:color w:val="000000"/>
              </w:rPr>
              <w:t>Kokį poveikį mokinio brandai, pasiekimams ir pažangai turėjo pasirinktos veiklos tobulinimas? </w:t>
            </w:r>
          </w:p>
        </w:tc>
      </w:tr>
      <w:tr w:rsidR="00BD0F81" w:rsidRPr="00EF485C" w14:paraId="2DA2BF8A" w14:textId="77777777" w:rsidTr="00BA3245">
        <w:trPr>
          <w:trHeight w:val="300"/>
        </w:trPr>
        <w:tc>
          <w:tcPr>
            <w:tcW w:w="7680" w:type="dxa"/>
            <w:tcBorders>
              <w:top w:val="nil"/>
              <w:left w:val="single" w:sz="4" w:space="0" w:color="auto"/>
              <w:bottom w:val="single" w:sz="4" w:space="0" w:color="auto"/>
              <w:right w:val="single" w:sz="4" w:space="0" w:color="auto"/>
            </w:tcBorders>
            <w:tcMar>
              <w:top w:w="13" w:type="dxa"/>
              <w:left w:w="13" w:type="dxa"/>
              <w:bottom w:w="0" w:type="dxa"/>
              <w:right w:w="13" w:type="dxa"/>
            </w:tcMar>
            <w:vAlign w:val="bottom"/>
            <w:hideMark/>
          </w:tcPr>
          <w:p w14:paraId="55EE2F8B" w14:textId="77777777" w:rsidR="00BD0F81" w:rsidRPr="00EF485C" w:rsidRDefault="00BD0F81" w:rsidP="00BA3245">
            <w:pPr>
              <w:spacing w:after="0" w:line="240" w:lineRule="auto"/>
              <w:jc w:val="center"/>
              <w:rPr>
                <w:rFonts w:ascii="Calibri" w:eastAsia="Times New Roman" w:hAnsi="Calibri" w:cs="Calibri"/>
                <w:color w:val="000000"/>
              </w:rPr>
            </w:pPr>
            <w:r w:rsidRPr="00EF485C">
              <w:rPr>
                <w:rFonts w:ascii="Calibri" w:eastAsia="Times New Roman" w:hAnsi="Calibri" w:cs="Calibri"/>
                <w:color w:val="000000"/>
              </w:rPr>
              <w:t>Esminių pokyčių neįvyko.</w:t>
            </w:r>
          </w:p>
        </w:tc>
      </w:tr>
      <w:tr w:rsidR="00BD0F81" w:rsidRPr="00EF485C" w14:paraId="69EAEA05" w14:textId="77777777" w:rsidTr="00BA3245">
        <w:trPr>
          <w:trHeight w:val="600"/>
        </w:trPr>
        <w:tc>
          <w:tcPr>
            <w:tcW w:w="7680" w:type="dxa"/>
            <w:tcBorders>
              <w:top w:val="nil"/>
              <w:left w:val="single" w:sz="4" w:space="0" w:color="auto"/>
              <w:bottom w:val="single" w:sz="4" w:space="0" w:color="auto"/>
              <w:right w:val="single" w:sz="4" w:space="0" w:color="auto"/>
            </w:tcBorders>
            <w:shd w:val="clear" w:color="auto" w:fill="B4C6E7"/>
            <w:tcMar>
              <w:top w:w="13" w:type="dxa"/>
              <w:left w:w="13" w:type="dxa"/>
              <w:bottom w:w="0" w:type="dxa"/>
              <w:right w:w="13" w:type="dxa"/>
            </w:tcMar>
            <w:vAlign w:val="bottom"/>
            <w:hideMark/>
          </w:tcPr>
          <w:p w14:paraId="579AD504" w14:textId="77777777" w:rsidR="00BD0F81" w:rsidRPr="00EF485C" w:rsidRDefault="00BD0F81" w:rsidP="00BA3245">
            <w:pPr>
              <w:spacing w:after="0" w:line="240" w:lineRule="auto"/>
              <w:jc w:val="center"/>
              <w:rPr>
                <w:rFonts w:ascii="Arial" w:eastAsia="Times New Roman" w:hAnsi="Arial" w:cs="Arial"/>
                <w:b/>
                <w:bCs/>
                <w:color w:val="000000"/>
              </w:rPr>
            </w:pPr>
            <w:r w:rsidRPr="00EF485C">
              <w:rPr>
                <w:rFonts w:ascii="Arial" w:eastAsia="Times New Roman" w:hAnsi="Arial" w:cs="Arial"/>
                <w:b/>
                <w:bCs/>
                <w:color w:val="000000"/>
              </w:rPr>
              <w:t>Kokį poveikį mokyklos pažangai turėjo pasirinktos veiklos tobulinimas?</w:t>
            </w:r>
          </w:p>
        </w:tc>
      </w:tr>
      <w:tr w:rsidR="00BD0F81" w:rsidRPr="00EF485C" w14:paraId="24A98F0E" w14:textId="77777777" w:rsidTr="00BA3245">
        <w:trPr>
          <w:trHeight w:val="300"/>
        </w:trPr>
        <w:tc>
          <w:tcPr>
            <w:tcW w:w="7680" w:type="dxa"/>
            <w:tcBorders>
              <w:top w:val="nil"/>
              <w:left w:val="single" w:sz="4" w:space="0" w:color="auto"/>
              <w:bottom w:val="single" w:sz="4" w:space="0" w:color="auto"/>
              <w:right w:val="single" w:sz="4" w:space="0" w:color="auto"/>
            </w:tcBorders>
            <w:tcMar>
              <w:top w:w="13" w:type="dxa"/>
              <w:left w:w="13" w:type="dxa"/>
              <w:bottom w:w="0" w:type="dxa"/>
              <w:right w:w="13" w:type="dxa"/>
            </w:tcMar>
            <w:vAlign w:val="bottom"/>
            <w:hideMark/>
          </w:tcPr>
          <w:p w14:paraId="7420AD69" w14:textId="77777777" w:rsidR="00BD0F81" w:rsidRPr="00EF485C" w:rsidRDefault="00BD0F81" w:rsidP="00BA3245">
            <w:pPr>
              <w:spacing w:after="0" w:line="240" w:lineRule="auto"/>
              <w:jc w:val="center"/>
              <w:rPr>
                <w:rFonts w:ascii="Calibri" w:eastAsia="Times New Roman" w:hAnsi="Calibri" w:cs="Calibri"/>
                <w:color w:val="000000"/>
              </w:rPr>
            </w:pPr>
            <w:r w:rsidRPr="00EF485C">
              <w:rPr>
                <w:rFonts w:ascii="Calibri" w:eastAsia="Times New Roman" w:hAnsi="Calibri" w:cs="Calibri"/>
                <w:color w:val="000000"/>
              </w:rPr>
              <w:t>Esminių pokyčių neįvyko, ši veikla bus tobulinama ir šiais metais.</w:t>
            </w:r>
          </w:p>
        </w:tc>
      </w:tr>
    </w:tbl>
    <w:p w14:paraId="17E1D3F2" w14:textId="77777777" w:rsidR="00BD0F81" w:rsidRDefault="00BD0F81" w:rsidP="00BD0F81"/>
    <w:p w14:paraId="4D8CA5CF" w14:textId="77777777" w:rsidR="00BD0F81" w:rsidRDefault="00BD0F81" w:rsidP="00BD0F81"/>
    <w:p w14:paraId="27C1C733" w14:textId="77777777" w:rsidR="00BD0F81" w:rsidRDefault="00BD0F81" w:rsidP="00BD0F81"/>
    <w:p w14:paraId="5003B090" w14:textId="77777777" w:rsidR="00BD0F81" w:rsidRDefault="00BD0F81" w:rsidP="00BD0F81"/>
    <w:p w14:paraId="389977A1" w14:textId="77777777" w:rsidR="00BD0F81" w:rsidRDefault="00BD0F81" w:rsidP="00BD0F81"/>
    <w:p w14:paraId="728F23DE" w14:textId="77777777" w:rsidR="00BD0F81" w:rsidRDefault="00BD0F81" w:rsidP="00BD0F81"/>
    <w:p w14:paraId="785FE751" w14:textId="77777777" w:rsidR="00BD0F81" w:rsidRPr="00BD0F81" w:rsidRDefault="00BD0F81" w:rsidP="00BD0F81">
      <w:pPr>
        <w:rPr>
          <w:b/>
        </w:rPr>
      </w:pPr>
      <w:r w:rsidRPr="00B05F0A">
        <w:rPr>
          <w:b/>
        </w:rPr>
        <w:lastRenderedPageBreak/>
        <w:t>Anykščių r. Kavarsko pagrindinė mokykla-daugiafunkcis centras</w:t>
      </w:r>
      <w:r w:rsidRPr="006D0D91">
        <w:rPr>
          <w:rFonts w:ascii="Times New Roman" w:eastAsia="Times New Roman" w:hAnsi="Times New Roman" w:cs="Times New Roman"/>
          <w:sz w:val="24"/>
          <w:szCs w:val="24"/>
          <w:lang w:val="lt-LT" w:eastAsia="lt-LT"/>
        </w:rPr>
        <w:t xml:space="preserve"> </w:t>
      </w:r>
    </w:p>
    <w:tbl>
      <w:tblPr>
        <w:tblW w:w="7680" w:type="dxa"/>
        <w:tblCellMar>
          <w:left w:w="0" w:type="dxa"/>
          <w:right w:w="0" w:type="dxa"/>
        </w:tblCellMar>
        <w:tblLook w:val="04A0" w:firstRow="1" w:lastRow="0" w:firstColumn="1" w:lastColumn="0" w:noHBand="0" w:noVBand="1"/>
      </w:tblPr>
      <w:tblGrid>
        <w:gridCol w:w="7680"/>
      </w:tblGrid>
      <w:tr w:rsidR="00BD0F81" w:rsidRPr="006D0D91" w14:paraId="586CC6F1" w14:textId="77777777" w:rsidTr="00BA3245">
        <w:trPr>
          <w:trHeight w:val="600"/>
        </w:trPr>
        <w:tc>
          <w:tcPr>
            <w:tcW w:w="7680" w:type="dxa"/>
            <w:tcBorders>
              <w:top w:val="single" w:sz="4" w:space="0" w:color="auto"/>
              <w:left w:val="single" w:sz="4" w:space="0" w:color="auto"/>
              <w:bottom w:val="single" w:sz="4" w:space="0" w:color="auto"/>
              <w:right w:val="single" w:sz="4" w:space="0" w:color="auto"/>
            </w:tcBorders>
            <w:shd w:val="clear" w:color="000000" w:fill="B4C6E7"/>
            <w:tcMar>
              <w:top w:w="15" w:type="dxa"/>
              <w:left w:w="15" w:type="dxa"/>
              <w:bottom w:w="0" w:type="dxa"/>
              <w:right w:w="15" w:type="dxa"/>
            </w:tcMar>
            <w:vAlign w:val="bottom"/>
            <w:hideMark/>
          </w:tcPr>
          <w:p w14:paraId="123A0F61" w14:textId="77777777" w:rsidR="00BD0F81" w:rsidRPr="006D0D91" w:rsidRDefault="00BD0F81" w:rsidP="00BA3245">
            <w:pPr>
              <w:spacing w:after="0" w:line="240" w:lineRule="auto"/>
              <w:jc w:val="center"/>
              <w:rPr>
                <w:rFonts w:ascii="Arial" w:eastAsia="Times New Roman" w:hAnsi="Arial" w:cs="Arial"/>
                <w:b/>
                <w:bCs/>
                <w:color w:val="000000"/>
                <w:lang w:val="lt-LT" w:eastAsia="lt-LT"/>
              </w:rPr>
            </w:pPr>
            <w:r w:rsidRPr="006D0D91">
              <w:rPr>
                <w:rFonts w:ascii="Arial" w:eastAsia="Times New Roman" w:hAnsi="Arial" w:cs="Arial"/>
                <w:b/>
                <w:bCs/>
                <w:color w:val="000000"/>
                <w:lang w:val="lt-LT" w:eastAsia="lt-LT"/>
              </w:rPr>
              <w:t>Nurodykite 2020 m. (2019–2020 m. m.) tobulintos veiklos rodiklio numerį</w:t>
            </w:r>
          </w:p>
        </w:tc>
      </w:tr>
      <w:tr w:rsidR="00BD0F81" w:rsidRPr="006D0D91" w14:paraId="36B1D8AA" w14:textId="77777777" w:rsidTr="00BA3245">
        <w:trPr>
          <w:trHeight w:val="300"/>
        </w:trPr>
        <w:tc>
          <w:tcPr>
            <w:tcW w:w="76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6018E90F" w14:textId="77777777" w:rsidR="00BD0F81" w:rsidRPr="006D0D91" w:rsidRDefault="00BD0F81" w:rsidP="00BA3245">
            <w:pPr>
              <w:spacing w:after="0" w:line="240" w:lineRule="auto"/>
              <w:jc w:val="center"/>
              <w:rPr>
                <w:rFonts w:ascii="Calibri" w:eastAsia="Times New Roman" w:hAnsi="Calibri" w:cs="Calibri"/>
                <w:color w:val="000000"/>
                <w:lang w:val="lt-LT" w:eastAsia="lt-LT"/>
              </w:rPr>
            </w:pPr>
            <w:r w:rsidRPr="006D0D91">
              <w:rPr>
                <w:rFonts w:ascii="Calibri" w:eastAsia="Times New Roman" w:hAnsi="Calibri" w:cs="Calibri"/>
                <w:color w:val="000000"/>
                <w:lang w:val="lt-LT" w:eastAsia="lt-LT"/>
              </w:rPr>
              <w:t>222</w:t>
            </w:r>
          </w:p>
        </w:tc>
      </w:tr>
      <w:tr w:rsidR="00BD0F81" w:rsidRPr="006D0D91" w14:paraId="0CE7307E" w14:textId="77777777" w:rsidTr="00BA3245">
        <w:trPr>
          <w:trHeight w:val="300"/>
        </w:trPr>
        <w:tc>
          <w:tcPr>
            <w:tcW w:w="7680" w:type="dxa"/>
            <w:tcBorders>
              <w:top w:val="single" w:sz="4" w:space="0" w:color="auto"/>
              <w:left w:val="single" w:sz="4" w:space="0" w:color="auto"/>
              <w:bottom w:val="single" w:sz="4" w:space="0" w:color="auto"/>
              <w:right w:val="single" w:sz="4" w:space="0" w:color="auto"/>
            </w:tcBorders>
            <w:shd w:val="clear" w:color="000000" w:fill="B4C6E7"/>
            <w:tcMar>
              <w:top w:w="15" w:type="dxa"/>
              <w:left w:w="15" w:type="dxa"/>
              <w:bottom w:w="0" w:type="dxa"/>
              <w:right w:w="15" w:type="dxa"/>
            </w:tcMar>
            <w:vAlign w:val="bottom"/>
            <w:hideMark/>
          </w:tcPr>
          <w:p w14:paraId="5FD1C108" w14:textId="77777777" w:rsidR="00BD0F81" w:rsidRPr="006D0D91" w:rsidRDefault="00BD0F81" w:rsidP="00BA3245">
            <w:pPr>
              <w:spacing w:after="0" w:line="240" w:lineRule="auto"/>
              <w:jc w:val="center"/>
              <w:rPr>
                <w:rFonts w:ascii="Arial" w:eastAsia="Times New Roman" w:hAnsi="Arial" w:cs="Arial"/>
                <w:b/>
                <w:bCs/>
                <w:color w:val="000000"/>
                <w:lang w:val="lt-LT" w:eastAsia="lt-LT"/>
              </w:rPr>
            </w:pPr>
            <w:r w:rsidRPr="006D0D91">
              <w:rPr>
                <w:rFonts w:ascii="Arial" w:eastAsia="Times New Roman" w:hAnsi="Arial" w:cs="Arial"/>
                <w:b/>
                <w:bCs/>
                <w:color w:val="000000"/>
                <w:lang w:val="lt-LT" w:eastAsia="lt-LT"/>
              </w:rPr>
              <w:t>Nurodykite 2020 m. (2019–2020 m. m.) tobulintos veiklos raktinį žodį</w:t>
            </w:r>
          </w:p>
        </w:tc>
      </w:tr>
      <w:tr w:rsidR="00BD0F81" w:rsidRPr="006D0D91" w14:paraId="46689100" w14:textId="77777777" w:rsidTr="00BA3245">
        <w:trPr>
          <w:trHeight w:val="300"/>
        </w:trPr>
        <w:tc>
          <w:tcPr>
            <w:tcW w:w="76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1C3C0A6C" w14:textId="77777777" w:rsidR="00BD0F81" w:rsidRPr="006D0D91" w:rsidRDefault="00BD0F81" w:rsidP="00BA3245">
            <w:pPr>
              <w:spacing w:after="0" w:line="240" w:lineRule="auto"/>
              <w:jc w:val="center"/>
              <w:rPr>
                <w:rFonts w:ascii="Calibri" w:eastAsia="Times New Roman" w:hAnsi="Calibri" w:cs="Calibri"/>
                <w:color w:val="000000"/>
                <w:lang w:val="lt-LT" w:eastAsia="lt-LT"/>
              </w:rPr>
            </w:pPr>
            <w:r w:rsidRPr="006D0D91">
              <w:rPr>
                <w:rFonts w:ascii="Calibri" w:eastAsia="Times New Roman" w:hAnsi="Calibri" w:cs="Calibri"/>
                <w:color w:val="000000"/>
                <w:lang w:val="lt-LT" w:eastAsia="lt-LT"/>
              </w:rPr>
              <w:t>Suasmeninimas</w:t>
            </w:r>
          </w:p>
        </w:tc>
      </w:tr>
      <w:tr w:rsidR="00BD0F81" w:rsidRPr="006D0D91" w14:paraId="7EC4F3D6" w14:textId="77777777" w:rsidTr="00BA3245">
        <w:trPr>
          <w:trHeight w:val="600"/>
        </w:trPr>
        <w:tc>
          <w:tcPr>
            <w:tcW w:w="7680" w:type="dxa"/>
            <w:tcBorders>
              <w:top w:val="single" w:sz="4" w:space="0" w:color="auto"/>
              <w:left w:val="single" w:sz="4" w:space="0" w:color="auto"/>
              <w:bottom w:val="single" w:sz="4" w:space="0" w:color="auto"/>
              <w:right w:val="single" w:sz="4" w:space="0" w:color="auto"/>
            </w:tcBorders>
            <w:shd w:val="clear" w:color="000000" w:fill="B4C6E7"/>
            <w:tcMar>
              <w:top w:w="15" w:type="dxa"/>
              <w:left w:w="15" w:type="dxa"/>
              <w:bottom w:w="0" w:type="dxa"/>
              <w:right w:w="15" w:type="dxa"/>
            </w:tcMar>
            <w:vAlign w:val="bottom"/>
            <w:hideMark/>
          </w:tcPr>
          <w:p w14:paraId="348F7695" w14:textId="77777777" w:rsidR="00BD0F81" w:rsidRPr="006D0D91" w:rsidRDefault="00BD0F81" w:rsidP="00BA3245">
            <w:pPr>
              <w:spacing w:after="0" w:line="240" w:lineRule="auto"/>
              <w:jc w:val="center"/>
              <w:rPr>
                <w:rFonts w:ascii="Arial" w:eastAsia="Times New Roman" w:hAnsi="Arial" w:cs="Arial"/>
                <w:b/>
                <w:bCs/>
                <w:color w:val="000000"/>
                <w:lang w:val="lt-LT" w:eastAsia="lt-LT"/>
              </w:rPr>
            </w:pPr>
            <w:r w:rsidRPr="006D0D91">
              <w:rPr>
                <w:rFonts w:ascii="Arial" w:eastAsia="Times New Roman" w:hAnsi="Arial" w:cs="Arial"/>
                <w:b/>
                <w:bCs/>
                <w:color w:val="000000"/>
                <w:lang w:val="lt-LT" w:eastAsia="lt-LT"/>
              </w:rPr>
              <w:t xml:space="preserve">Kokį poveikį mokinio brandai, pasiekimams ir pažangai turėjo pasirinktos veiklos tobulinimas? </w:t>
            </w:r>
          </w:p>
        </w:tc>
      </w:tr>
      <w:tr w:rsidR="00BD0F81" w:rsidRPr="006D0D91" w14:paraId="69D7D9CC" w14:textId="77777777" w:rsidTr="00BA3245">
        <w:trPr>
          <w:trHeight w:val="900"/>
        </w:trPr>
        <w:tc>
          <w:tcPr>
            <w:tcW w:w="76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64CB6468" w14:textId="77777777" w:rsidR="00BD0F81" w:rsidRPr="006D0D91" w:rsidRDefault="00BD0F81" w:rsidP="00BA3245">
            <w:pPr>
              <w:spacing w:after="0" w:line="240" w:lineRule="auto"/>
              <w:jc w:val="center"/>
              <w:rPr>
                <w:rFonts w:ascii="Calibri" w:eastAsia="Times New Roman" w:hAnsi="Calibri" w:cs="Calibri"/>
                <w:color w:val="000000"/>
                <w:lang w:val="lt-LT" w:eastAsia="lt-LT"/>
              </w:rPr>
            </w:pPr>
            <w:r w:rsidRPr="006D0D91">
              <w:rPr>
                <w:rFonts w:ascii="Calibri" w:eastAsia="Times New Roman" w:hAnsi="Calibri" w:cs="Calibri"/>
                <w:color w:val="000000"/>
                <w:lang w:val="lt-LT" w:eastAsia="lt-LT"/>
              </w:rPr>
              <w:t>Atliktos mokinių ir tėvų apklausos parodė, kad mokinių skatinimas kelti individualius tikslus, pasirinkti temas, būdus, užduotis padėjo siekti geresnių ugdymosi rezultatų, didino mokymosi motyvaciją.</w:t>
            </w:r>
          </w:p>
        </w:tc>
      </w:tr>
      <w:tr w:rsidR="00BD0F81" w:rsidRPr="006D0D91" w14:paraId="4BB4F759" w14:textId="77777777" w:rsidTr="00BA3245">
        <w:trPr>
          <w:trHeight w:val="600"/>
        </w:trPr>
        <w:tc>
          <w:tcPr>
            <w:tcW w:w="7680" w:type="dxa"/>
            <w:tcBorders>
              <w:top w:val="single" w:sz="4" w:space="0" w:color="auto"/>
              <w:left w:val="single" w:sz="4" w:space="0" w:color="auto"/>
              <w:bottom w:val="single" w:sz="4" w:space="0" w:color="auto"/>
              <w:right w:val="single" w:sz="4" w:space="0" w:color="auto"/>
            </w:tcBorders>
            <w:shd w:val="clear" w:color="000000" w:fill="B4C6E7"/>
            <w:tcMar>
              <w:top w:w="15" w:type="dxa"/>
              <w:left w:w="15" w:type="dxa"/>
              <w:bottom w:w="0" w:type="dxa"/>
              <w:right w:w="15" w:type="dxa"/>
            </w:tcMar>
            <w:vAlign w:val="bottom"/>
            <w:hideMark/>
          </w:tcPr>
          <w:p w14:paraId="18CB5628" w14:textId="77777777" w:rsidR="00BD0F81" w:rsidRPr="006D0D91" w:rsidRDefault="00BD0F81" w:rsidP="00BA3245">
            <w:pPr>
              <w:spacing w:after="0" w:line="240" w:lineRule="auto"/>
              <w:jc w:val="center"/>
              <w:rPr>
                <w:rFonts w:ascii="Arial" w:eastAsia="Times New Roman" w:hAnsi="Arial" w:cs="Arial"/>
                <w:b/>
                <w:bCs/>
                <w:color w:val="000000"/>
                <w:lang w:val="lt-LT" w:eastAsia="lt-LT"/>
              </w:rPr>
            </w:pPr>
            <w:r w:rsidRPr="006D0D91">
              <w:rPr>
                <w:rFonts w:ascii="Arial" w:eastAsia="Times New Roman" w:hAnsi="Arial" w:cs="Arial"/>
                <w:b/>
                <w:bCs/>
                <w:color w:val="000000"/>
                <w:lang w:val="lt-LT" w:eastAsia="lt-LT"/>
              </w:rPr>
              <w:t>Kokį poveikį mokyklos pažangai turėjo pasirinktos veiklos tobulinimas?</w:t>
            </w:r>
          </w:p>
        </w:tc>
      </w:tr>
      <w:tr w:rsidR="00BD0F81" w:rsidRPr="001E5871" w14:paraId="2E8901BB" w14:textId="77777777" w:rsidTr="00BA3245">
        <w:trPr>
          <w:trHeight w:val="1200"/>
        </w:trPr>
        <w:tc>
          <w:tcPr>
            <w:tcW w:w="76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788201B9" w14:textId="77777777" w:rsidR="00BD0F81" w:rsidRPr="006D0D91" w:rsidRDefault="00BD0F81" w:rsidP="00BA3245">
            <w:pPr>
              <w:spacing w:after="0" w:line="240" w:lineRule="auto"/>
              <w:jc w:val="center"/>
              <w:rPr>
                <w:rFonts w:ascii="Calibri" w:eastAsia="Times New Roman" w:hAnsi="Calibri" w:cs="Calibri"/>
                <w:color w:val="000000"/>
                <w:lang w:val="lt-LT" w:eastAsia="lt-LT"/>
              </w:rPr>
            </w:pPr>
            <w:r w:rsidRPr="006D0D91">
              <w:rPr>
                <w:rFonts w:ascii="Calibri" w:eastAsia="Times New Roman" w:hAnsi="Calibri" w:cs="Calibri"/>
                <w:color w:val="000000"/>
                <w:lang w:val="lt-LT" w:eastAsia="lt-LT"/>
              </w:rPr>
              <w:t>Spec. poreikių mokiniams pamokų metu buvo pritaikytas ugdymo turinys, metodai ir veiklos. 1–10 klasėse dėstančių mokytojų pamokose (90,24 proc.) numatė skirtingas užduotis ir veiklas skirtingų gebėjimų ir poreikių mokiniams ar jų grupėms.</w:t>
            </w:r>
          </w:p>
        </w:tc>
      </w:tr>
    </w:tbl>
    <w:p w14:paraId="59142F96" w14:textId="77777777" w:rsidR="00BD0F81" w:rsidRPr="00B05F0A" w:rsidRDefault="00BD0F81">
      <w:pPr>
        <w:rPr>
          <w:lang w:val="lt-LT"/>
        </w:rPr>
      </w:pPr>
    </w:p>
    <w:sectPr w:rsidR="00BD0F81" w:rsidRPr="00B05F0A" w:rsidSect="00BD0F81">
      <w:pgSz w:w="12240" w:h="15840"/>
      <w:pgMar w:top="1080" w:right="1440" w:bottom="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compat>
    <w:compatSetting w:name="compatibilityMode" w:uri="http://schemas.microsoft.com/office/word" w:val="12"/>
    <w:compatSetting w:name="useWord2013TrackBottomHyphenation" w:uri="http://schemas.microsoft.com/office/word" w:val="1"/>
  </w:compat>
  <w:rsids>
    <w:rsidRoot w:val="009E678E"/>
    <w:rsid w:val="0006485D"/>
    <w:rsid w:val="001E5871"/>
    <w:rsid w:val="00325C11"/>
    <w:rsid w:val="004404D7"/>
    <w:rsid w:val="00472E89"/>
    <w:rsid w:val="004E2998"/>
    <w:rsid w:val="00553929"/>
    <w:rsid w:val="006D0D91"/>
    <w:rsid w:val="008178DD"/>
    <w:rsid w:val="008F469D"/>
    <w:rsid w:val="009E678E"/>
    <w:rsid w:val="00A82DD7"/>
    <w:rsid w:val="00B05F0A"/>
    <w:rsid w:val="00BC1584"/>
    <w:rsid w:val="00BD0F81"/>
    <w:rsid w:val="00DA2F2D"/>
    <w:rsid w:val="00E35F50"/>
    <w:rsid w:val="00EF485C"/>
    <w:rsid w:val="00FD6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7A595"/>
  <w15:docId w15:val="{BBA385ED-F3C4-4A82-A6B7-6E76F5084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F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118356">
      <w:bodyDiv w:val="1"/>
      <w:marLeft w:val="0"/>
      <w:marRight w:val="0"/>
      <w:marTop w:val="0"/>
      <w:marBottom w:val="0"/>
      <w:divBdr>
        <w:top w:val="none" w:sz="0" w:space="0" w:color="auto"/>
        <w:left w:val="none" w:sz="0" w:space="0" w:color="auto"/>
        <w:bottom w:val="none" w:sz="0" w:space="0" w:color="auto"/>
        <w:right w:val="none" w:sz="0" w:space="0" w:color="auto"/>
      </w:divBdr>
    </w:div>
    <w:div w:id="635913238">
      <w:bodyDiv w:val="1"/>
      <w:marLeft w:val="0"/>
      <w:marRight w:val="0"/>
      <w:marTop w:val="0"/>
      <w:marBottom w:val="0"/>
      <w:divBdr>
        <w:top w:val="none" w:sz="0" w:space="0" w:color="auto"/>
        <w:left w:val="none" w:sz="0" w:space="0" w:color="auto"/>
        <w:bottom w:val="none" w:sz="0" w:space="0" w:color="auto"/>
        <w:right w:val="none" w:sz="0" w:space="0" w:color="auto"/>
      </w:divBdr>
    </w:div>
    <w:div w:id="935600376">
      <w:bodyDiv w:val="1"/>
      <w:marLeft w:val="0"/>
      <w:marRight w:val="0"/>
      <w:marTop w:val="0"/>
      <w:marBottom w:val="0"/>
      <w:divBdr>
        <w:top w:val="none" w:sz="0" w:space="0" w:color="auto"/>
        <w:left w:val="none" w:sz="0" w:space="0" w:color="auto"/>
        <w:bottom w:val="none" w:sz="0" w:space="0" w:color="auto"/>
        <w:right w:val="none" w:sz="0" w:space="0" w:color="auto"/>
      </w:divBdr>
    </w:div>
    <w:div w:id="1646350128">
      <w:bodyDiv w:val="1"/>
      <w:marLeft w:val="0"/>
      <w:marRight w:val="0"/>
      <w:marTop w:val="0"/>
      <w:marBottom w:val="0"/>
      <w:divBdr>
        <w:top w:val="none" w:sz="0" w:space="0" w:color="auto"/>
        <w:left w:val="none" w:sz="0" w:space="0" w:color="auto"/>
        <w:bottom w:val="none" w:sz="0" w:space="0" w:color="auto"/>
        <w:right w:val="none" w:sz="0" w:space="0" w:color="auto"/>
      </w:divBdr>
    </w:div>
    <w:div w:id="1856455352">
      <w:bodyDiv w:val="1"/>
      <w:marLeft w:val="0"/>
      <w:marRight w:val="0"/>
      <w:marTop w:val="0"/>
      <w:marBottom w:val="0"/>
      <w:divBdr>
        <w:top w:val="none" w:sz="0" w:space="0" w:color="auto"/>
        <w:left w:val="none" w:sz="0" w:space="0" w:color="auto"/>
        <w:bottom w:val="none" w:sz="0" w:space="0" w:color="auto"/>
        <w:right w:val="none" w:sz="0" w:space="0" w:color="auto"/>
      </w:divBdr>
      <w:divsChild>
        <w:div w:id="2053771391">
          <w:marLeft w:val="0"/>
          <w:marRight w:val="0"/>
          <w:marTop w:val="0"/>
          <w:marBottom w:val="0"/>
          <w:divBdr>
            <w:top w:val="none" w:sz="0" w:space="0" w:color="auto"/>
            <w:left w:val="none" w:sz="0" w:space="0" w:color="auto"/>
            <w:bottom w:val="none" w:sz="0" w:space="0" w:color="auto"/>
            <w:right w:val="none" w:sz="0" w:space="0" w:color="auto"/>
          </w:divBdr>
          <w:divsChild>
            <w:div w:id="735780916">
              <w:marLeft w:val="0"/>
              <w:marRight w:val="0"/>
              <w:marTop w:val="0"/>
              <w:marBottom w:val="0"/>
              <w:divBdr>
                <w:top w:val="none" w:sz="0" w:space="0" w:color="auto"/>
                <w:left w:val="none" w:sz="0" w:space="0" w:color="auto"/>
                <w:bottom w:val="none" w:sz="0" w:space="0" w:color="auto"/>
                <w:right w:val="none" w:sz="0" w:space="0" w:color="auto"/>
              </w:divBdr>
            </w:div>
            <w:div w:id="138962814">
              <w:marLeft w:val="0"/>
              <w:marRight w:val="0"/>
              <w:marTop w:val="0"/>
              <w:marBottom w:val="0"/>
              <w:divBdr>
                <w:top w:val="none" w:sz="0" w:space="0" w:color="auto"/>
                <w:left w:val="none" w:sz="0" w:space="0" w:color="auto"/>
                <w:bottom w:val="none" w:sz="0" w:space="0" w:color="auto"/>
                <w:right w:val="none" w:sz="0" w:space="0" w:color="auto"/>
              </w:divBdr>
            </w:div>
            <w:div w:id="1940749865">
              <w:marLeft w:val="0"/>
              <w:marRight w:val="0"/>
              <w:marTop w:val="0"/>
              <w:marBottom w:val="0"/>
              <w:divBdr>
                <w:top w:val="none" w:sz="0" w:space="0" w:color="auto"/>
                <w:left w:val="none" w:sz="0" w:space="0" w:color="auto"/>
                <w:bottom w:val="none" w:sz="0" w:space="0" w:color="auto"/>
                <w:right w:val="none" w:sz="0" w:space="0" w:color="auto"/>
              </w:divBdr>
            </w:div>
            <w:div w:id="30358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1</Pages>
  <Words>3084</Words>
  <Characters>1758</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dc:creator>
  <cp:lastModifiedBy>Zita</cp:lastModifiedBy>
  <cp:revision>14</cp:revision>
  <dcterms:created xsi:type="dcterms:W3CDTF">2021-04-30T08:12:00Z</dcterms:created>
  <dcterms:modified xsi:type="dcterms:W3CDTF">2021-05-07T09:57:00Z</dcterms:modified>
</cp:coreProperties>
</file>