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4666" w14:textId="77777777" w:rsidR="009508A1" w:rsidRPr="009508A1" w:rsidRDefault="009508A1" w:rsidP="009508A1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Atmintinė: 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u w:val="single"/>
          <w:lang w:eastAsia="lt-LT"/>
          <w14:ligatures w14:val="none"/>
        </w:rPr>
        <w:t>Žodžių ir žodžių junginių trumpiniai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 (2025-01-31)</w:t>
      </w:r>
    </w:p>
    <w:p w14:paraId="78DB723F" w14:textId="77777777" w:rsidR="009508A1" w:rsidRPr="009508A1" w:rsidRDefault="009508A1" w:rsidP="009508A1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RAIDINIAI PAVADINIMŲ SUTRUMPINIMAI</w:t>
      </w:r>
    </w:p>
    <w:p w14:paraId="15BAC7C3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AB – akcinė bendrovė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BĮ – bendroji įmonė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DNSB – daugiabučio namo savininkų bendrija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SP AB – specialiosios paskirties akcinė bendrovė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SP UAB  – specialiosios paskirties uždaroji akcinė bendrovė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UAB –  uždaroji akcinė bendrovė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VĮ – valstybės įmonė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VšĮ – viešoji įstaiga</w:t>
      </w:r>
    </w:p>
    <w:p w14:paraId="398E3478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GRAFINĖS ŽODŽIŲ SANTRUMPOS</w:t>
      </w:r>
    </w:p>
    <w:p w14:paraId="1F7FB504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adr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adresas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adv. – advokatas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al. – alėja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apyl., a. – apylinkė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aps., apskr. –  apskritis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a. s.,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atsisk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 xml:space="preserve">.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sąsk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atsiskaitomoji sąskaita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asm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asmuo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atsak.  – atsakingasis, 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oji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atsisk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atsiskaitomasis, 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oji</w:t>
      </w:r>
      <w:proofErr w:type="spellEnd"/>
    </w:p>
    <w:p w14:paraId="015010A1" w14:textId="77777777" w:rsidR="009508A1" w:rsidRPr="009508A1" w:rsidRDefault="009508A1" w:rsidP="009508A1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V. – antspaudo vieta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b., bt. – butas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buh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.– buhalteris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b-vė – bendrovė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buv. – buvęs, 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usi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d. – dalis, diena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dir. – direktorius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depart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departamentas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d-ja – draugija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egz. –  egzempliorius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eil. – eilutė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el. p. (ne e-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mail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) – elektroninis paštas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g. – gatvė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gerb. – gerbiamasis, 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oji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g., gim. – gimęs, 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usi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g-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kla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 xml:space="preserve"> – gamykla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insp. – inspektorius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inž. – inžinierius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ir kt. – ir kita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ir pan. – ir panašiai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ir t. t. – ir taip toliau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k. – kaimas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kab. – kabinetas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kand. – kandidatas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l. e. p. – laikinai einantis pareigas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lent. – lentelė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lastRenderedPageBreak/>
        <w:t>m-ja – ministerija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m-kla – mokykla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m. – metai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mln. – milijonas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mlrd. – milijardas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m., mst. – miestas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mstl. – miestelis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not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notaras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Nr.,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nr.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 xml:space="preserve"> – numeris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p. d. (ne p/d) – pašto dėžutė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p. – ponas, ponia, panelė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p. – punktas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p., psl. – puslapis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pil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pilietis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pirm.  – pirmininkas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plg. – palygink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pr.  – prospektas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pr. K. – prieš Kristų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pr. m. e., p. m. e. – prieš mūsų erą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prok. – prokuroras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prot. –  protokolas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pvz. – pavyzdžiui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r. – rajonas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refer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referentas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rev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revizorius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sąsk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sąskaita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sekr. – sekretorius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sk. – skyrius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skg. – skersgatvis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str. – straipsnis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š. m. (ne š/m) – šių metų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t. – tomas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t. y.  – tai yra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tel. – telefonas (fiksuoto ryšio)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telegr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telegrama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tūkst. – tūkstantis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v. – vardas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vad. – vadovas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v-ba – valdyba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ved. – vedėjas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virš. – viršininkas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vyr., vyresn. – vyresnysis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vyr., vyriaus. – vyriausiasis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vnt. – vienetas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žm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. – žmonės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žr. – žiūrėk</w:t>
      </w:r>
    </w:p>
    <w:p w14:paraId="779AB079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SIMBOLINĖS SANTRUMPOS</w:t>
      </w:r>
    </w:p>
    <w:p w14:paraId="047116CF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Ilgio matai: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km – kilometras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lastRenderedPageBreak/>
        <w:t>m – metras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dm – decimetras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cm – centimetras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mm – milimetras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 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Svorio matai: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t – tona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cnt – centneris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kg – kilogramas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g – gramas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mg – miligramas</w:t>
      </w:r>
    </w:p>
    <w:p w14:paraId="0184C42B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Elektros, šilumos ir kiti matai: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A – amperas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Ah – ampervalandė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V – voltas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W – vatas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kW – kilovatas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kWh – kilovatvalandė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hW –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hektovatas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hWh –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hektovatvalandė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C –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kulonas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cal – kalorija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kcal –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kilokalorija</w:t>
      </w:r>
      <w:proofErr w:type="spellEnd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>AG – arklio galia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br/>
        <w:t xml:space="preserve">J – </w:t>
      </w:r>
      <w:proofErr w:type="spellStart"/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džaulis</w:t>
      </w:r>
      <w:proofErr w:type="spellEnd"/>
    </w:p>
    <w:p w14:paraId="5D66453D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Pinigų vienetai: 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br/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ct – centas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br/>
        <w:t>Eur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 – euras</w:t>
      </w:r>
    </w:p>
    <w:p w14:paraId="377B2807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Prireikus galima vartoti tarptautinį kodą 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EUR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 arba simbolį 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€</w:t>
      </w:r>
    </w:p>
    <w:p w14:paraId="0ABB64F2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PASTABOS:</w:t>
      </w:r>
    </w:p>
    <w:p w14:paraId="521C4791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Raidiniai pavadinimų trumpiniai — tai pavadinimų trumpiniai, sudaryti iš savarankiškų žodžių pirmųjų raidžių.</w:t>
      </w:r>
    </w:p>
    <w:p w14:paraId="21F27399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Nesavarankiški žodžiai (jungtukas ir, prielinksniai) praleidžiami.</w:t>
      </w:r>
    </w:p>
    <w:p w14:paraId="6D4979F7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Pirmą kartą dokumentuose minimas įstaigos, teisės akto, veikėjo ar kitoks pavadinimas </w:t>
      </w:r>
      <w:r w:rsidRPr="009508A1">
        <w:rPr>
          <w:rFonts w:ascii="Open Sans" w:eastAsia="Times New Roman" w:hAnsi="Open Sans" w:cs="Open Sans"/>
          <w:b/>
          <w:bCs/>
          <w:color w:val="474C55"/>
          <w:kern w:val="0"/>
          <w:sz w:val="20"/>
          <w:szCs w:val="20"/>
          <w:lang w:eastAsia="lt-LT"/>
          <w14:ligatures w14:val="none"/>
        </w:rPr>
        <w:t>negali būti trumpinamas.</w:t>
      </w: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 Jei pavadinimas bus minimas daug kartų, po nesutrumpinto pavadinimo skliausteliuose reikia nurodyti jo sutrumpinimą, pvz.: nevyriausybinės organizacijos (NVO), Anykščių rajono savivaldybė (toliau – Savivaldybė).</w:t>
      </w:r>
    </w:p>
    <w:p w14:paraId="36D8DA37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Negalima trumpinti: š/m (=š. m.), a/s (=a. s.), p/d (=p. d.), a/k (=a. k.). Pasviru brūkšniu žymimos tik dimensijos ir paralelinių dalykų santrumpos: km/val. (kilometrų per valandą), tel./faks. (telefonas ir telefaksas).</w:t>
      </w:r>
    </w:p>
    <w:p w14:paraId="38382F98" w14:textId="77777777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  <w:t> </w:t>
      </w:r>
    </w:p>
    <w:p w14:paraId="27FAEEB4" w14:textId="66DE03EB" w:rsidR="009508A1" w:rsidRPr="009508A1" w:rsidRDefault="009508A1" w:rsidP="009508A1">
      <w:pPr>
        <w:shd w:val="clear" w:color="auto" w:fill="FFFFFF"/>
        <w:spacing w:before="225" w:after="225" w:line="240" w:lineRule="auto"/>
        <w:rPr>
          <w:rFonts w:ascii="Open Sans" w:eastAsia="Times New Roman" w:hAnsi="Open Sans" w:cs="Open Sans"/>
          <w:color w:val="474C55"/>
          <w:kern w:val="0"/>
          <w:sz w:val="20"/>
          <w:szCs w:val="20"/>
          <w:lang w:eastAsia="lt-LT"/>
          <w14:ligatures w14:val="none"/>
        </w:rPr>
      </w:pPr>
      <w:r w:rsidRPr="009508A1">
        <w:rPr>
          <w:rFonts w:ascii="Open Sans" w:eastAsia="Times New Roman" w:hAnsi="Open Sans" w:cs="Open Sans"/>
          <w:i/>
          <w:iCs/>
          <w:color w:val="474C55"/>
          <w:kern w:val="0"/>
          <w:sz w:val="20"/>
          <w:szCs w:val="20"/>
          <w:lang w:eastAsia="lt-LT"/>
          <w14:ligatures w14:val="none"/>
        </w:rPr>
        <w:t>Parengė kalbos tvarkytoja Inga Radzevičienė</w:t>
      </w:r>
    </w:p>
    <w:sectPr w:rsidR="009508A1" w:rsidRPr="009508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7C93"/>
    <w:multiLevelType w:val="multilevel"/>
    <w:tmpl w:val="AF76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A1"/>
    <w:rsid w:val="006D2055"/>
    <w:rsid w:val="009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E20D"/>
  <w15:chartTrackingRefBased/>
  <w15:docId w15:val="{B622BD39-2DEB-4D72-BAA3-CE634A34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0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0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0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0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0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0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0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0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0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0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0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08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08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08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08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08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08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0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08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08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08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0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08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0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2108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2025-07-08T13:25:00Z</dcterms:created>
  <dcterms:modified xsi:type="dcterms:W3CDTF">2025-07-08T13:26:00Z</dcterms:modified>
</cp:coreProperties>
</file>