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2E098" w14:textId="77777777" w:rsidR="00B97800" w:rsidRDefault="00B97800">
      <w:pPr>
        <w:rPr>
          <w:rFonts w:ascii="&quot;Arial&quot;" w:hAnsi="&quot;Arial&quot;"/>
        </w:rPr>
      </w:pPr>
    </w:p>
    <w:p w14:paraId="2E4EF96B" w14:textId="77777777" w:rsidR="00B97800" w:rsidRDefault="00B97800">
      <w:pPr>
        <w:rPr>
          <w:rFonts w:ascii="&quot;Arial&quot;" w:hAnsi="&quot;Arial&quot;"/>
        </w:rPr>
      </w:pPr>
    </w:p>
    <w:p w14:paraId="26C33B50" w14:textId="50FBC0B6" w:rsidR="00574EC1" w:rsidRPr="00BC5472" w:rsidRDefault="00574EC1" w:rsidP="00B97800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Cs w:val="24"/>
          <w:lang w:eastAsia="lt-LT"/>
        </w:rPr>
      </w:pPr>
      <w:bookmarkStart w:id="0" w:name="linksniavimas"/>
      <w:r w:rsidRPr="00BC5472">
        <w:rPr>
          <w:rFonts w:eastAsia="Times New Roman" w:cs="Times New Roman"/>
          <w:b/>
          <w:bCs/>
          <w:szCs w:val="24"/>
          <w:lang w:eastAsia="lt-LT"/>
        </w:rPr>
        <w:t>Ar tiesioginės reikšmės pavadinimai linksniuojami?</w:t>
      </w:r>
      <w:bookmarkEnd w:id="0"/>
      <w:r w:rsidR="00D52A6E">
        <w:rPr>
          <w:rFonts w:eastAsia="Times New Roman" w:cs="Times New Roman"/>
          <w:b/>
          <w:bCs/>
          <w:szCs w:val="24"/>
          <w:lang w:eastAsia="lt-LT"/>
        </w:rPr>
        <w:t xml:space="preserve"> (2023-10-20)</w:t>
      </w:r>
    </w:p>
    <w:p w14:paraId="2AC743CE" w14:textId="78D170D2" w:rsidR="00B97800" w:rsidRPr="00BC5472" w:rsidRDefault="00B97800" w:rsidP="00B97800">
      <w:pPr>
        <w:rPr>
          <w:rFonts w:cs="Times New Roman"/>
          <w:i/>
          <w:iCs/>
          <w:szCs w:val="24"/>
        </w:rPr>
      </w:pPr>
      <w:r w:rsidRPr="00BC5472">
        <w:rPr>
          <w:rFonts w:cs="Times New Roman"/>
          <w:szCs w:val="24"/>
        </w:rPr>
        <w:t xml:space="preserve">Tiesioginės reikšmės pavadinimai rašomi be kabučių – </w:t>
      </w:r>
      <w:r w:rsidRPr="00BC5472">
        <w:rPr>
          <w:rStyle w:val="Emfaz"/>
          <w:rFonts w:cs="Times New Roman"/>
          <w:szCs w:val="24"/>
        </w:rPr>
        <w:t>VšĮ Lietuvos nacionalinis radijas ir televizija</w:t>
      </w:r>
      <w:r w:rsidRPr="00BC5472">
        <w:rPr>
          <w:rFonts w:cs="Times New Roman"/>
          <w:szCs w:val="24"/>
        </w:rPr>
        <w:t xml:space="preserve">, </w:t>
      </w:r>
      <w:r w:rsidRPr="00BC5472">
        <w:rPr>
          <w:rStyle w:val="Emfaz"/>
          <w:rFonts w:cs="Times New Roman"/>
          <w:szCs w:val="24"/>
        </w:rPr>
        <w:t>AB Kalvarijų vaistinė</w:t>
      </w:r>
      <w:r w:rsidRPr="00BC5472">
        <w:rPr>
          <w:rFonts w:cs="Times New Roman"/>
          <w:szCs w:val="24"/>
        </w:rPr>
        <w:t xml:space="preserve">, </w:t>
      </w:r>
      <w:r w:rsidR="00D52A6E">
        <w:rPr>
          <w:rStyle w:val="Emfaz"/>
          <w:rFonts w:cs="Times New Roman"/>
          <w:szCs w:val="24"/>
        </w:rPr>
        <w:t>Vilniaus</w:t>
      </w:r>
      <w:r w:rsidRPr="00BC5472">
        <w:rPr>
          <w:rStyle w:val="Emfaz"/>
          <w:rFonts w:cs="Times New Roman"/>
          <w:szCs w:val="24"/>
        </w:rPr>
        <w:t xml:space="preserve"> kelionių agentūra</w:t>
      </w:r>
      <w:r w:rsidRPr="00BC5472">
        <w:rPr>
          <w:rFonts w:cs="Times New Roman"/>
          <w:szCs w:val="24"/>
        </w:rPr>
        <w:t xml:space="preserve">, </w:t>
      </w:r>
      <w:r w:rsidRPr="00BC5472">
        <w:rPr>
          <w:rFonts w:cs="Times New Roman"/>
          <w:i/>
          <w:iCs/>
          <w:szCs w:val="24"/>
        </w:rPr>
        <w:t xml:space="preserve">UAB </w:t>
      </w:r>
      <w:r w:rsidR="00D52A6E">
        <w:rPr>
          <w:rFonts w:cs="Times New Roman"/>
          <w:i/>
          <w:iCs/>
          <w:szCs w:val="24"/>
        </w:rPr>
        <w:t>Anykščių komunalinis ūkis</w:t>
      </w:r>
      <w:r w:rsidRPr="00BC5472">
        <w:rPr>
          <w:rFonts w:cs="Times New Roman"/>
          <w:i/>
          <w:iCs/>
          <w:szCs w:val="24"/>
        </w:rPr>
        <w:t xml:space="preserve"> ir pan.</w:t>
      </w:r>
    </w:p>
    <w:p w14:paraId="39810436" w14:textId="01AAF5F3" w:rsidR="00B97800" w:rsidRPr="00BC5472" w:rsidRDefault="00B97800" w:rsidP="00B97800">
      <w:pPr>
        <w:rPr>
          <w:rFonts w:cs="Times New Roman"/>
          <w:i/>
          <w:iCs/>
          <w:szCs w:val="24"/>
        </w:rPr>
      </w:pPr>
      <w:r w:rsidRPr="00BC5472">
        <w:rPr>
          <w:rFonts w:cs="Times New Roman"/>
          <w:szCs w:val="24"/>
        </w:rPr>
        <w:t xml:space="preserve">Atkreiptinas dėmesys į tai, kad tiesioginės reikšmės pavadinimai tekste linksniuojami kartu su statuso žodžiais: </w:t>
      </w:r>
      <w:r w:rsidRPr="00BC5472">
        <w:rPr>
          <w:rStyle w:val="Emfaz"/>
          <w:rFonts w:cs="Times New Roman"/>
          <w:szCs w:val="24"/>
        </w:rPr>
        <w:t>Reikia kreiptis į AB Lietuvos paštą</w:t>
      </w:r>
      <w:r w:rsidRPr="00BC5472">
        <w:rPr>
          <w:rFonts w:cs="Times New Roman"/>
          <w:szCs w:val="24"/>
        </w:rPr>
        <w:t xml:space="preserve">. </w:t>
      </w:r>
      <w:r w:rsidRPr="00BC5472">
        <w:rPr>
          <w:rStyle w:val="Emfaz"/>
          <w:rFonts w:cs="Times New Roman"/>
          <w:szCs w:val="24"/>
        </w:rPr>
        <w:t>Konkursas vyko VšĮ Lietuvos nacionaliniame radijuje ir televizijoje</w:t>
      </w:r>
      <w:r w:rsidRPr="00BC5472">
        <w:rPr>
          <w:rFonts w:cs="Times New Roman"/>
          <w:szCs w:val="24"/>
        </w:rPr>
        <w:t xml:space="preserve">. </w:t>
      </w:r>
      <w:r w:rsidRPr="00BC5472">
        <w:rPr>
          <w:rStyle w:val="Emfaz"/>
          <w:rFonts w:cs="Times New Roman"/>
          <w:szCs w:val="24"/>
        </w:rPr>
        <w:t>Pasirašyti akcinės bendrovės Kalvarijų vaistinės steigimo dokumentai</w:t>
      </w:r>
      <w:r w:rsidRPr="00BC5472">
        <w:rPr>
          <w:rFonts w:cs="Times New Roman"/>
          <w:szCs w:val="24"/>
        </w:rPr>
        <w:t xml:space="preserve">. </w:t>
      </w:r>
      <w:r w:rsidRPr="00BC5472">
        <w:rPr>
          <w:rFonts w:cs="Times New Roman"/>
          <w:i/>
          <w:iCs/>
          <w:szCs w:val="24"/>
        </w:rPr>
        <w:t xml:space="preserve">Laukiame atsakymo iš UAB </w:t>
      </w:r>
      <w:r w:rsidR="00D52A6E">
        <w:rPr>
          <w:rFonts w:cs="Times New Roman"/>
          <w:i/>
          <w:iCs/>
          <w:szCs w:val="24"/>
        </w:rPr>
        <w:t>Anykščių komunalinio ūkio</w:t>
      </w:r>
      <w:r w:rsidRPr="00BC5472">
        <w:rPr>
          <w:rFonts w:cs="Times New Roman"/>
          <w:i/>
          <w:iCs/>
          <w:szCs w:val="24"/>
        </w:rPr>
        <w:t>.</w:t>
      </w:r>
    </w:p>
    <w:p w14:paraId="258B654F" w14:textId="77777777" w:rsidR="00B97800" w:rsidRPr="00BC5472" w:rsidRDefault="00B97800" w:rsidP="00B97800">
      <w:pPr>
        <w:rPr>
          <w:rFonts w:cs="Times New Roman"/>
          <w:szCs w:val="24"/>
        </w:rPr>
      </w:pPr>
      <w:r w:rsidRPr="00BC5472">
        <w:rPr>
          <w:rFonts w:cs="Times New Roman"/>
          <w:szCs w:val="24"/>
        </w:rPr>
        <w:t xml:space="preserve">Kabutėmis skiriami simboliniai (perkeltinės reikšmės) įmonių pavadinimai: </w:t>
      </w:r>
      <w:r w:rsidRPr="00BC5472">
        <w:rPr>
          <w:rStyle w:val="Emfaz"/>
          <w:rFonts w:cs="Times New Roman"/>
          <w:szCs w:val="24"/>
        </w:rPr>
        <w:t>AB „Saldukas“</w:t>
      </w:r>
      <w:r w:rsidRPr="00BC5472">
        <w:rPr>
          <w:rFonts w:cs="Times New Roman"/>
          <w:szCs w:val="24"/>
        </w:rPr>
        <w:t xml:space="preserve">, </w:t>
      </w:r>
      <w:r w:rsidRPr="00BC5472">
        <w:rPr>
          <w:rStyle w:val="Emfaz"/>
          <w:rFonts w:cs="Times New Roman"/>
          <w:szCs w:val="24"/>
        </w:rPr>
        <w:t>UAB „Saulutė“</w:t>
      </w:r>
      <w:r w:rsidRPr="00BC5472">
        <w:rPr>
          <w:rFonts w:cs="Times New Roman"/>
          <w:szCs w:val="24"/>
        </w:rPr>
        <w:t xml:space="preserve">, </w:t>
      </w:r>
      <w:r w:rsidRPr="00BC5472">
        <w:rPr>
          <w:rStyle w:val="Emfaz"/>
          <w:rFonts w:cs="Times New Roman"/>
          <w:szCs w:val="24"/>
        </w:rPr>
        <w:t>AB „Ragutis“</w:t>
      </w:r>
      <w:r w:rsidRPr="00BC5472">
        <w:rPr>
          <w:rFonts w:cs="Times New Roman"/>
          <w:szCs w:val="24"/>
        </w:rPr>
        <w:t> ir pan.</w:t>
      </w:r>
    </w:p>
    <w:p w14:paraId="6FBA4B6F" w14:textId="62212683" w:rsidR="00574EC1" w:rsidRPr="00BC5472" w:rsidRDefault="00574EC1" w:rsidP="00574EC1">
      <w:pPr>
        <w:spacing w:before="100" w:beforeAutospacing="1" w:after="100" w:afterAutospacing="1" w:line="240" w:lineRule="auto"/>
        <w:jc w:val="both"/>
        <w:rPr>
          <w:rFonts w:eastAsia="Times New Roman" w:cs="Times New Roman"/>
          <w:i/>
          <w:iCs/>
          <w:szCs w:val="24"/>
          <w:lang w:eastAsia="lt-LT"/>
        </w:rPr>
      </w:pPr>
      <w:r w:rsidRPr="00BC5472">
        <w:rPr>
          <w:rFonts w:eastAsia="Times New Roman" w:cs="Times New Roman"/>
          <w:szCs w:val="24"/>
          <w:lang w:eastAsia="lt-LT"/>
        </w:rPr>
        <w:t>Simboliniai vardai, einantys su gimininiais žodžiais, paprastai nelinksniuojami (bent jau oficialiojoje vartosenoje), pvz</w:t>
      </w:r>
      <w:r w:rsidRPr="00BC5472">
        <w:rPr>
          <w:rFonts w:eastAsia="Times New Roman" w:cs="Times New Roman"/>
          <w:i/>
          <w:iCs/>
          <w:szCs w:val="24"/>
          <w:lang w:eastAsia="lt-LT"/>
        </w:rPr>
        <w:t>., prekybos tinklo „Saulutė“ prekės;</w:t>
      </w:r>
      <w:r w:rsidR="00C4310A" w:rsidRPr="00BC5472">
        <w:rPr>
          <w:rFonts w:eastAsia="Times New Roman" w:cs="Times New Roman"/>
          <w:i/>
          <w:iCs/>
          <w:szCs w:val="24"/>
          <w:lang w:eastAsia="lt-LT"/>
        </w:rPr>
        <w:t xml:space="preserve"> AB „Saldukas“ darbuotojai; AB „Ragutis“ susirinkime</w:t>
      </w:r>
      <w:r w:rsidR="00C4310A" w:rsidRPr="00BC5472">
        <w:rPr>
          <w:rFonts w:eastAsia="Times New Roman" w:cs="Times New Roman"/>
          <w:szCs w:val="24"/>
          <w:lang w:eastAsia="lt-LT"/>
        </w:rPr>
        <w:t>, tačiau,</w:t>
      </w:r>
      <w:r w:rsidRPr="00BC5472">
        <w:rPr>
          <w:rFonts w:eastAsia="Times New Roman" w:cs="Times New Roman"/>
          <w:szCs w:val="24"/>
          <w:lang w:eastAsia="lt-LT"/>
        </w:rPr>
        <w:t xml:space="preserve"> kai vartojami be gimininių žodžių, – linksniuojami, pvz., </w:t>
      </w:r>
      <w:r w:rsidRPr="00BC5472">
        <w:rPr>
          <w:rFonts w:eastAsia="Times New Roman" w:cs="Times New Roman"/>
          <w:i/>
          <w:iCs/>
          <w:szCs w:val="24"/>
          <w:lang w:eastAsia="lt-LT"/>
        </w:rPr>
        <w:t>„Saulutės“ prekės, „Sa</w:t>
      </w:r>
      <w:r w:rsidR="00C4310A" w:rsidRPr="00BC5472">
        <w:rPr>
          <w:rFonts w:eastAsia="Times New Roman" w:cs="Times New Roman"/>
          <w:i/>
          <w:iCs/>
          <w:szCs w:val="24"/>
          <w:lang w:eastAsia="lt-LT"/>
        </w:rPr>
        <w:t>lduko</w:t>
      </w:r>
      <w:r w:rsidR="00D52A6E">
        <w:rPr>
          <w:rFonts w:eastAsia="Times New Roman" w:cs="Times New Roman"/>
          <w:i/>
          <w:iCs/>
          <w:szCs w:val="24"/>
          <w:lang w:eastAsia="lt-LT"/>
        </w:rPr>
        <w:t>“</w:t>
      </w:r>
      <w:r w:rsidR="00C4310A" w:rsidRPr="00BC5472">
        <w:rPr>
          <w:rFonts w:eastAsia="Times New Roman" w:cs="Times New Roman"/>
          <w:i/>
          <w:iCs/>
          <w:szCs w:val="24"/>
          <w:lang w:eastAsia="lt-LT"/>
        </w:rPr>
        <w:t xml:space="preserve"> darbuotojai</w:t>
      </w:r>
      <w:r w:rsidRPr="00BC5472">
        <w:rPr>
          <w:rFonts w:eastAsia="Times New Roman" w:cs="Times New Roman"/>
          <w:i/>
          <w:iCs/>
          <w:szCs w:val="24"/>
          <w:lang w:eastAsia="lt-LT"/>
        </w:rPr>
        <w:t>, „</w:t>
      </w:r>
      <w:r w:rsidR="00C4310A" w:rsidRPr="00BC5472">
        <w:rPr>
          <w:rFonts w:eastAsia="Times New Roman" w:cs="Times New Roman"/>
          <w:i/>
          <w:iCs/>
          <w:szCs w:val="24"/>
          <w:lang w:eastAsia="lt-LT"/>
        </w:rPr>
        <w:t>Ragučio</w:t>
      </w:r>
      <w:r w:rsidR="00D52A6E">
        <w:rPr>
          <w:rFonts w:eastAsia="Times New Roman" w:cs="Times New Roman"/>
          <w:i/>
          <w:iCs/>
          <w:szCs w:val="24"/>
          <w:lang w:eastAsia="lt-LT"/>
        </w:rPr>
        <w:t>“</w:t>
      </w:r>
      <w:r w:rsidR="00C4310A" w:rsidRPr="00BC5472">
        <w:rPr>
          <w:rFonts w:eastAsia="Times New Roman" w:cs="Times New Roman"/>
          <w:i/>
          <w:iCs/>
          <w:szCs w:val="24"/>
          <w:lang w:eastAsia="lt-LT"/>
        </w:rPr>
        <w:t xml:space="preserve"> susirinkime</w:t>
      </w:r>
      <w:r w:rsidRPr="00BC5472">
        <w:rPr>
          <w:rFonts w:eastAsia="Times New Roman" w:cs="Times New Roman"/>
          <w:i/>
          <w:iCs/>
          <w:szCs w:val="24"/>
          <w:lang w:eastAsia="lt-LT"/>
        </w:rPr>
        <w:t xml:space="preserve"> ir pan.</w:t>
      </w:r>
    </w:p>
    <w:p w14:paraId="6CAD5FAC" w14:textId="77777777" w:rsidR="00AB7A6A" w:rsidRDefault="00AB7A6A" w:rsidP="00AB7A6A">
      <w:pPr>
        <w:shd w:val="clear" w:color="auto" w:fill="FFFFFF"/>
        <w:spacing w:before="45" w:after="45" w:line="240" w:lineRule="atLeast"/>
        <w:jc w:val="right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i/>
          <w:iCs/>
          <w:color w:val="000000"/>
          <w:szCs w:val="24"/>
          <w:lang w:eastAsia="lt-LT"/>
        </w:rPr>
        <w:t>Šaltinis – Valstybinės lietuvių kalbos komisijos Konsultacijų bankas</w:t>
      </w:r>
    </w:p>
    <w:p w14:paraId="523C3BC0" w14:textId="77777777" w:rsidR="00AB7A6A" w:rsidRDefault="00AB7A6A" w:rsidP="00AB7A6A">
      <w:pPr>
        <w:rPr>
          <w:rFonts w:asciiTheme="minorHAnsi" w:hAnsiTheme="minorHAnsi"/>
          <w:sz w:val="22"/>
        </w:rPr>
      </w:pPr>
    </w:p>
    <w:p w14:paraId="58ECC2F4" w14:textId="7E786AFD" w:rsidR="00681AE1" w:rsidRPr="00D52A6E" w:rsidRDefault="00681AE1" w:rsidP="00AB7A6A">
      <w:pPr>
        <w:rPr>
          <w:rFonts w:cs="Times New Roman"/>
          <w:sz w:val="20"/>
          <w:szCs w:val="20"/>
        </w:rPr>
      </w:pPr>
    </w:p>
    <w:sectPr w:rsidR="00681AE1" w:rsidRPr="00D52A6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&quot;Arial&quot;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57025"/>
    <w:multiLevelType w:val="multilevel"/>
    <w:tmpl w:val="24F8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979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554"/>
    <w:rsid w:val="00574EC1"/>
    <w:rsid w:val="00681AE1"/>
    <w:rsid w:val="006E58BD"/>
    <w:rsid w:val="008C4337"/>
    <w:rsid w:val="00A06ABF"/>
    <w:rsid w:val="00AB7A6A"/>
    <w:rsid w:val="00B97800"/>
    <w:rsid w:val="00BC5472"/>
    <w:rsid w:val="00C15554"/>
    <w:rsid w:val="00C4310A"/>
    <w:rsid w:val="00D52A6E"/>
    <w:rsid w:val="00EC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5675A"/>
  <w15:chartTrackingRefBased/>
  <w15:docId w15:val="{1261403F-22BE-4786-85D7-ADEC7CCD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Emfaz">
    <w:name w:val="Emphasis"/>
    <w:basedOn w:val="Numatytasispastraiposriftas"/>
    <w:uiPriority w:val="20"/>
    <w:qFormat/>
    <w:rsid w:val="00C15554"/>
    <w:rPr>
      <w:i/>
      <w:iCs/>
    </w:rPr>
  </w:style>
  <w:style w:type="character" w:styleId="Grietas">
    <w:name w:val="Strong"/>
    <w:basedOn w:val="Numatytasispastraiposriftas"/>
    <w:uiPriority w:val="22"/>
    <w:qFormat/>
    <w:rsid w:val="00EC69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728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Kalbininkas</dc:creator>
  <cp:keywords/>
  <dc:description/>
  <cp:lastModifiedBy>Kalbininkas</cp:lastModifiedBy>
  <cp:revision>9</cp:revision>
  <dcterms:created xsi:type="dcterms:W3CDTF">2020-06-25T09:49:00Z</dcterms:created>
  <dcterms:modified xsi:type="dcterms:W3CDTF">2023-11-22T12:43:00Z</dcterms:modified>
</cp:coreProperties>
</file>