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CBD7C" w14:textId="77777777" w:rsidR="007810AB" w:rsidRDefault="00B423E8" w:rsidP="007810AB">
      <w:pPr>
        <w:ind w:right="-850"/>
        <w:jc w:val="center"/>
        <w:rPr>
          <w:lang w:val="lt-LT"/>
        </w:rPr>
      </w:pPr>
      <w:r>
        <w:rPr>
          <w:noProof/>
          <w:lang w:val="lt-LT" w:eastAsia="lt-LT"/>
        </w:rPr>
        <w:drawing>
          <wp:inline distT="0" distB="0" distL="0" distR="0" wp14:anchorId="6A706316" wp14:editId="74962020">
            <wp:extent cx="676275" cy="676275"/>
            <wp:effectExtent l="0" t="0" r="9525" b="952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8DF019" w14:textId="77777777" w:rsidR="007810AB" w:rsidRDefault="007810AB" w:rsidP="007810AB">
      <w:pPr>
        <w:ind w:right="-850"/>
        <w:jc w:val="center"/>
        <w:rPr>
          <w:lang w:val="lt-LT"/>
        </w:rPr>
      </w:pPr>
    </w:p>
    <w:p w14:paraId="6340D5CF" w14:textId="77777777" w:rsidR="007810AB" w:rsidRDefault="007810AB" w:rsidP="007810AB">
      <w:pPr>
        <w:pStyle w:val="Antrat"/>
        <w:ind w:right="-850"/>
        <w:outlineLvl w:val="0"/>
        <w:rPr>
          <w:sz w:val="24"/>
          <w:szCs w:val="24"/>
        </w:rPr>
      </w:pPr>
      <w:r>
        <w:rPr>
          <w:sz w:val="24"/>
          <w:szCs w:val="24"/>
        </w:rPr>
        <w:t>ANYKŠČIŲ RAJONO SAVIVALDYBĖS</w:t>
      </w:r>
    </w:p>
    <w:p w14:paraId="49574129" w14:textId="77777777" w:rsidR="007810AB" w:rsidRDefault="007810AB" w:rsidP="007810AB">
      <w:pPr>
        <w:ind w:right="-850"/>
        <w:jc w:val="center"/>
        <w:rPr>
          <w:b/>
          <w:szCs w:val="24"/>
          <w:lang w:val="lt-LT"/>
        </w:rPr>
      </w:pPr>
      <w:r>
        <w:rPr>
          <w:b/>
          <w:lang w:val="lt-LT"/>
        </w:rPr>
        <w:t>TARYBA</w:t>
      </w:r>
    </w:p>
    <w:p w14:paraId="336BAF5E" w14:textId="77777777" w:rsidR="007810AB" w:rsidRDefault="007810AB" w:rsidP="007810AB">
      <w:pPr>
        <w:spacing w:line="360" w:lineRule="auto"/>
        <w:ind w:right="-850"/>
        <w:jc w:val="center"/>
        <w:rPr>
          <w:b/>
          <w:szCs w:val="24"/>
          <w:lang w:val="lt-LT"/>
        </w:rPr>
      </w:pPr>
    </w:p>
    <w:p w14:paraId="45336B16" w14:textId="77777777" w:rsidR="007810AB" w:rsidRDefault="007810AB" w:rsidP="007810AB">
      <w:pPr>
        <w:ind w:right="-850"/>
        <w:jc w:val="center"/>
        <w:outlineLvl w:val="0"/>
        <w:rPr>
          <w:b/>
          <w:lang w:val="lt-LT"/>
        </w:rPr>
      </w:pPr>
      <w:r>
        <w:rPr>
          <w:b/>
          <w:lang w:val="lt-LT"/>
        </w:rPr>
        <w:t>SPRENDIMAS</w:t>
      </w:r>
    </w:p>
    <w:p w14:paraId="609FFED6" w14:textId="77777777" w:rsidR="007810AB" w:rsidRDefault="007810AB" w:rsidP="007810AB">
      <w:pPr>
        <w:tabs>
          <w:tab w:val="left" w:pos="770"/>
        </w:tabs>
        <w:ind w:right="-850"/>
        <w:jc w:val="center"/>
        <w:rPr>
          <w:b/>
          <w:lang w:val="lt-LT"/>
        </w:rPr>
      </w:pPr>
      <w:r>
        <w:rPr>
          <w:b/>
          <w:szCs w:val="24"/>
          <w:lang w:val="lt-LT"/>
        </w:rPr>
        <w:t xml:space="preserve">DĖL ANYKŠČIŲ RAJONO SAVIVALDYBĖS </w:t>
      </w:r>
      <w:r>
        <w:rPr>
          <w:b/>
          <w:lang w:val="lt-LT"/>
        </w:rPr>
        <w:t>ANTANO BARANAUSKO LITERATŪRINĖS PREMIJOS NUOSTATŲ PATVIRTINIMO</w:t>
      </w:r>
    </w:p>
    <w:p w14:paraId="75003B65" w14:textId="77777777" w:rsidR="007810AB" w:rsidRDefault="007810AB" w:rsidP="007810AB">
      <w:pPr>
        <w:tabs>
          <w:tab w:val="left" w:pos="770"/>
        </w:tabs>
        <w:ind w:right="-850"/>
        <w:jc w:val="center"/>
        <w:rPr>
          <w:b/>
          <w:szCs w:val="24"/>
          <w:lang w:val="lt-LT"/>
        </w:rPr>
      </w:pPr>
    </w:p>
    <w:p w14:paraId="24F381DC" w14:textId="77777777" w:rsidR="007810AB" w:rsidRDefault="007810AB" w:rsidP="007810AB">
      <w:pPr>
        <w:ind w:right="-850"/>
        <w:jc w:val="center"/>
        <w:rPr>
          <w:szCs w:val="22"/>
          <w:lang w:val="lt-LT"/>
        </w:rPr>
      </w:pPr>
      <w:r>
        <w:rPr>
          <w:szCs w:val="22"/>
          <w:lang w:val="lt-LT"/>
        </w:rPr>
        <w:t>2016 m. birželio 30  d. Nr. 1-TS-184</w:t>
      </w:r>
    </w:p>
    <w:p w14:paraId="2CC9AB9E" w14:textId="77777777" w:rsidR="007810AB" w:rsidRDefault="007810AB" w:rsidP="007810AB">
      <w:pPr>
        <w:ind w:right="-850"/>
        <w:jc w:val="center"/>
        <w:rPr>
          <w:szCs w:val="22"/>
          <w:lang w:val="lt-LT"/>
        </w:rPr>
      </w:pPr>
      <w:r>
        <w:rPr>
          <w:szCs w:val="22"/>
          <w:lang w:val="lt-LT"/>
        </w:rPr>
        <w:t>Anykščiai</w:t>
      </w:r>
    </w:p>
    <w:p w14:paraId="4FC985F1" w14:textId="77777777" w:rsidR="007810AB" w:rsidRDefault="007810AB" w:rsidP="007810AB">
      <w:pPr>
        <w:ind w:right="-850"/>
        <w:jc w:val="center"/>
        <w:rPr>
          <w:szCs w:val="22"/>
          <w:lang w:val="lt-LT"/>
        </w:rPr>
      </w:pPr>
    </w:p>
    <w:p w14:paraId="01245B93" w14:textId="77777777" w:rsidR="007810AB" w:rsidRDefault="00B423E8" w:rsidP="007810AB">
      <w:pPr>
        <w:spacing w:line="360" w:lineRule="auto"/>
        <w:ind w:left="-180" w:right="-874" w:firstLine="1080"/>
        <w:jc w:val="both"/>
        <w:rPr>
          <w:lang w:val="lt-LT" w:eastAsia="lt-LT"/>
        </w:rPr>
      </w:pPr>
      <w:r>
        <w:rPr>
          <w:szCs w:val="22"/>
          <w:lang w:val="lt-LT"/>
        </w:rPr>
        <w:t xml:space="preserve">Vadovaudamasi Lietuvos </w:t>
      </w:r>
      <w:r w:rsidRPr="006F4D39">
        <w:rPr>
          <w:szCs w:val="22"/>
          <w:lang w:val="lt-LT"/>
        </w:rPr>
        <w:t>R</w:t>
      </w:r>
      <w:r w:rsidR="007810AB">
        <w:rPr>
          <w:szCs w:val="22"/>
          <w:lang w:val="lt-LT"/>
        </w:rPr>
        <w:t>espublikos vietos savivaldos įstatymo 16 straipsnio 2 dalies 17 punktu, 18 straipsnio 1 dalimi ir atsižvelgdama į Anykščių rajono savivaldybės kultūros tarybos 2016 m. birželio 3 d. posėdžio protokolą Nr. 1-VL-80,</w:t>
      </w:r>
      <w:r w:rsidR="007810AB">
        <w:rPr>
          <w:lang w:val="lt-LT" w:eastAsia="lt-LT"/>
        </w:rPr>
        <w:t xml:space="preserve"> Anykščių rajono savivaldybės taryba  </w:t>
      </w:r>
      <w:r w:rsidR="007810AB">
        <w:rPr>
          <w:spacing w:val="50"/>
          <w:lang w:val="lt-LT" w:eastAsia="lt-LT"/>
        </w:rPr>
        <w:t>nusprendžia:</w:t>
      </w:r>
    </w:p>
    <w:p w14:paraId="6AD9D4E4" w14:textId="77777777" w:rsidR="007810AB" w:rsidRDefault="007810AB" w:rsidP="007810AB">
      <w:pPr>
        <w:spacing w:line="360" w:lineRule="auto"/>
        <w:ind w:left="-180" w:right="-874" w:firstLine="1080"/>
        <w:jc w:val="both"/>
        <w:rPr>
          <w:lang w:val="lt-LT" w:eastAsia="lt-LT"/>
        </w:rPr>
      </w:pPr>
      <w:bookmarkStart w:id="0" w:name="part_69408dc5cdb44408beae314d4ea28ef5"/>
      <w:bookmarkEnd w:id="0"/>
      <w:r>
        <w:rPr>
          <w:lang w:val="lt-LT" w:eastAsia="lt-LT"/>
        </w:rPr>
        <w:t>1. Patvirtinti Anykščių rajono savivaldybės Antano Baranausko literatūrinės premijos nuostatus (pridedama).</w:t>
      </w:r>
    </w:p>
    <w:p w14:paraId="41C91B67" w14:textId="77777777" w:rsidR="007810AB" w:rsidRDefault="007810AB" w:rsidP="007810AB">
      <w:pPr>
        <w:spacing w:line="360" w:lineRule="auto"/>
        <w:ind w:left="-180" w:right="-874" w:firstLine="1080"/>
        <w:jc w:val="both"/>
        <w:rPr>
          <w:lang w:val="lt-LT" w:eastAsia="lt-LT"/>
        </w:rPr>
      </w:pPr>
      <w:bookmarkStart w:id="1" w:name="part_879e264c66274ec6b740be090d1704f1"/>
      <w:bookmarkEnd w:id="1"/>
      <w:r>
        <w:rPr>
          <w:lang w:val="lt-LT" w:eastAsia="lt-LT"/>
        </w:rPr>
        <w:t xml:space="preserve">2. Pripažinti netekusiu galios Anykščių rajono savivaldybės tarybos 2010 m. gegužės 27 d. sprendimą Nr. TS-197 </w:t>
      </w:r>
      <w:r>
        <w:rPr>
          <w:lang w:val="lt-LT"/>
        </w:rPr>
        <w:t>„</w:t>
      </w:r>
      <w:r>
        <w:rPr>
          <w:lang w:val="lt-LT" w:eastAsia="lt-LT"/>
        </w:rPr>
        <w:t>Dėl Anykščių rajono savivaldybės Antano Baranausko premijos nuostatų patvirtinimo, pritarimo sutarčiai ir įgaliojimų ją pasirašyti</w:t>
      </w:r>
      <w:r>
        <w:rPr>
          <w:lang w:val="lt-LT"/>
        </w:rPr>
        <w:t>“</w:t>
      </w:r>
      <w:r>
        <w:rPr>
          <w:lang w:val="lt-LT" w:eastAsia="lt-LT"/>
        </w:rPr>
        <w:t>.</w:t>
      </w:r>
    </w:p>
    <w:p w14:paraId="5B2D0513" w14:textId="77777777" w:rsidR="007810AB" w:rsidRDefault="007810AB" w:rsidP="007810AB">
      <w:pPr>
        <w:ind w:right="-850" w:firstLine="1080"/>
        <w:jc w:val="both"/>
        <w:rPr>
          <w:szCs w:val="22"/>
          <w:lang w:val="lt-LT"/>
        </w:rPr>
      </w:pPr>
    </w:p>
    <w:p w14:paraId="69288EC1" w14:textId="77777777" w:rsidR="007810AB" w:rsidRDefault="007810AB" w:rsidP="007810AB">
      <w:pPr>
        <w:ind w:right="-850"/>
        <w:jc w:val="center"/>
        <w:rPr>
          <w:szCs w:val="22"/>
          <w:lang w:val="lt-LT"/>
        </w:rPr>
      </w:pPr>
    </w:p>
    <w:p w14:paraId="53F96EAF" w14:textId="77777777" w:rsidR="007810AB" w:rsidRDefault="007810AB" w:rsidP="007810AB">
      <w:pPr>
        <w:ind w:right="-850"/>
        <w:jc w:val="center"/>
        <w:rPr>
          <w:szCs w:val="22"/>
          <w:lang w:val="lt-LT"/>
        </w:rPr>
      </w:pPr>
    </w:p>
    <w:p w14:paraId="231810FC" w14:textId="77777777" w:rsidR="007810AB" w:rsidRDefault="007810AB" w:rsidP="007810AB">
      <w:pPr>
        <w:spacing w:line="360" w:lineRule="auto"/>
        <w:ind w:right="-850"/>
        <w:jc w:val="center"/>
        <w:rPr>
          <w:szCs w:val="22"/>
          <w:lang w:val="lt-LT"/>
        </w:rPr>
      </w:pPr>
    </w:p>
    <w:p w14:paraId="6D504C1E" w14:textId="77777777" w:rsidR="007810AB" w:rsidRDefault="007810AB" w:rsidP="007810AB">
      <w:pPr>
        <w:tabs>
          <w:tab w:val="right" w:pos="9638"/>
        </w:tabs>
        <w:spacing w:line="360" w:lineRule="auto"/>
        <w:ind w:right="-850"/>
        <w:rPr>
          <w:color w:val="000000"/>
          <w:lang w:val="lt-LT"/>
        </w:rPr>
      </w:pPr>
    </w:p>
    <w:p w14:paraId="3C84FA0F" w14:textId="77777777" w:rsidR="007810AB" w:rsidRDefault="007810AB" w:rsidP="007810AB">
      <w:pPr>
        <w:tabs>
          <w:tab w:val="right" w:pos="9638"/>
        </w:tabs>
        <w:spacing w:line="360" w:lineRule="auto"/>
        <w:ind w:right="-850"/>
        <w:rPr>
          <w:color w:val="000000"/>
          <w:lang w:val="lt-LT"/>
        </w:rPr>
      </w:pPr>
    </w:p>
    <w:p w14:paraId="5479DF4C" w14:textId="77777777" w:rsidR="007810AB" w:rsidRDefault="007810AB" w:rsidP="007810AB">
      <w:pPr>
        <w:tabs>
          <w:tab w:val="right" w:pos="9638"/>
        </w:tabs>
        <w:spacing w:line="360" w:lineRule="auto"/>
        <w:ind w:right="-850"/>
        <w:rPr>
          <w:color w:val="000000"/>
          <w:lang w:val="lt-LT"/>
        </w:rPr>
      </w:pPr>
      <w:r>
        <w:rPr>
          <w:color w:val="000000"/>
          <w:lang w:val="lt-LT"/>
        </w:rPr>
        <w:t>Meras</w:t>
      </w:r>
      <w:r>
        <w:rPr>
          <w:color w:val="000000"/>
          <w:lang w:val="lt-LT"/>
        </w:rPr>
        <w:tab/>
        <w:t xml:space="preserve">Kęstutis </w:t>
      </w:r>
      <w:proofErr w:type="spellStart"/>
      <w:r>
        <w:rPr>
          <w:color w:val="000000"/>
          <w:lang w:val="lt-LT"/>
        </w:rPr>
        <w:t>Tubis</w:t>
      </w:r>
      <w:proofErr w:type="spellEnd"/>
      <w:r>
        <w:rPr>
          <w:color w:val="000000"/>
          <w:lang w:val="lt-LT"/>
        </w:rPr>
        <w:t xml:space="preserve"> </w:t>
      </w:r>
    </w:p>
    <w:p w14:paraId="62785C3F" w14:textId="77777777" w:rsidR="007810AB" w:rsidRDefault="007810AB" w:rsidP="007810AB">
      <w:pPr>
        <w:tabs>
          <w:tab w:val="right" w:pos="9638"/>
        </w:tabs>
        <w:spacing w:line="360" w:lineRule="auto"/>
        <w:ind w:right="-850"/>
        <w:rPr>
          <w:color w:val="000000"/>
          <w:lang w:val="lt-LT"/>
        </w:rPr>
      </w:pPr>
    </w:p>
    <w:p w14:paraId="3E77BD78" w14:textId="77777777" w:rsidR="007810AB" w:rsidRDefault="007810AB" w:rsidP="007810AB">
      <w:pPr>
        <w:tabs>
          <w:tab w:val="right" w:pos="9638"/>
        </w:tabs>
        <w:spacing w:line="360" w:lineRule="auto"/>
        <w:ind w:right="-850"/>
        <w:rPr>
          <w:color w:val="000000"/>
          <w:lang w:val="lt-LT"/>
        </w:rPr>
      </w:pPr>
    </w:p>
    <w:p w14:paraId="12AC839B" w14:textId="77777777" w:rsidR="007810AB" w:rsidRDefault="007810AB" w:rsidP="007810AB">
      <w:pPr>
        <w:tabs>
          <w:tab w:val="right" w:pos="9638"/>
        </w:tabs>
        <w:spacing w:line="360" w:lineRule="auto"/>
        <w:ind w:right="-850"/>
        <w:rPr>
          <w:color w:val="000000"/>
          <w:lang w:val="lt-LT"/>
        </w:rPr>
      </w:pPr>
    </w:p>
    <w:p w14:paraId="7F419112" w14:textId="77777777" w:rsidR="007810AB" w:rsidRDefault="007810AB" w:rsidP="007810AB">
      <w:pPr>
        <w:tabs>
          <w:tab w:val="right" w:pos="9638"/>
        </w:tabs>
        <w:spacing w:line="360" w:lineRule="auto"/>
        <w:ind w:right="-850"/>
        <w:rPr>
          <w:color w:val="000000"/>
          <w:lang w:val="lt-LT"/>
        </w:rPr>
      </w:pPr>
    </w:p>
    <w:p w14:paraId="11674F7C" w14:textId="77777777" w:rsidR="007810AB" w:rsidRDefault="007810AB" w:rsidP="007810AB">
      <w:pPr>
        <w:tabs>
          <w:tab w:val="right" w:pos="9638"/>
        </w:tabs>
        <w:spacing w:line="360" w:lineRule="auto"/>
        <w:ind w:right="-850"/>
        <w:rPr>
          <w:color w:val="000000"/>
          <w:lang w:val="lt-LT"/>
        </w:rPr>
      </w:pPr>
    </w:p>
    <w:p w14:paraId="436109E9" w14:textId="77777777" w:rsidR="007810AB" w:rsidRDefault="007810AB" w:rsidP="007810AB">
      <w:pPr>
        <w:tabs>
          <w:tab w:val="right" w:pos="9638"/>
        </w:tabs>
        <w:spacing w:line="360" w:lineRule="auto"/>
        <w:ind w:right="-850"/>
        <w:rPr>
          <w:color w:val="000000"/>
          <w:lang w:val="lt-LT"/>
        </w:rPr>
      </w:pPr>
    </w:p>
    <w:p w14:paraId="7CC5FC84" w14:textId="77777777" w:rsidR="007810AB" w:rsidRDefault="007810AB" w:rsidP="007810AB">
      <w:pPr>
        <w:tabs>
          <w:tab w:val="right" w:pos="9638"/>
        </w:tabs>
        <w:spacing w:line="360" w:lineRule="auto"/>
        <w:ind w:right="-850"/>
        <w:rPr>
          <w:color w:val="000000"/>
          <w:lang w:val="lt-LT"/>
        </w:rPr>
      </w:pPr>
    </w:p>
    <w:p w14:paraId="52756217" w14:textId="77777777" w:rsidR="007810AB" w:rsidRDefault="007810AB" w:rsidP="007810AB">
      <w:pPr>
        <w:tabs>
          <w:tab w:val="right" w:pos="9638"/>
        </w:tabs>
        <w:spacing w:line="360" w:lineRule="auto"/>
        <w:ind w:right="-850"/>
        <w:rPr>
          <w:color w:val="000000"/>
          <w:lang w:val="lt-LT"/>
        </w:rPr>
      </w:pPr>
    </w:p>
    <w:p w14:paraId="7C40FC38" w14:textId="77777777" w:rsidR="007810AB" w:rsidRDefault="007810AB" w:rsidP="007810AB">
      <w:pPr>
        <w:ind w:left="-180" w:right="-874" w:firstLine="540"/>
        <w:jc w:val="center"/>
        <w:rPr>
          <w:b/>
          <w:lang w:val="lt-LT"/>
        </w:rPr>
      </w:pPr>
    </w:p>
    <w:p w14:paraId="6418F7D0" w14:textId="77777777" w:rsidR="002F1C04" w:rsidRDefault="007810AB" w:rsidP="007810AB">
      <w:pPr>
        <w:ind w:left="-180" w:firstLine="540"/>
        <w:rPr>
          <w:lang w:val="lt-LT"/>
        </w:rPr>
      </w:pPr>
      <w:r>
        <w:rPr>
          <w:spacing w:val="-3"/>
          <w:lang w:val="lt-LT"/>
        </w:rPr>
        <w:t xml:space="preserve">                                        </w:t>
      </w:r>
      <w:r>
        <w:rPr>
          <w:b/>
          <w:lang w:val="lt-LT"/>
        </w:rPr>
        <w:t xml:space="preserve">                                   </w:t>
      </w:r>
      <w:r>
        <w:rPr>
          <w:lang w:val="lt-LT"/>
        </w:rPr>
        <w:t xml:space="preserve">  </w:t>
      </w:r>
    </w:p>
    <w:p w14:paraId="2CE7CFFD" w14:textId="77777777" w:rsidR="007810AB" w:rsidRDefault="002F1C04" w:rsidP="007810AB">
      <w:pPr>
        <w:ind w:left="-180" w:firstLine="540"/>
        <w:rPr>
          <w:lang w:val="lt-LT"/>
        </w:rPr>
      </w:pPr>
      <w:r>
        <w:rPr>
          <w:lang w:val="lt-LT"/>
        </w:rPr>
        <w:lastRenderedPageBreak/>
        <w:t xml:space="preserve">                                                                           </w:t>
      </w:r>
      <w:r w:rsidR="007810AB">
        <w:rPr>
          <w:lang w:val="lt-LT"/>
        </w:rPr>
        <w:t xml:space="preserve"> </w:t>
      </w:r>
      <w:r w:rsidR="007810AB">
        <w:rPr>
          <w:spacing w:val="-3"/>
          <w:lang w:val="lt-LT"/>
        </w:rPr>
        <w:t>PATVIRTINTA</w:t>
      </w:r>
      <w:r w:rsidR="007810AB">
        <w:rPr>
          <w:b/>
          <w:lang w:val="lt-LT"/>
        </w:rPr>
        <w:t xml:space="preserve">   </w:t>
      </w:r>
      <w:r w:rsidR="007810AB">
        <w:rPr>
          <w:lang w:val="lt-LT"/>
        </w:rPr>
        <w:t xml:space="preserve">                         </w:t>
      </w:r>
    </w:p>
    <w:p w14:paraId="5422E630" w14:textId="77777777" w:rsidR="007810AB" w:rsidRDefault="007810AB" w:rsidP="007810AB">
      <w:pPr>
        <w:ind w:left="-180" w:firstLine="540"/>
        <w:rPr>
          <w:lang w:val="lt-LT"/>
        </w:rPr>
      </w:pPr>
      <w:r>
        <w:rPr>
          <w:lang w:val="lt-LT"/>
        </w:rPr>
        <w:t xml:space="preserve">                                                                            Anykščių rajono savivaldybės tarybos</w:t>
      </w:r>
    </w:p>
    <w:p w14:paraId="59E5B200" w14:textId="77777777" w:rsidR="002F1C04" w:rsidRDefault="007810AB" w:rsidP="007810AB">
      <w:pPr>
        <w:ind w:left="-180" w:firstLine="540"/>
        <w:rPr>
          <w:lang w:val="lt-LT"/>
        </w:rPr>
      </w:pPr>
      <w:r>
        <w:rPr>
          <w:lang w:val="lt-LT"/>
        </w:rPr>
        <w:t xml:space="preserve">                                                                  </w:t>
      </w:r>
      <w:r w:rsidR="002F1C04">
        <w:rPr>
          <w:lang w:val="lt-LT"/>
        </w:rPr>
        <w:t xml:space="preserve">          </w:t>
      </w:r>
      <w:r>
        <w:rPr>
          <w:lang w:val="lt-LT"/>
        </w:rPr>
        <w:t xml:space="preserve">2016 m. birželio 30 d. sprendimu </w:t>
      </w:r>
    </w:p>
    <w:p w14:paraId="5BEA9FC9" w14:textId="77777777" w:rsidR="007810AB" w:rsidRDefault="002F1C04" w:rsidP="007810AB">
      <w:pPr>
        <w:ind w:left="-180" w:firstLine="540"/>
        <w:rPr>
          <w:lang w:val="lt-LT"/>
        </w:rPr>
      </w:pPr>
      <w:r>
        <w:rPr>
          <w:lang w:val="lt-LT"/>
        </w:rPr>
        <w:t xml:space="preserve">                                                                            </w:t>
      </w:r>
      <w:r w:rsidR="007810AB">
        <w:rPr>
          <w:lang w:val="lt-LT"/>
        </w:rPr>
        <w:t xml:space="preserve">Nr. 1-  TS-184                 </w:t>
      </w:r>
    </w:p>
    <w:p w14:paraId="5300D08A" w14:textId="77777777" w:rsidR="007810AB" w:rsidRDefault="007810AB" w:rsidP="007810AB">
      <w:pPr>
        <w:ind w:left="-180" w:firstLine="540"/>
        <w:jc w:val="both"/>
        <w:rPr>
          <w:lang w:val="lt-LT" w:eastAsia="lt-LT"/>
        </w:rPr>
      </w:pPr>
    </w:p>
    <w:p w14:paraId="614D14E6" w14:textId="77777777" w:rsidR="007810AB" w:rsidRDefault="007810AB" w:rsidP="007810AB">
      <w:pPr>
        <w:jc w:val="center"/>
        <w:rPr>
          <w:b/>
          <w:lang w:val="lt-LT"/>
        </w:rPr>
      </w:pPr>
    </w:p>
    <w:p w14:paraId="6527A26E" w14:textId="77777777" w:rsidR="007810AB" w:rsidRDefault="007810AB" w:rsidP="007810AB">
      <w:pPr>
        <w:ind w:right="-613"/>
        <w:jc w:val="center"/>
        <w:rPr>
          <w:b/>
          <w:lang w:val="lt-LT"/>
        </w:rPr>
      </w:pPr>
      <w:r>
        <w:rPr>
          <w:b/>
          <w:lang w:val="lt-LT"/>
        </w:rPr>
        <w:t>ANYKŠČIŲ RAJONO SAVIVALDYBĖS</w:t>
      </w:r>
    </w:p>
    <w:p w14:paraId="3C8F3EDC" w14:textId="77777777" w:rsidR="007810AB" w:rsidRDefault="007810AB" w:rsidP="007810AB">
      <w:pPr>
        <w:ind w:right="-613"/>
        <w:jc w:val="center"/>
        <w:rPr>
          <w:b/>
          <w:lang w:val="lt-LT"/>
        </w:rPr>
      </w:pPr>
      <w:r>
        <w:rPr>
          <w:b/>
          <w:lang w:val="lt-LT"/>
        </w:rPr>
        <w:t>ANTANO BARANAUSKO LITERATŪRINĖS PREMIJOS</w:t>
      </w:r>
    </w:p>
    <w:p w14:paraId="5E6B6326" w14:textId="77777777" w:rsidR="007810AB" w:rsidRDefault="007810AB" w:rsidP="007810AB">
      <w:pPr>
        <w:spacing w:after="240"/>
        <w:ind w:right="-613"/>
        <w:jc w:val="center"/>
        <w:rPr>
          <w:b/>
          <w:lang w:val="lt-LT"/>
        </w:rPr>
      </w:pPr>
      <w:r>
        <w:rPr>
          <w:b/>
          <w:lang w:val="lt-LT"/>
        </w:rPr>
        <w:t>NUOSTATAI</w:t>
      </w:r>
    </w:p>
    <w:p w14:paraId="58C791DA" w14:textId="77777777" w:rsidR="007810AB" w:rsidRDefault="007810AB" w:rsidP="007810AB">
      <w:pPr>
        <w:ind w:right="-613"/>
        <w:jc w:val="center"/>
        <w:rPr>
          <w:b/>
          <w:lang w:val="lt-LT"/>
        </w:rPr>
      </w:pPr>
      <w:r>
        <w:rPr>
          <w:b/>
          <w:bCs/>
          <w:lang w:val="lt-LT"/>
        </w:rPr>
        <w:t>I SKYRIUS</w:t>
      </w:r>
    </w:p>
    <w:p w14:paraId="7B334B5B" w14:textId="77777777" w:rsidR="007810AB" w:rsidRDefault="007810AB" w:rsidP="007810AB">
      <w:pPr>
        <w:spacing w:after="240"/>
        <w:ind w:right="-613"/>
        <w:jc w:val="center"/>
        <w:rPr>
          <w:b/>
          <w:lang w:val="lt-LT"/>
        </w:rPr>
      </w:pPr>
      <w:r>
        <w:rPr>
          <w:b/>
          <w:bCs/>
          <w:lang w:val="lt-LT"/>
        </w:rPr>
        <w:t>BENDROSIOS NUOSTATOS</w:t>
      </w:r>
    </w:p>
    <w:p w14:paraId="79DEE93A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t xml:space="preserve">1. Anykščių rajono savivaldybės Antano Baranausko literatūrinę premiją (toliau – A. Baranausko premija) steigia Anykščių rajono savivaldybės taryba, įvertindama gilias literatūrines Anykščių krašto tradicijas. </w:t>
      </w:r>
    </w:p>
    <w:p w14:paraId="77A649FB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t>2. A. Baranausko premijos nuostatai (toliau – Nuostatai) reglamentuoja dokumentų pateikimo gauti premiją bendruosius reikalavimus ir premijos skyrimo tvarką.</w:t>
      </w:r>
    </w:p>
    <w:p w14:paraId="41712263" w14:textId="77777777" w:rsidR="007810AB" w:rsidRDefault="007810AB" w:rsidP="007810AB">
      <w:pPr>
        <w:spacing w:after="240"/>
        <w:ind w:right="-613" w:firstLine="720"/>
        <w:jc w:val="both"/>
        <w:rPr>
          <w:lang w:val="lt-LT"/>
        </w:rPr>
      </w:pPr>
      <w:r>
        <w:rPr>
          <w:lang w:val="lt-LT"/>
        </w:rPr>
        <w:t>3. A. Baranausko premija skiriama kasmet už 3 (trejų) pastarųjų metų profesionalių kūrėjų grožinės literatūros kūrinius (knygas), skiepijančius meilę Lietuvos gamtai ar Antano Baranausko gimtinės aplinkai, atskleidžiančius žmogaus ir gamtos dvasinį ryšį, arba už 3 (trejų) pastarųjų metų profesionalios literatūrologijos kūrinius, skirtus Antano Baranausko kūrybai.</w:t>
      </w:r>
    </w:p>
    <w:p w14:paraId="2C4101B7" w14:textId="77777777" w:rsidR="007810AB" w:rsidRDefault="007810AB" w:rsidP="007810AB">
      <w:pPr>
        <w:ind w:right="-613"/>
        <w:jc w:val="center"/>
        <w:rPr>
          <w:b/>
          <w:lang w:val="lt-LT"/>
        </w:rPr>
      </w:pPr>
      <w:r>
        <w:rPr>
          <w:b/>
          <w:lang w:val="lt-LT"/>
        </w:rPr>
        <w:t>II SKYRIUS</w:t>
      </w:r>
    </w:p>
    <w:p w14:paraId="54EB8379" w14:textId="77777777" w:rsidR="007810AB" w:rsidRDefault="007810AB" w:rsidP="007810AB">
      <w:pPr>
        <w:spacing w:after="240"/>
        <w:ind w:right="-613"/>
        <w:jc w:val="center"/>
        <w:rPr>
          <w:b/>
          <w:lang w:val="lt-LT"/>
        </w:rPr>
      </w:pPr>
      <w:r>
        <w:rPr>
          <w:b/>
          <w:lang w:val="lt-LT"/>
        </w:rPr>
        <w:t>A. BARANAUSKO PREMIJOS SKYRIMO TVARKA</w:t>
      </w:r>
    </w:p>
    <w:p w14:paraId="6A1FA96C" w14:textId="77777777" w:rsidR="007810AB" w:rsidRDefault="007810AB" w:rsidP="007810AB">
      <w:pPr>
        <w:ind w:right="-613" w:firstLine="720"/>
        <w:jc w:val="both"/>
        <w:rPr>
          <w:strike/>
          <w:lang w:val="lt-LT"/>
        </w:rPr>
      </w:pPr>
      <w:r>
        <w:rPr>
          <w:lang w:val="lt-LT"/>
        </w:rPr>
        <w:t>4. A. Baranausko premija skiriama iš Anykščių rajono savivaldybės biudžeto lėšų. Premijos dydis – 3000,00 (trys tūkstančiai) eurų.</w:t>
      </w:r>
    </w:p>
    <w:p w14:paraId="5BB386B9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t xml:space="preserve">5. A. Baranausko premiją, atsižvelgdamas į Anykščių rajono savivaldybės Antano Baranausko literatūrinės premijos skyrimo komisijos (toliau – </w:t>
      </w:r>
      <w:r>
        <w:rPr>
          <w:color w:val="000000"/>
          <w:lang w:val="lt-LT"/>
        </w:rPr>
        <w:t>A. Baranausko premijos komisija</w:t>
      </w:r>
      <w:r>
        <w:rPr>
          <w:lang w:val="lt-LT"/>
        </w:rPr>
        <w:t>) pateiktą pasiūlymą, skiria Anykščių rajono savivaldybės administracijos direktorius, kai tam pritaria Anykščių rajono savivaldybės taryba.</w:t>
      </w:r>
    </w:p>
    <w:p w14:paraId="11445607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t>6. Anykščių rajono savivaldybės administracija kasmet skelbia konkursą gauti premiją, informuodama apie tai kandidatų teikėjus.</w:t>
      </w:r>
    </w:p>
    <w:p w14:paraId="05A516D3" w14:textId="77777777" w:rsidR="007810AB" w:rsidRPr="000A610A" w:rsidRDefault="007810AB" w:rsidP="007810AB">
      <w:pPr>
        <w:ind w:right="-613" w:firstLine="720"/>
        <w:jc w:val="both"/>
        <w:rPr>
          <w:i/>
          <w:lang w:val="lt-LT"/>
        </w:rPr>
      </w:pPr>
      <w:r>
        <w:rPr>
          <w:lang w:val="lt-LT"/>
        </w:rPr>
        <w:t xml:space="preserve">7. Teisė siūlyti kandidatus suteikiama šiuolaikinės lietuvių literatūros ir literatūrologijos srities institucijoms, pasirašiusioms bendradarbiavimo sutartį su Anykščių rajono savivaldybe: Lietuvos rašytojų sąjungai, Lietuvos mokslų akademijai ir jos humanitarinės srities institutams bei kitoms mokslo, švietimo </w:t>
      </w:r>
      <w:r w:rsidRPr="006F4D39">
        <w:rPr>
          <w:lang w:val="lt-LT"/>
        </w:rPr>
        <w:t>ir kultūros institucijoms</w:t>
      </w:r>
      <w:r>
        <w:rPr>
          <w:lang w:val="lt-LT"/>
        </w:rPr>
        <w:t>.</w:t>
      </w:r>
      <w:r w:rsidR="000A610A">
        <w:rPr>
          <w:lang w:val="lt-LT"/>
        </w:rPr>
        <w:t xml:space="preserve"> </w:t>
      </w:r>
    </w:p>
    <w:p w14:paraId="29694CAF" w14:textId="77777777" w:rsidR="007810AB" w:rsidRDefault="007810AB" w:rsidP="007810AB">
      <w:pPr>
        <w:ind w:right="-613" w:firstLine="720"/>
        <w:jc w:val="both"/>
        <w:rPr>
          <w:highlight w:val="yellow"/>
          <w:lang w:val="lt-LT"/>
        </w:rPr>
      </w:pPr>
      <w:r>
        <w:rPr>
          <w:lang w:val="lt-LT"/>
        </w:rPr>
        <w:t>8. Kiekviena institucija kasmet</w:t>
      </w:r>
      <w:r w:rsidRPr="006F4D39">
        <w:rPr>
          <w:lang w:val="lt-LT"/>
        </w:rPr>
        <w:t>,</w:t>
      </w:r>
      <w:r>
        <w:rPr>
          <w:color w:val="FF00FF"/>
          <w:lang w:val="lt-LT"/>
        </w:rPr>
        <w:t xml:space="preserve"> </w:t>
      </w:r>
      <w:r>
        <w:rPr>
          <w:lang w:val="lt-LT"/>
        </w:rPr>
        <w:t>iki spalio 1 d</w:t>
      </w:r>
      <w:r w:rsidRPr="006F4D39">
        <w:rPr>
          <w:lang w:val="lt-LT"/>
        </w:rPr>
        <w:t xml:space="preserve">., </w:t>
      </w:r>
      <w:r>
        <w:rPr>
          <w:lang w:val="lt-LT"/>
        </w:rPr>
        <w:t>Anykščių rajono savivaldybės administracijai gali pateikti po 1 (vieną) kandidatą A. Baranausko premijai, nurodydama autorių ir kūrinį, atitinkantį šių nuostatų 3 punkto reikalavimus.</w:t>
      </w:r>
    </w:p>
    <w:p w14:paraId="47AF999C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t xml:space="preserve">9. Institucijų pateiktus kandidatus vertina </w:t>
      </w:r>
      <w:r>
        <w:rPr>
          <w:color w:val="000000"/>
          <w:lang w:val="lt-LT"/>
        </w:rPr>
        <w:t>A. Baranausko premijos komisija.</w:t>
      </w:r>
    </w:p>
    <w:p w14:paraId="36A4CCD0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t>10. A. Baranausko premija skiriama A. Baranausko premijos komisijos išrinktam kūrinio autoriui, kuris geriausiai atitinka šių Nuostatų 3 punkto reikalavimus.</w:t>
      </w:r>
    </w:p>
    <w:p w14:paraId="6B522AEA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t>11. A. Baranausko premijos komisija</w:t>
      </w:r>
      <w:r>
        <w:rPr>
          <w:color w:val="000000"/>
          <w:lang w:val="lt-LT"/>
        </w:rPr>
        <w:t xml:space="preserve"> teikia siūlymą Anykščių rajono savivaldybės tarybai dėl premijuojamo kūrinio autoriaus.</w:t>
      </w:r>
    </w:p>
    <w:p w14:paraId="4A454DAA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t>12. Kasmet skiriama tik 1 (viena) A. Baranausko premija.</w:t>
      </w:r>
    </w:p>
    <w:p w14:paraId="5FC159EF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t>13. A. Baranausko premija skiriama tik fiziniams asmenims.</w:t>
      </w:r>
    </w:p>
    <w:p w14:paraId="17A4043D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t>14. Premija tam pačiam asmeniui gali būti teikiama ne anksčiau nei po 5 (penkerių) metų nuo tokios premijos įteikimo. Premija neskiriama po autoriaus mirties.</w:t>
      </w:r>
    </w:p>
    <w:p w14:paraId="0A43468B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lastRenderedPageBreak/>
        <w:t xml:space="preserve">15. </w:t>
      </w:r>
      <w:r>
        <w:rPr>
          <w:color w:val="000000"/>
          <w:lang w:val="lt-LT"/>
        </w:rPr>
        <w:t>A. Baranausko premijos komisijos</w:t>
      </w:r>
      <w:r>
        <w:rPr>
          <w:lang w:val="lt-LT"/>
        </w:rPr>
        <w:t xml:space="preserve"> nariai neturi teisės pretenduoti į A. Baranausko premiją.</w:t>
      </w:r>
    </w:p>
    <w:p w14:paraId="51F606AE" w14:textId="77777777" w:rsidR="007810AB" w:rsidRDefault="007810AB" w:rsidP="007810AB">
      <w:pPr>
        <w:ind w:right="-613" w:firstLine="720"/>
        <w:jc w:val="both"/>
        <w:rPr>
          <w:lang w:val="lt-LT"/>
        </w:rPr>
      </w:pPr>
      <w:r>
        <w:rPr>
          <w:lang w:val="lt-LT"/>
        </w:rPr>
        <w:t>16. A. Baranausko premijos įteikimą organizuoja Anykščių rajono savivaldybės administracija.</w:t>
      </w:r>
    </w:p>
    <w:p w14:paraId="666B264A" w14:textId="77777777" w:rsidR="007810AB" w:rsidRDefault="007810AB" w:rsidP="00D67264">
      <w:pPr>
        <w:ind w:firstLine="720"/>
        <w:jc w:val="both"/>
        <w:rPr>
          <w:lang w:val="lt-LT"/>
        </w:rPr>
      </w:pPr>
      <w:r>
        <w:rPr>
          <w:lang w:val="lt-LT"/>
        </w:rPr>
        <w:t>17. A. Baranausko premija įteikiama kasmet iki gruodžio 31 d. Kartu su pinigine premija įteikiamas laureato diplomas.</w:t>
      </w:r>
    </w:p>
    <w:p w14:paraId="37A8BFFF" w14:textId="77777777" w:rsidR="007810AB" w:rsidRDefault="007810AB" w:rsidP="00D67264">
      <w:pPr>
        <w:ind w:firstLine="720"/>
        <w:jc w:val="both"/>
        <w:rPr>
          <w:lang w:val="lt-LT"/>
        </w:rPr>
      </w:pPr>
      <w:r>
        <w:rPr>
          <w:lang w:val="lt-LT"/>
        </w:rPr>
        <w:t xml:space="preserve">18. Visi A. Baranausko premijos laureatai pristatomi Anykščių rajono savivaldybės interneto svetainėje </w:t>
      </w:r>
      <w:hyperlink r:id="rId6" w:history="1">
        <w:r w:rsidR="00D67264" w:rsidRPr="00466ACC">
          <w:rPr>
            <w:rStyle w:val="Hipersaitas"/>
            <w:lang w:val="lt-LT"/>
          </w:rPr>
          <w:t>www.anyksciai.lt</w:t>
        </w:r>
      </w:hyperlink>
      <w:r>
        <w:rPr>
          <w:lang w:val="lt-LT"/>
        </w:rPr>
        <w:t>.</w:t>
      </w:r>
    </w:p>
    <w:p w14:paraId="5FDA6EAE" w14:textId="77777777" w:rsidR="00D67264" w:rsidRDefault="00D67264" w:rsidP="00D67264">
      <w:pPr>
        <w:ind w:firstLine="720"/>
        <w:jc w:val="both"/>
        <w:rPr>
          <w:lang w:val="lt-LT"/>
        </w:rPr>
      </w:pPr>
    </w:p>
    <w:p w14:paraId="59D4E945" w14:textId="77777777" w:rsidR="007810AB" w:rsidRDefault="007810AB" w:rsidP="007810AB">
      <w:pPr>
        <w:ind w:right="-613"/>
        <w:jc w:val="center"/>
        <w:rPr>
          <w:b/>
          <w:bCs/>
          <w:lang w:val="lt-LT"/>
        </w:rPr>
      </w:pPr>
      <w:r>
        <w:rPr>
          <w:b/>
          <w:bCs/>
          <w:lang w:val="lt-LT"/>
        </w:rPr>
        <w:t>III SKYRIUS</w:t>
      </w:r>
    </w:p>
    <w:p w14:paraId="5805D0A9" w14:textId="77777777" w:rsidR="007810AB" w:rsidRDefault="007810AB" w:rsidP="007810AB">
      <w:pPr>
        <w:spacing w:after="240"/>
        <w:ind w:right="-613"/>
        <w:jc w:val="center"/>
        <w:rPr>
          <w:b/>
          <w:bCs/>
          <w:lang w:val="lt-LT"/>
        </w:rPr>
      </w:pPr>
      <w:r>
        <w:rPr>
          <w:b/>
          <w:lang w:val="lt-LT"/>
        </w:rPr>
        <w:t>A. BARANAUSKO PREMIJOS KOMISIJOS DARBO ORGANIZAVIMO TVARKA</w:t>
      </w:r>
    </w:p>
    <w:p w14:paraId="7222C001" w14:textId="77777777" w:rsidR="007810AB" w:rsidRDefault="007810AB" w:rsidP="007810AB">
      <w:pPr>
        <w:spacing w:after="240"/>
        <w:ind w:right="-613" w:firstLine="720"/>
        <w:jc w:val="both"/>
        <w:rPr>
          <w:strike/>
          <w:color w:val="000000"/>
          <w:szCs w:val="24"/>
          <w:lang w:val="lt-LT"/>
        </w:rPr>
      </w:pPr>
      <w:r>
        <w:rPr>
          <w:color w:val="000000"/>
          <w:lang w:val="lt-LT"/>
        </w:rPr>
        <w:t>19. A. Baranausko premijos komisijos nuostatus ir sudėtį Anykščių rajono savivaldybės tarybos įgaliojimų laikotarpiui tvirtina Anykščių rajono savivaldybės administracijos direktorius.</w:t>
      </w:r>
    </w:p>
    <w:p w14:paraId="3A2CD3AF" w14:textId="77777777" w:rsidR="007810AB" w:rsidRDefault="007810AB" w:rsidP="007810AB">
      <w:pPr>
        <w:pStyle w:val="Antrat2"/>
        <w:ind w:right="-613"/>
        <w:jc w:val="center"/>
        <w:rPr>
          <w:b/>
          <w:color w:val="000000"/>
          <w:szCs w:val="24"/>
          <w:lang w:val="lt-LT"/>
        </w:rPr>
      </w:pPr>
      <w:r>
        <w:rPr>
          <w:b/>
          <w:color w:val="000000"/>
          <w:szCs w:val="24"/>
          <w:lang w:val="lt-LT"/>
        </w:rPr>
        <w:t>IV SKYRIUS</w:t>
      </w:r>
    </w:p>
    <w:p w14:paraId="64C1BB03" w14:textId="77777777" w:rsidR="007810AB" w:rsidRDefault="007810AB" w:rsidP="007810AB">
      <w:pPr>
        <w:pStyle w:val="Antrat2"/>
        <w:ind w:right="-613"/>
        <w:jc w:val="center"/>
        <w:rPr>
          <w:b/>
          <w:bCs/>
          <w:color w:val="000000"/>
          <w:lang w:val="lt-LT"/>
        </w:rPr>
      </w:pPr>
      <w:r>
        <w:rPr>
          <w:b/>
          <w:bCs/>
          <w:color w:val="000000"/>
          <w:lang w:val="lt-LT"/>
        </w:rPr>
        <w:t>BAIGIAMOSIOS NUOSTATOS</w:t>
      </w:r>
    </w:p>
    <w:p w14:paraId="77304524" w14:textId="77777777" w:rsidR="007810AB" w:rsidRDefault="007810AB" w:rsidP="007810AB">
      <w:pPr>
        <w:shd w:val="clear" w:color="auto" w:fill="FFFFFF"/>
        <w:spacing w:before="245" w:after="100" w:afterAutospacing="1" w:line="360" w:lineRule="auto"/>
        <w:ind w:right="-613" w:firstLine="709"/>
        <w:rPr>
          <w:bCs/>
          <w:color w:val="000000"/>
          <w:lang w:val="lt-LT"/>
        </w:rPr>
      </w:pPr>
      <w:r>
        <w:rPr>
          <w:bCs/>
          <w:color w:val="000000"/>
          <w:lang w:val="lt-LT"/>
        </w:rPr>
        <w:t>20. A. Baranausko premijos nuostatai keičiami Anykščių rajono savivaldybės tarybos sprendimu.</w:t>
      </w:r>
    </w:p>
    <w:p w14:paraId="11D97B3B" w14:textId="77777777" w:rsidR="007810AB" w:rsidRDefault="007810AB" w:rsidP="007810AB">
      <w:pPr>
        <w:shd w:val="clear" w:color="auto" w:fill="FFFFFF"/>
        <w:ind w:right="-613"/>
        <w:jc w:val="center"/>
        <w:rPr>
          <w:lang w:val="lt-LT"/>
        </w:rPr>
      </w:pPr>
      <w:r>
        <w:rPr>
          <w:lang w:val="lt-LT"/>
        </w:rPr>
        <w:t>__________________________</w:t>
      </w:r>
    </w:p>
    <w:p w14:paraId="5F59315E" w14:textId="77777777" w:rsidR="007810AB" w:rsidRDefault="007810AB" w:rsidP="007810AB">
      <w:pPr>
        <w:shd w:val="clear" w:color="auto" w:fill="FFFFFF"/>
        <w:spacing w:before="100" w:beforeAutospacing="1" w:after="100" w:afterAutospacing="1" w:line="360" w:lineRule="auto"/>
        <w:ind w:left="-180" w:right="-613" w:firstLine="540"/>
        <w:rPr>
          <w:spacing w:val="-3"/>
          <w:lang w:val="lt-LT"/>
        </w:rPr>
      </w:pPr>
      <w:r>
        <w:rPr>
          <w:spacing w:val="-3"/>
          <w:lang w:val="lt-LT"/>
        </w:rPr>
        <w:t xml:space="preserve">                                 </w:t>
      </w:r>
    </w:p>
    <w:p w14:paraId="7BC7C00E" w14:textId="77777777" w:rsidR="007810AB" w:rsidRDefault="007810AB" w:rsidP="007810AB">
      <w:pPr>
        <w:ind w:right="-613"/>
        <w:rPr>
          <w:lang w:val="lt-LT"/>
        </w:rPr>
      </w:pPr>
    </w:p>
    <w:p w14:paraId="391FE248" w14:textId="77777777" w:rsidR="007810AB" w:rsidRDefault="007810AB" w:rsidP="007810AB">
      <w:pPr>
        <w:ind w:right="-613"/>
        <w:rPr>
          <w:lang w:val="lt-LT"/>
        </w:rPr>
      </w:pPr>
    </w:p>
    <w:p w14:paraId="1738AE1D" w14:textId="77777777" w:rsidR="007810AB" w:rsidRDefault="007810AB" w:rsidP="007810AB">
      <w:pPr>
        <w:ind w:right="-613"/>
        <w:rPr>
          <w:lang w:val="lt-LT"/>
        </w:rPr>
      </w:pPr>
    </w:p>
    <w:p w14:paraId="747C4CB9" w14:textId="77777777" w:rsidR="007810AB" w:rsidRDefault="007810AB" w:rsidP="007810AB">
      <w:pPr>
        <w:ind w:right="-613"/>
        <w:rPr>
          <w:lang w:val="lt-LT"/>
        </w:rPr>
      </w:pPr>
    </w:p>
    <w:p w14:paraId="5F984C44" w14:textId="77777777" w:rsidR="007810AB" w:rsidRDefault="007810AB" w:rsidP="007810AB">
      <w:pPr>
        <w:ind w:right="-613"/>
        <w:rPr>
          <w:lang w:val="lt-LT"/>
        </w:rPr>
      </w:pPr>
    </w:p>
    <w:p w14:paraId="70B2BEAB" w14:textId="77777777" w:rsidR="007810AB" w:rsidRDefault="007810AB" w:rsidP="007810AB">
      <w:pPr>
        <w:ind w:right="-613"/>
        <w:rPr>
          <w:lang w:val="lt-LT"/>
        </w:rPr>
      </w:pPr>
    </w:p>
    <w:p w14:paraId="14498A87" w14:textId="77777777" w:rsidR="007810AB" w:rsidRDefault="007810AB" w:rsidP="007810AB">
      <w:pPr>
        <w:ind w:right="-613"/>
        <w:rPr>
          <w:lang w:val="lt-LT"/>
        </w:rPr>
      </w:pPr>
    </w:p>
    <w:p w14:paraId="64541FCD" w14:textId="77777777" w:rsidR="007810AB" w:rsidRDefault="007810AB" w:rsidP="007810AB">
      <w:pPr>
        <w:ind w:right="-613"/>
        <w:rPr>
          <w:lang w:val="lt-LT"/>
        </w:rPr>
      </w:pPr>
    </w:p>
    <w:p w14:paraId="0A54F59C" w14:textId="77777777" w:rsidR="007810AB" w:rsidRDefault="007810AB" w:rsidP="007810AB">
      <w:pPr>
        <w:ind w:right="-613"/>
        <w:rPr>
          <w:lang w:val="lt-LT"/>
        </w:rPr>
      </w:pPr>
    </w:p>
    <w:p w14:paraId="785F17FE" w14:textId="77777777" w:rsidR="007810AB" w:rsidRDefault="007810AB" w:rsidP="007810AB">
      <w:pPr>
        <w:ind w:right="-613"/>
        <w:rPr>
          <w:lang w:val="lt-LT"/>
        </w:rPr>
      </w:pPr>
    </w:p>
    <w:p w14:paraId="73285F8F" w14:textId="77777777" w:rsidR="007810AB" w:rsidRDefault="007810AB" w:rsidP="007810AB">
      <w:pPr>
        <w:ind w:right="-613"/>
        <w:rPr>
          <w:lang w:val="lt-LT"/>
        </w:rPr>
      </w:pPr>
    </w:p>
    <w:p w14:paraId="6EE6ED8D" w14:textId="77777777" w:rsidR="007810AB" w:rsidRDefault="007810AB" w:rsidP="007810AB">
      <w:pPr>
        <w:ind w:right="-613"/>
        <w:rPr>
          <w:lang w:val="lt-LT"/>
        </w:rPr>
      </w:pPr>
    </w:p>
    <w:p w14:paraId="2C343D20" w14:textId="77777777" w:rsidR="007810AB" w:rsidRDefault="007810AB" w:rsidP="007810AB">
      <w:pPr>
        <w:ind w:right="-613"/>
        <w:rPr>
          <w:lang w:val="lt-LT"/>
        </w:rPr>
      </w:pPr>
    </w:p>
    <w:p w14:paraId="6B19B4B0" w14:textId="77777777" w:rsidR="007810AB" w:rsidRDefault="007810AB" w:rsidP="007810AB">
      <w:pPr>
        <w:ind w:right="-613"/>
        <w:rPr>
          <w:lang w:val="lt-LT"/>
        </w:rPr>
      </w:pPr>
    </w:p>
    <w:p w14:paraId="5435A964" w14:textId="77777777" w:rsidR="007810AB" w:rsidRDefault="007810AB" w:rsidP="007810AB">
      <w:pPr>
        <w:ind w:right="-613"/>
        <w:rPr>
          <w:lang w:val="lt-LT"/>
        </w:rPr>
      </w:pPr>
    </w:p>
    <w:p w14:paraId="29B03912" w14:textId="77777777" w:rsidR="007810AB" w:rsidRDefault="007810AB" w:rsidP="007810AB">
      <w:pPr>
        <w:ind w:right="-613"/>
        <w:rPr>
          <w:lang w:val="lt-LT"/>
        </w:rPr>
      </w:pPr>
    </w:p>
    <w:p w14:paraId="688A35E9" w14:textId="77777777" w:rsidR="007810AB" w:rsidRDefault="007810AB" w:rsidP="007810AB">
      <w:pPr>
        <w:ind w:right="-613"/>
        <w:rPr>
          <w:lang w:val="lt-LT"/>
        </w:rPr>
      </w:pPr>
    </w:p>
    <w:p w14:paraId="19432BB3" w14:textId="77777777" w:rsidR="007810AB" w:rsidRDefault="007810AB" w:rsidP="007810AB">
      <w:pPr>
        <w:ind w:right="-613"/>
        <w:rPr>
          <w:lang w:val="lt-LT"/>
        </w:rPr>
      </w:pPr>
    </w:p>
    <w:p w14:paraId="40F035C3" w14:textId="77777777" w:rsidR="007810AB" w:rsidRDefault="007810AB" w:rsidP="007810AB">
      <w:pPr>
        <w:ind w:right="-613"/>
        <w:rPr>
          <w:lang w:val="lt-LT"/>
        </w:rPr>
      </w:pPr>
    </w:p>
    <w:p w14:paraId="5A4B5B78" w14:textId="77777777" w:rsidR="007810AB" w:rsidRDefault="007810AB" w:rsidP="007810AB">
      <w:pPr>
        <w:ind w:right="-613"/>
        <w:rPr>
          <w:lang w:val="lt-LT"/>
        </w:rPr>
      </w:pPr>
    </w:p>
    <w:p w14:paraId="1800FE70" w14:textId="77777777" w:rsidR="007810AB" w:rsidRDefault="007810AB" w:rsidP="007810AB">
      <w:pPr>
        <w:ind w:right="-613"/>
        <w:rPr>
          <w:lang w:val="lt-LT"/>
        </w:rPr>
      </w:pPr>
    </w:p>
    <w:p w14:paraId="792DBB1E" w14:textId="77777777" w:rsidR="007810AB" w:rsidRDefault="007810AB" w:rsidP="007810AB">
      <w:pPr>
        <w:ind w:right="-613"/>
        <w:rPr>
          <w:lang w:val="lt-LT"/>
        </w:rPr>
      </w:pPr>
    </w:p>
    <w:sectPr w:rsidR="007810AB" w:rsidSect="00ED00A9">
      <w:pgSz w:w="11906" w:h="16838" w:code="9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000E2"/>
    <w:multiLevelType w:val="hybridMultilevel"/>
    <w:tmpl w:val="2176F5E6"/>
    <w:lvl w:ilvl="0" w:tplc="DF36D064">
      <w:start w:val="1"/>
      <w:numFmt w:val="decimal"/>
      <w:lvlText w:val="%1."/>
      <w:lvlJc w:val="left"/>
      <w:pPr>
        <w:ind w:left="704" w:hanging="360"/>
      </w:pPr>
    </w:lvl>
    <w:lvl w:ilvl="1" w:tplc="04270019">
      <w:start w:val="1"/>
      <w:numFmt w:val="lowerLetter"/>
      <w:lvlText w:val="%2."/>
      <w:lvlJc w:val="left"/>
      <w:pPr>
        <w:ind w:left="1424" w:hanging="360"/>
      </w:pPr>
    </w:lvl>
    <w:lvl w:ilvl="2" w:tplc="0427001B">
      <w:start w:val="1"/>
      <w:numFmt w:val="lowerRoman"/>
      <w:lvlText w:val="%3."/>
      <w:lvlJc w:val="right"/>
      <w:pPr>
        <w:ind w:left="2144" w:hanging="180"/>
      </w:pPr>
    </w:lvl>
    <w:lvl w:ilvl="3" w:tplc="0427000F">
      <w:start w:val="1"/>
      <w:numFmt w:val="decimal"/>
      <w:lvlText w:val="%4."/>
      <w:lvlJc w:val="left"/>
      <w:pPr>
        <w:ind w:left="2864" w:hanging="360"/>
      </w:pPr>
    </w:lvl>
    <w:lvl w:ilvl="4" w:tplc="04270019">
      <w:start w:val="1"/>
      <w:numFmt w:val="lowerLetter"/>
      <w:lvlText w:val="%5."/>
      <w:lvlJc w:val="left"/>
      <w:pPr>
        <w:ind w:left="3584" w:hanging="360"/>
      </w:pPr>
    </w:lvl>
    <w:lvl w:ilvl="5" w:tplc="0427001B">
      <w:start w:val="1"/>
      <w:numFmt w:val="lowerRoman"/>
      <w:lvlText w:val="%6."/>
      <w:lvlJc w:val="right"/>
      <w:pPr>
        <w:ind w:left="4304" w:hanging="180"/>
      </w:pPr>
    </w:lvl>
    <w:lvl w:ilvl="6" w:tplc="0427000F">
      <w:start w:val="1"/>
      <w:numFmt w:val="decimal"/>
      <w:lvlText w:val="%7."/>
      <w:lvlJc w:val="left"/>
      <w:pPr>
        <w:ind w:left="5024" w:hanging="360"/>
      </w:pPr>
    </w:lvl>
    <w:lvl w:ilvl="7" w:tplc="04270019">
      <w:start w:val="1"/>
      <w:numFmt w:val="lowerLetter"/>
      <w:lvlText w:val="%8."/>
      <w:lvlJc w:val="left"/>
      <w:pPr>
        <w:ind w:left="5744" w:hanging="360"/>
      </w:pPr>
    </w:lvl>
    <w:lvl w:ilvl="8" w:tplc="0427001B">
      <w:start w:val="1"/>
      <w:numFmt w:val="lowerRoman"/>
      <w:lvlText w:val="%9."/>
      <w:lvlJc w:val="right"/>
      <w:pPr>
        <w:ind w:left="6464" w:hanging="180"/>
      </w:pPr>
    </w:lvl>
  </w:abstractNum>
  <w:abstractNum w:abstractNumId="1" w15:restartNumberingAfterBreak="0">
    <w:nsid w:val="699A0BCD"/>
    <w:multiLevelType w:val="hybridMultilevel"/>
    <w:tmpl w:val="520E6C70"/>
    <w:lvl w:ilvl="0" w:tplc="A6908CB4">
      <w:start w:val="1"/>
      <w:numFmt w:val="upperLetter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665740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15111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0AB"/>
    <w:rsid w:val="000A610A"/>
    <w:rsid w:val="000B716F"/>
    <w:rsid w:val="000C2D21"/>
    <w:rsid w:val="002F1C04"/>
    <w:rsid w:val="00372E1F"/>
    <w:rsid w:val="004C266E"/>
    <w:rsid w:val="006F4D39"/>
    <w:rsid w:val="007810AB"/>
    <w:rsid w:val="009D72AF"/>
    <w:rsid w:val="00A45FD2"/>
    <w:rsid w:val="00B423E8"/>
    <w:rsid w:val="00D67264"/>
    <w:rsid w:val="00ED0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A473"/>
  <w15:chartTrackingRefBased/>
  <w15:docId w15:val="{F982D79A-81A4-4607-BDD6-8D5066ED7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810AB"/>
    <w:pPr>
      <w:overflowPunct w:val="0"/>
      <w:autoSpaceDE w:val="0"/>
      <w:autoSpaceDN w:val="0"/>
      <w:adjustRightInd w:val="0"/>
    </w:pPr>
    <w:rPr>
      <w:rFonts w:eastAsia="Times New Roman"/>
      <w:sz w:val="24"/>
      <w:lang w:val="en-US"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810AB"/>
    <w:pPr>
      <w:keepNext/>
      <w:overflowPunct/>
      <w:autoSpaceDE/>
      <w:autoSpaceDN/>
      <w:adjustRightInd/>
      <w:outlineLvl w:val="1"/>
    </w:pPr>
    <w:rPr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4C266E"/>
    <w:rPr>
      <w:color w:val="0000FF"/>
      <w:u w:val="single"/>
    </w:rPr>
  </w:style>
  <w:style w:type="character" w:customStyle="1" w:styleId="Antrat2Diagrama">
    <w:name w:val="Antraštė 2 Diagrama"/>
    <w:link w:val="Antrat2"/>
    <w:semiHidden/>
    <w:rsid w:val="007810AB"/>
    <w:rPr>
      <w:rFonts w:eastAsia="Times New Roman"/>
      <w:sz w:val="24"/>
      <w:lang w:val="en-AU" w:eastAsia="en-US"/>
    </w:rPr>
  </w:style>
  <w:style w:type="paragraph" w:styleId="Antrat">
    <w:name w:val="caption"/>
    <w:basedOn w:val="prastasis"/>
    <w:next w:val="prastasis"/>
    <w:semiHidden/>
    <w:unhideWhenUsed/>
    <w:qFormat/>
    <w:rsid w:val="007810AB"/>
    <w:pPr>
      <w:overflowPunct/>
      <w:autoSpaceDE/>
      <w:autoSpaceDN/>
      <w:adjustRightInd/>
      <w:jc w:val="center"/>
    </w:pPr>
    <w:rPr>
      <w:b/>
      <w:sz w:val="28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yksciai.l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3192</Words>
  <Characters>1820</Characters>
  <Application>Microsoft Office Word</Application>
  <DocSecurity>0</DocSecurity>
  <Lines>15</Lines>
  <Paragraphs>10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ANYKŠČIŲ RAJONO SAVIVALDYBĖS</vt:lpstr>
      <vt:lpstr>SPRENDIMAS</vt:lpstr>
      <vt:lpstr>    IV SKYRIUS</vt:lpstr>
      <vt:lpstr>    BAIGIAMOSIOS NUOSTATOS</vt:lpstr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Audrone</dc:creator>
  <cp:keywords/>
  <cp:lastModifiedBy>Kalbininkas</cp:lastModifiedBy>
  <cp:revision>2</cp:revision>
  <cp:lastPrinted>2019-11-07T05:38:00Z</cp:lastPrinted>
  <dcterms:created xsi:type="dcterms:W3CDTF">2022-09-13T05:35:00Z</dcterms:created>
  <dcterms:modified xsi:type="dcterms:W3CDTF">2022-09-13T05:35:00Z</dcterms:modified>
</cp:coreProperties>
</file>