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514FB" w14:textId="77777777" w:rsidR="00C556E6" w:rsidRPr="00E13851" w:rsidRDefault="00C556E6" w:rsidP="00C556E6">
      <w:pPr>
        <w:pageBreakBefore/>
        <w:spacing w:after="0" w:line="240" w:lineRule="auto"/>
        <w:ind w:left="1440"/>
        <w:jc w:val="right"/>
        <w:rPr>
          <w:rFonts w:ascii="Times New Roman" w:hAnsi="Times New Roman"/>
          <w:sz w:val="24"/>
          <w:szCs w:val="24"/>
        </w:rPr>
      </w:pPr>
      <w:r w:rsidRPr="00E13851">
        <w:rPr>
          <w:rFonts w:ascii="Times New Roman" w:hAnsi="Times New Roman"/>
          <w:sz w:val="24"/>
          <w:szCs w:val="24"/>
        </w:rPr>
        <w:t>PATVIRTINTA</w:t>
      </w:r>
    </w:p>
    <w:p w14:paraId="09E2BC00" w14:textId="77777777" w:rsidR="00C556E6" w:rsidRPr="00E13851" w:rsidRDefault="00C556E6" w:rsidP="00C556E6">
      <w:pPr>
        <w:spacing w:after="0" w:line="240" w:lineRule="auto"/>
        <w:ind w:left="1440"/>
        <w:jc w:val="right"/>
        <w:rPr>
          <w:rFonts w:ascii="Times New Roman" w:hAnsi="Times New Roman"/>
          <w:sz w:val="24"/>
          <w:szCs w:val="24"/>
        </w:rPr>
      </w:pPr>
      <w:r w:rsidRPr="00E13851">
        <w:rPr>
          <w:rFonts w:ascii="Times New Roman" w:hAnsi="Times New Roman"/>
          <w:sz w:val="24"/>
          <w:szCs w:val="24"/>
        </w:rPr>
        <w:t>Anykščių rajono  savivaldybės tarybos</w:t>
      </w:r>
    </w:p>
    <w:p w14:paraId="5A53052B" w14:textId="77777777" w:rsidR="00C556E6" w:rsidRPr="00E13851" w:rsidRDefault="00C556E6" w:rsidP="00C556E6">
      <w:pPr>
        <w:spacing w:after="0" w:line="240" w:lineRule="auto"/>
        <w:jc w:val="right"/>
        <w:rPr>
          <w:rFonts w:ascii="Times New Roman" w:hAnsi="Times New Roman"/>
          <w:sz w:val="24"/>
          <w:szCs w:val="24"/>
        </w:rPr>
      </w:pPr>
      <w:r w:rsidRPr="00E13851">
        <w:rPr>
          <w:rFonts w:ascii="Times New Roman" w:hAnsi="Times New Roman"/>
          <w:sz w:val="24"/>
          <w:szCs w:val="24"/>
        </w:rPr>
        <w:t xml:space="preserve">                                                                                                                 2020 m. sausio 30 d.</w:t>
      </w:r>
    </w:p>
    <w:p w14:paraId="3DFA332A" w14:textId="47C6C6AC" w:rsidR="00C556E6" w:rsidRPr="00E13851" w:rsidRDefault="00C556E6" w:rsidP="00C556E6">
      <w:pPr>
        <w:spacing w:after="0" w:line="240" w:lineRule="auto"/>
        <w:jc w:val="right"/>
        <w:rPr>
          <w:rFonts w:ascii="Times New Roman" w:hAnsi="Times New Roman"/>
          <w:b/>
          <w:sz w:val="24"/>
          <w:szCs w:val="24"/>
        </w:rPr>
      </w:pPr>
      <w:r w:rsidRPr="00E13851">
        <w:rPr>
          <w:rFonts w:ascii="Times New Roman" w:hAnsi="Times New Roman"/>
          <w:sz w:val="24"/>
          <w:szCs w:val="24"/>
        </w:rPr>
        <w:t xml:space="preserve">                                                                                    sprendimu Nr. 1-TS-</w:t>
      </w:r>
      <w:r w:rsidR="005316B9">
        <w:rPr>
          <w:rFonts w:ascii="Times New Roman" w:hAnsi="Times New Roman"/>
          <w:sz w:val="24"/>
          <w:szCs w:val="24"/>
        </w:rPr>
        <w:t>8</w:t>
      </w:r>
      <w:r w:rsidRPr="00E13851">
        <w:rPr>
          <w:rFonts w:ascii="Times New Roman" w:hAnsi="Times New Roman"/>
          <w:sz w:val="24"/>
          <w:szCs w:val="24"/>
        </w:rPr>
        <w:t xml:space="preserve">              </w:t>
      </w:r>
    </w:p>
    <w:p w14:paraId="4289A55A" w14:textId="77777777" w:rsidR="00C556E6" w:rsidRPr="00E13851" w:rsidRDefault="00C556E6" w:rsidP="00C556E6">
      <w:pPr>
        <w:spacing w:after="0" w:line="240" w:lineRule="auto"/>
        <w:jc w:val="right"/>
        <w:rPr>
          <w:rFonts w:ascii="Times New Roman" w:hAnsi="Times New Roman"/>
          <w:b/>
          <w:sz w:val="24"/>
          <w:szCs w:val="24"/>
        </w:rPr>
      </w:pPr>
    </w:p>
    <w:p w14:paraId="35995865" w14:textId="77777777" w:rsidR="00C556E6" w:rsidRPr="00E13851" w:rsidRDefault="00C556E6" w:rsidP="00C556E6">
      <w:pPr>
        <w:widowControl w:val="0"/>
        <w:tabs>
          <w:tab w:val="left" w:pos="1293"/>
        </w:tabs>
        <w:overflowPunct w:val="0"/>
        <w:autoSpaceDE w:val="0"/>
        <w:spacing w:after="0" w:line="240" w:lineRule="auto"/>
        <w:jc w:val="center"/>
        <w:textAlignment w:val="baseline"/>
        <w:rPr>
          <w:rFonts w:ascii="Times New Roman" w:hAnsi="Times New Roman"/>
          <w:b/>
          <w:sz w:val="24"/>
          <w:szCs w:val="24"/>
        </w:rPr>
      </w:pPr>
      <w:r w:rsidRPr="00E13851">
        <w:rPr>
          <w:rFonts w:ascii="Times New Roman" w:hAnsi="Times New Roman"/>
          <w:b/>
          <w:sz w:val="24"/>
          <w:szCs w:val="20"/>
        </w:rPr>
        <w:t xml:space="preserve">ANYKŠČIŲ RAJONO SAVIVALDYBĖS  STRATEGINIO </w:t>
      </w:r>
      <w:r w:rsidRPr="00E13851">
        <w:rPr>
          <w:rFonts w:ascii="Times New Roman" w:hAnsi="Times New Roman"/>
          <w:b/>
          <w:sz w:val="24"/>
          <w:szCs w:val="24"/>
        </w:rPr>
        <w:t xml:space="preserve">2020–2022 </w:t>
      </w:r>
      <w:r w:rsidRPr="00E13851">
        <w:rPr>
          <w:rFonts w:ascii="Times New Roman" w:hAnsi="Times New Roman"/>
          <w:b/>
          <w:sz w:val="24"/>
          <w:szCs w:val="20"/>
        </w:rPr>
        <w:t xml:space="preserve">METŲ VEIKLOS PLANO  </w:t>
      </w:r>
      <w:r w:rsidRPr="00E13851">
        <w:rPr>
          <w:rFonts w:ascii="Times New Roman" w:hAnsi="Times New Roman"/>
          <w:b/>
          <w:sz w:val="24"/>
          <w:szCs w:val="24"/>
        </w:rPr>
        <w:t>5 PROGRAMOS „PALANKIOS SOCIALINĖS APLINKOS KŪRIMAS“ 5.1.3.02 PRIEMONĖS „NEĮGALIŲJŲ SOCIALINĖS INTEGRACIJOS PROJEKTŲ ĮGYVENDINIMAS“ AP</w:t>
      </w:r>
      <w:r w:rsidRPr="006C635A">
        <w:rPr>
          <w:rFonts w:ascii="Times New Roman" w:hAnsi="Times New Roman"/>
          <w:b/>
          <w:sz w:val="24"/>
          <w:szCs w:val="24"/>
        </w:rPr>
        <w:t>RAŠAS</w:t>
      </w:r>
    </w:p>
    <w:p w14:paraId="56E0E758" w14:textId="77777777" w:rsidR="00C556E6" w:rsidRPr="00E13851" w:rsidRDefault="00C556E6" w:rsidP="00C556E6">
      <w:pPr>
        <w:widowControl w:val="0"/>
        <w:tabs>
          <w:tab w:val="left" w:pos="1293"/>
        </w:tabs>
        <w:overflowPunct w:val="0"/>
        <w:autoSpaceDE w:val="0"/>
        <w:spacing w:after="0" w:line="240" w:lineRule="auto"/>
        <w:jc w:val="center"/>
        <w:textAlignment w:val="baseline"/>
        <w:rPr>
          <w:rFonts w:ascii="Times New Roman" w:hAnsi="Times New Roman"/>
          <w:b/>
          <w:sz w:val="24"/>
          <w:szCs w:val="24"/>
        </w:rPr>
      </w:pPr>
    </w:p>
    <w:tbl>
      <w:tblPr>
        <w:tblW w:w="9669" w:type="dxa"/>
        <w:tblInd w:w="-40" w:type="dxa"/>
        <w:tblLayout w:type="fixed"/>
        <w:tblLook w:val="0000" w:firstRow="0" w:lastRow="0" w:firstColumn="0" w:lastColumn="0" w:noHBand="0" w:noVBand="0"/>
      </w:tblPr>
      <w:tblGrid>
        <w:gridCol w:w="2942"/>
        <w:gridCol w:w="6727"/>
      </w:tblGrid>
      <w:tr w:rsidR="00C556E6" w:rsidRPr="00E13851" w14:paraId="6F3D1E91" w14:textId="77777777" w:rsidTr="001E289F">
        <w:trPr>
          <w:trHeight w:val="366"/>
        </w:trPr>
        <w:tc>
          <w:tcPr>
            <w:tcW w:w="2942" w:type="dxa"/>
            <w:tcBorders>
              <w:top w:val="single" w:sz="8" w:space="0" w:color="000000"/>
              <w:left w:val="single" w:sz="8" w:space="0" w:color="000000"/>
              <w:bottom w:val="single" w:sz="8" w:space="0" w:color="000000"/>
            </w:tcBorders>
            <w:shd w:val="clear" w:color="auto" w:fill="auto"/>
          </w:tcPr>
          <w:p w14:paraId="0D17EDD8"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I BENDROSIOS NUOSTATOS</w:t>
            </w:r>
          </w:p>
        </w:tc>
        <w:tc>
          <w:tcPr>
            <w:tcW w:w="6727" w:type="dxa"/>
            <w:tcBorders>
              <w:top w:val="single" w:sz="8" w:space="0" w:color="000000"/>
              <w:left w:val="single" w:sz="4" w:space="0" w:color="000000"/>
              <w:bottom w:val="single" w:sz="8" w:space="0" w:color="000000"/>
              <w:right w:val="single" w:sz="8" w:space="0" w:color="000000"/>
            </w:tcBorders>
            <w:shd w:val="clear" w:color="auto" w:fill="auto"/>
            <w:vAlign w:val="center"/>
          </w:tcPr>
          <w:p w14:paraId="6A0C26E5"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Šiame dokumente aprašoma Anykščių rajono savivaldybės strateginio 2020–2022 metų veiklos plano 5 programos „Palankios socialinės aplinkos kūrimas“ 5.1.3.02 priemonė „Neįgaliųjų socialinės integracijos projektų įgyvendinimas“ (toliau – Priemonė)</w:t>
            </w:r>
          </w:p>
        </w:tc>
      </w:tr>
      <w:tr w:rsidR="00C556E6" w:rsidRPr="00E13851" w14:paraId="3AE02E37" w14:textId="77777777" w:rsidTr="001E289F">
        <w:trPr>
          <w:trHeight w:val="366"/>
        </w:trPr>
        <w:tc>
          <w:tcPr>
            <w:tcW w:w="2942" w:type="dxa"/>
            <w:tcBorders>
              <w:top w:val="single" w:sz="8" w:space="0" w:color="000000"/>
              <w:left w:val="single" w:sz="8" w:space="0" w:color="000000"/>
              <w:bottom w:val="single" w:sz="8" w:space="0" w:color="000000"/>
            </w:tcBorders>
            <w:shd w:val="clear" w:color="auto" w:fill="auto"/>
          </w:tcPr>
          <w:p w14:paraId="16CA98CA"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Priemonės pavadinimas</w:t>
            </w:r>
          </w:p>
        </w:tc>
        <w:tc>
          <w:tcPr>
            <w:tcW w:w="6727" w:type="dxa"/>
            <w:tcBorders>
              <w:top w:val="single" w:sz="8" w:space="0" w:color="000000"/>
              <w:left w:val="single" w:sz="4" w:space="0" w:color="000000"/>
              <w:bottom w:val="single" w:sz="8" w:space="0" w:color="000000"/>
              <w:right w:val="single" w:sz="8" w:space="0" w:color="000000"/>
            </w:tcBorders>
            <w:shd w:val="clear" w:color="auto" w:fill="auto"/>
            <w:vAlign w:val="center"/>
          </w:tcPr>
          <w:p w14:paraId="75543773"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„Neįgaliųjų socialinės integracijos projektų įgyvendinimas“</w:t>
            </w:r>
          </w:p>
        </w:tc>
      </w:tr>
      <w:tr w:rsidR="00C556E6" w:rsidRPr="00E13851" w14:paraId="170F9290" w14:textId="77777777" w:rsidTr="001E289F">
        <w:trPr>
          <w:trHeight w:val="366"/>
        </w:trPr>
        <w:tc>
          <w:tcPr>
            <w:tcW w:w="2942" w:type="dxa"/>
            <w:tcBorders>
              <w:top w:val="single" w:sz="8" w:space="0" w:color="000000"/>
              <w:left w:val="single" w:sz="8" w:space="0" w:color="000000"/>
              <w:bottom w:val="single" w:sz="8" w:space="0" w:color="000000"/>
            </w:tcBorders>
            <w:shd w:val="clear" w:color="auto" w:fill="auto"/>
          </w:tcPr>
          <w:p w14:paraId="4559BC23"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bCs/>
                <w:sz w:val="24"/>
                <w:szCs w:val="20"/>
              </w:rPr>
              <w:t>Priemonės Nr.</w:t>
            </w:r>
          </w:p>
        </w:tc>
        <w:tc>
          <w:tcPr>
            <w:tcW w:w="6727" w:type="dxa"/>
            <w:tcBorders>
              <w:top w:val="single" w:sz="8" w:space="0" w:color="000000"/>
              <w:left w:val="single" w:sz="4" w:space="0" w:color="000000"/>
              <w:bottom w:val="single" w:sz="8" w:space="0" w:color="000000"/>
              <w:right w:val="single" w:sz="8" w:space="0" w:color="000000"/>
            </w:tcBorders>
            <w:shd w:val="clear" w:color="auto" w:fill="auto"/>
          </w:tcPr>
          <w:p w14:paraId="1E93617C"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5.1.3.02</w:t>
            </w:r>
          </w:p>
        </w:tc>
      </w:tr>
      <w:tr w:rsidR="00C556E6" w:rsidRPr="00E13851" w14:paraId="7D1C0A7F" w14:textId="77777777" w:rsidTr="001E289F">
        <w:trPr>
          <w:trHeight w:val="366"/>
        </w:trPr>
        <w:tc>
          <w:tcPr>
            <w:tcW w:w="2942" w:type="dxa"/>
            <w:tcBorders>
              <w:top w:val="single" w:sz="8" w:space="0" w:color="000000"/>
              <w:left w:val="single" w:sz="8" w:space="0" w:color="000000"/>
              <w:bottom w:val="single" w:sz="4" w:space="0" w:color="000000"/>
            </w:tcBorders>
            <w:shd w:val="clear" w:color="auto" w:fill="auto"/>
          </w:tcPr>
          <w:p w14:paraId="4B7660D9"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0"/>
              </w:rPr>
              <w:t>Priemonės įgyvendinimo laikotarpis</w:t>
            </w:r>
          </w:p>
        </w:tc>
        <w:tc>
          <w:tcPr>
            <w:tcW w:w="6727" w:type="dxa"/>
            <w:tcBorders>
              <w:top w:val="single" w:sz="8" w:space="0" w:color="000000"/>
              <w:left w:val="single" w:sz="4" w:space="0" w:color="000000"/>
              <w:bottom w:val="single" w:sz="4" w:space="0" w:color="000000"/>
              <w:right w:val="single" w:sz="8" w:space="0" w:color="000000"/>
            </w:tcBorders>
            <w:shd w:val="clear" w:color="auto" w:fill="auto"/>
            <w:vAlign w:val="center"/>
          </w:tcPr>
          <w:p w14:paraId="176E4A10"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2020–2022 m.</w:t>
            </w:r>
          </w:p>
        </w:tc>
      </w:tr>
      <w:tr w:rsidR="00C556E6" w:rsidRPr="00E13851" w14:paraId="578F6D14" w14:textId="77777777" w:rsidTr="001E289F">
        <w:trPr>
          <w:trHeight w:val="335"/>
        </w:trPr>
        <w:tc>
          <w:tcPr>
            <w:tcW w:w="2942" w:type="dxa"/>
            <w:tcBorders>
              <w:top w:val="single" w:sz="4" w:space="0" w:color="000000"/>
              <w:left w:val="single" w:sz="8" w:space="0" w:color="000000"/>
              <w:bottom w:val="single" w:sz="4" w:space="0" w:color="000000"/>
            </w:tcBorders>
            <w:shd w:val="clear" w:color="auto" w:fill="auto"/>
          </w:tcPr>
          <w:p w14:paraId="37CB9D4D"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0"/>
              </w:rPr>
              <w:t xml:space="preserve">Asignavimų valdytojas </w:t>
            </w:r>
          </w:p>
        </w:tc>
        <w:tc>
          <w:tcPr>
            <w:tcW w:w="6727" w:type="dxa"/>
            <w:tcBorders>
              <w:top w:val="single" w:sz="4" w:space="0" w:color="000000"/>
              <w:left w:val="single" w:sz="4" w:space="0" w:color="000000"/>
              <w:bottom w:val="single" w:sz="4" w:space="0" w:color="000000"/>
              <w:right w:val="single" w:sz="8" w:space="0" w:color="000000"/>
            </w:tcBorders>
            <w:shd w:val="clear" w:color="auto" w:fill="auto"/>
          </w:tcPr>
          <w:p w14:paraId="195E73DC"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Anykščių rajono savivaldybės administracijos direktorius (toliau – Administracijos direktorius)</w:t>
            </w:r>
          </w:p>
        </w:tc>
      </w:tr>
      <w:tr w:rsidR="00C556E6" w:rsidRPr="00E13851" w14:paraId="04A9143D"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34586DE9"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bCs/>
                <w:sz w:val="24"/>
                <w:szCs w:val="24"/>
              </w:rPr>
              <w:t>Su priemonės įgyvendinimu susiję įstatymai ir kiti teisės aktai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3F7D4EB9"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Lietuvos Respublikos vietos savivaldos įstatymas.</w:t>
            </w:r>
          </w:p>
          <w:p w14:paraId="4541E932"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Lietuvos Respublikos socialinių paslaugų įstatymas.</w:t>
            </w:r>
          </w:p>
          <w:p w14:paraId="0C9C02C7"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Lietuvos Respublikos neįgaliųjų socialinės integracijos įstatymas.</w:t>
            </w:r>
          </w:p>
          <w:p w14:paraId="58233713"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Anykščių rajono savivaldybės strateginis 2019–2025 metų plėtros planas, patvirtintas Anykščių rajono savivaldybės tarybos 2018 m. gruodžio 20 d. sprendimu Nr. 1-TS-337.</w:t>
            </w:r>
          </w:p>
          <w:p w14:paraId="5A04C93D" w14:textId="19D21F16"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Anykščių rajono savivaldybės strateginis 2020–2022 metų veiklos planas, patvirtintas Anykščių rajono savivaldybės tarybos 2020 m. sausio 30  d. sprendimu Nr. 1-TS-</w:t>
            </w:r>
            <w:r w:rsidR="0022111B">
              <w:rPr>
                <w:rFonts w:ascii="Times New Roman" w:hAnsi="Times New Roman"/>
                <w:sz w:val="24"/>
                <w:szCs w:val="24"/>
              </w:rPr>
              <w:t>8</w:t>
            </w:r>
            <w:bookmarkStart w:id="0" w:name="_GoBack"/>
            <w:bookmarkEnd w:id="0"/>
          </w:p>
        </w:tc>
      </w:tr>
      <w:tr w:rsidR="00C556E6" w:rsidRPr="00E13851" w14:paraId="6762593C"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657A0AED"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Priemonės vykdytojai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16020ABB"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Anykščių rajono teritorijoje veikiančios neįgaliuosius atstovaujančios organizacijos bei įstaigos, įmonės, organizacijos, asociacijos, draugijos, teikiančios paslaugas Anykščių rajono neįgaliesiems</w:t>
            </w:r>
          </w:p>
        </w:tc>
      </w:tr>
      <w:tr w:rsidR="00C556E6" w:rsidRPr="00E13851" w14:paraId="1668F6C6"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43064091"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Priemonės koordinatorius</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61E7D87C"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Anykščių rajono savivaldybės administracijos Socialinės paramos skyrius (toliau – Socialinės paramos skyrius)</w:t>
            </w:r>
          </w:p>
        </w:tc>
      </w:tr>
      <w:tr w:rsidR="00C556E6" w:rsidRPr="00E13851" w14:paraId="33F07D40" w14:textId="77777777" w:rsidTr="001E289F">
        <w:trPr>
          <w:trHeight w:val="269"/>
        </w:trPr>
        <w:tc>
          <w:tcPr>
            <w:tcW w:w="2942" w:type="dxa"/>
            <w:tcBorders>
              <w:top w:val="single" w:sz="4" w:space="0" w:color="000000"/>
              <w:left w:val="single" w:sz="8" w:space="0" w:color="000000"/>
              <w:bottom w:val="single" w:sz="8" w:space="0" w:color="000000"/>
            </w:tcBorders>
            <w:shd w:val="clear" w:color="auto" w:fill="auto"/>
          </w:tcPr>
          <w:p w14:paraId="53CFC8B8"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b/>
                <w:sz w:val="24"/>
                <w:szCs w:val="24"/>
              </w:rPr>
            </w:pPr>
            <w:r w:rsidRPr="00E13851">
              <w:rPr>
                <w:rFonts w:ascii="Times New Roman" w:hAnsi="Times New Roman"/>
                <w:b/>
                <w:sz w:val="24"/>
                <w:szCs w:val="24"/>
              </w:rPr>
              <w:t>II PRIEMONĖS PARENGIMO ARGUMENTAI</w:t>
            </w:r>
          </w:p>
          <w:p w14:paraId="65541CEC"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b/>
                <w:sz w:val="24"/>
                <w:szCs w:val="24"/>
              </w:rPr>
            </w:pP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66E68105"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Priemonė parengta siekiant įgyvendinti Anykščių rajono savivaldybės strateginio 2019–2025 metų plėtros plano 3 srities „Sumanios, sveikos, saugios, pilietiškos ir aprūpintos visuomenės kūrimas“ 3.2. tikslą „Saugios socialinės aplinkos gyventojams plėtojimas“ 3.3.2 uždavinį „Užtikrinti socialinių paslaugų kokybę ir prieinamumą, didinti jų įvairovę“ ir 3.3.3 uždavinį „Mažinti socialinę atskirtį“</w:t>
            </w:r>
          </w:p>
        </w:tc>
      </w:tr>
      <w:tr w:rsidR="00C556E6" w:rsidRPr="00E13851" w14:paraId="77ACCE53"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2C01D153"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III PRIEMONĖS APRAŠYMAS</w:t>
            </w:r>
          </w:p>
          <w:p w14:paraId="5CC82528"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05465EBB"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Priemonę sudaro: Anykščių rajono teritorijoje veikiančių neįgaliuosius atstovaujančių organizacijų bei įstaigų / įmonių / organizacijų / asociacijų / draugijų, teikiančių paslaugas Anykščių rajono neįgaliesiems, projektinės veiklos finansavimas (išskyrus projektus, finansuojamus pagal valstybinę Neįgaliųjų socialinės reabilitacijos paslaugų bendruomenėje programą)</w:t>
            </w:r>
          </w:p>
        </w:tc>
      </w:tr>
      <w:tr w:rsidR="00C556E6" w:rsidRPr="00E13851" w14:paraId="5AB0F229"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3B742E4E"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Priemonės  tikslas (-ai)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73212C64"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 xml:space="preserve">Sudaryti neįgaliesiems lygias galimybes ir gerinti neįgaliųjų socialinę integraciją bei mažinti socialinę atskirtį atstovaujant ir ginant neįgaliųjų teises, tolygiai plėtojant paslaugas neįgaliesiems </w:t>
            </w:r>
            <w:r w:rsidRPr="00E13851">
              <w:rPr>
                <w:rFonts w:ascii="Times New Roman" w:hAnsi="Times New Roman"/>
                <w:sz w:val="24"/>
                <w:szCs w:val="24"/>
              </w:rPr>
              <w:lastRenderedPageBreak/>
              <w:t>bendruomenėje, didinant neįgaliųjų savarankiškumą, motyvaciją dirbti, užtikrinant neįgaliųjų dalyvavimą socialinėje kultūrinėje veikloje, į šį procesą įtraukiant neįgaliuosius atstovaujančias sveikatos, šveitimo, sporto ir kultūros įstaigas bei  kitas įstaigas, įmones organizacijas, asociacijas, draugijas</w:t>
            </w:r>
          </w:p>
        </w:tc>
      </w:tr>
      <w:tr w:rsidR="00C556E6" w:rsidRPr="00E13851" w14:paraId="5A1A88CD"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5146F638"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lastRenderedPageBreak/>
              <w:t>Tikslo įgyvendinimo aprašymas</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2A60AEB1"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Lygių galimybių sudarymas neįgaliesiems, neįgaliųjų socialinės integracijos gerinimas bei socialinės atskirties mažinimas, atstovaujant ir ginant neįgaliųjų teises, paslaugų neįgaliesiems bendruomenėje plėtra, neįgaliųjų savarankiškumo didinimas ir neįgaliųjų dalyvavimo socialinėje kultūrinėje veikloje užtikrinimas, įtraukiant neįgaliuosius atstovaujančias sveikatos, šveitimo, sporto ir kultūros įstaigas bei  kitas įstaigas, įmones organizacijas, asociacijas, draugijas</w:t>
            </w:r>
          </w:p>
        </w:tc>
      </w:tr>
      <w:tr w:rsidR="00C556E6" w:rsidRPr="00E13851" w14:paraId="029A8637" w14:textId="77777777" w:rsidTr="001E289F">
        <w:trPr>
          <w:trHeight w:val="320"/>
        </w:trPr>
        <w:tc>
          <w:tcPr>
            <w:tcW w:w="2942" w:type="dxa"/>
            <w:tcBorders>
              <w:top w:val="single" w:sz="4" w:space="0" w:color="000000"/>
              <w:left w:val="single" w:sz="8" w:space="0" w:color="000000"/>
              <w:bottom w:val="single" w:sz="8" w:space="0" w:color="000000"/>
            </w:tcBorders>
            <w:shd w:val="clear" w:color="auto" w:fill="auto"/>
          </w:tcPr>
          <w:p w14:paraId="46FF0BC5" w14:textId="77777777" w:rsidR="00C556E6" w:rsidRPr="00E13851" w:rsidRDefault="00C556E6" w:rsidP="00BE760D">
            <w:pPr>
              <w:widowControl w:val="0"/>
              <w:tabs>
                <w:tab w:val="left" w:pos="1293"/>
              </w:tabs>
              <w:overflowPunct w:val="0"/>
              <w:autoSpaceDE w:val="0"/>
              <w:spacing w:after="0" w:line="240" w:lineRule="auto"/>
              <w:jc w:val="both"/>
              <w:textAlignment w:val="baseline"/>
              <w:rPr>
                <w:rFonts w:ascii="Times New Roman" w:hAnsi="Times New Roman"/>
                <w:sz w:val="24"/>
                <w:szCs w:val="24"/>
              </w:rPr>
            </w:pPr>
            <w:r w:rsidRPr="00E13851">
              <w:rPr>
                <w:rFonts w:ascii="Times New Roman" w:hAnsi="Times New Roman"/>
                <w:b/>
                <w:sz w:val="24"/>
                <w:szCs w:val="24"/>
              </w:rPr>
              <w:t>Uždavinys Nr. 1</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4173629A"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Skatinti žmonių su negalia ir jų organizacijų veiklą</w:t>
            </w:r>
          </w:p>
        </w:tc>
      </w:tr>
      <w:tr w:rsidR="00C556E6" w:rsidRPr="00E13851" w14:paraId="2EAF6D59"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7D1B9E67"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Priemonės uždaviniui Nr. 1 pasiekti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2798DEFE" w14:textId="77777777" w:rsidR="00C556E6" w:rsidRPr="00E13851" w:rsidRDefault="00C556E6" w:rsidP="00BE760D">
            <w:pPr>
              <w:widowControl w:val="0"/>
              <w:tabs>
                <w:tab w:val="left" w:pos="0"/>
                <w:tab w:val="left" w:pos="851"/>
                <w:tab w:val="left" w:pos="1293"/>
              </w:tabs>
              <w:overflowPunct w:val="0"/>
              <w:autoSpaceDE w:val="0"/>
              <w:spacing w:after="0" w:line="240" w:lineRule="auto"/>
              <w:jc w:val="both"/>
              <w:textAlignment w:val="baseline"/>
            </w:pPr>
            <w:r w:rsidRPr="00E13851">
              <w:rPr>
                <w:rFonts w:ascii="Times New Roman" w:hAnsi="Times New Roman"/>
                <w:sz w:val="24"/>
                <w:szCs w:val="24"/>
              </w:rPr>
              <w:t>Finansuoti kokybiškai parengtus ir realiai įgyvendinamus įstaigų, įmonių, organizacijų projektus. Projektai finansuojami Administracijos direktoriaus nustatyta tvarka</w:t>
            </w:r>
          </w:p>
        </w:tc>
      </w:tr>
      <w:tr w:rsidR="00C556E6" w:rsidRPr="00E13851" w14:paraId="11C75616"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1B02B637" w14:textId="77777777" w:rsidR="00C556E6" w:rsidRPr="00E13851" w:rsidRDefault="00C556E6" w:rsidP="00BE760D">
            <w:pPr>
              <w:widowControl w:val="0"/>
              <w:tabs>
                <w:tab w:val="left" w:pos="1293"/>
              </w:tabs>
              <w:overflowPunct w:val="0"/>
              <w:autoSpaceDE w:val="0"/>
              <w:spacing w:after="0" w:line="240" w:lineRule="auto"/>
              <w:jc w:val="both"/>
              <w:textAlignment w:val="baseline"/>
              <w:rPr>
                <w:rFonts w:ascii="Times New Roman" w:hAnsi="Times New Roman"/>
                <w:sz w:val="24"/>
                <w:szCs w:val="24"/>
              </w:rPr>
            </w:pPr>
            <w:r w:rsidRPr="00E13851">
              <w:rPr>
                <w:rFonts w:ascii="Times New Roman" w:hAnsi="Times New Roman"/>
                <w:b/>
                <w:sz w:val="24"/>
                <w:szCs w:val="24"/>
              </w:rPr>
              <w:t>Siekiami rezultatai: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52152F60"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Kasmet iš Anykščių rajono savivaldybės biudžeto lėšų finansuoti ne mažiau  kaip 2 projektus</w:t>
            </w:r>
          </w:p>
        </w:tc>
      </w:tr>
      <w:tr w:rsidR="00C556E6" w:rsidRPr="00E13851" w14:paraId="45846369"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273E4629"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Rezultato vertinimo kriterijai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1B166744"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Finansuotų  ir įgyvendintų projektų skaičius</w:t>
            </w:r>
          </w:p>
        </w:tc>
      </w:tr>
      <w:tr w:rsidR="00C556E6" w:rsidRPr="00E13851" w14:paraId="75054E3F"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02E68678"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Uždavinys Nr. 2</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60C15C78"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Remti Anykščių rajono neįgaliųjų organizacijas, atstovaujančias neįgaliuosius ir vykdančias neįgaliųjų socialinės integracijos programas bei teikiančias paslaugas neįgaliesiems</w:t>
            </w:r>
          </w:p>
        </w:tc>
      </w:tr>
      <w:tr w:rsidR="00C556E6" w:rsidRPr="00E13851" w14:paraId="4F4DC9E0"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6797B1E2"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Priemonės uždaviniui Nr. 2 pasiekti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419013A0"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Finansuoti kokybiškai parengtus ir realiai įgyvendinamus įstaigų, įmonių, organizacijų projektus. Projektai finansuojami Administracijos direktoriaus nustatyta tvarka.</w:t>
            </w:r>
          </w:p>
        </w:tc>
      </w:tr>
      <w:tr w:rsidR="00C556E6" w:rsidRPr="00E13851" w14:paraId="5AAA32C6"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76466DAA"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Siekiami rezultatai: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06EA040E"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Kasmet iš Anykščių rajono savivaldybės biudžeto lėšų finansuoti ne mažiau  kaip 2 projektus</w:t>
            </w:r>
          </w:p>
        </w:tc>
      </w:tr>
      <w:tr w:rsidR="00C556E6" w:rsidRPr="00E13851" w14:paraId="3BB2285E"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4E6ABDC8"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Rezultato vertinimo kriterijai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6FFF720D"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1. Finansuotų  projektų skaičius.</w:t>
            </w:r>
          </w:p>
          <w:p w14:paraId="35C7591B"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2. Vidutinis finansavimo dydis vienam projektui</w:t>
            </w:r>
          </w:p>
        </w:tc>
      </w:tr>
      <w:tr w:rsidR="00C556E6" w:rsidRPr="00E13851" w14:paraId="388F9F5E" w14:textId="77777777" w:rsidTr="001E289F">
        <w:trPr>
          <w:trHeight w:val="257"/>
        </w:trPr>
        <w:tc>
          <w:tcPr>
            <w:tcW w:w="2942" w:type="dxa"/>
            <w:tcBorders>
              <w:top w:val="single" w:sz="4" w:space="0" w:color="000000"/>
              <w:left w:val="single" w:sz="8" w:space="0" w:color="000000"/>
              <w:bottom w:val="single" w:sz="8" w:space="0" w:color="000000"/>
            </w:tcBorders>
            <w:shd w:val="clear" w:color="auto" w:fill="auto"/>
          </w:tcPr>
          <w:p w14:paraId="3CC36388"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Uždavinys Nr. 3</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2ECE39E4"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Plėsti paslaugų neįgaliesiems bendruomenėje teikimą</w:t>
            </w:r>
          </w:p>
        </w:tc>
      </w:tr>
      <w:tr w:rsidR="00C556E6" w:rsidRPr="00E13851" w14:paraId="40587CEB"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78E1B42F"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Priemonės uždaviniui Nr. 3 pasiekti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05CA6384"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Finansuoti kokybiškai parengtus ir realiai įgyvendinamus įstaigų, įmonių, organizacijų projektus. Projektai finansuojami Administracijos direktoriaus nustatyta tvarka</w:t>
            </w:r>
          </w:p>
        </w:tc>
      </w:tr>
      <w:tr w:rsidR="00C556E6" w:rsidRPr="00E13851" w14:paraId="77B34422"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1DBD2588"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Siekiami rezultatai: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7C5583EE"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Kasmet iš Anykščių rajono savivaldybės biudžeto lėšų finansuoti ne mažiau  kaip 3 projektus</w:t>
            </w:r>
          </w:p>
        </w:tc>
      </w:tr>
      <w:tr w:rsidR="00C556E6" w:rsidRPr="00E13851" w14:paraId="3C5A7D8E"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3349C42A"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Rezultato vertinimo kriterijai</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2FF743D2"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1. Finansuotų  projektų skaičius.</w:t>
            </w:r>
          </w:p>
          <w:p w14:paraId="3BF18A7C"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2. Vidutinis finansavimo dydis vienam projektui</w:t>
            </w:r>
          </w:p>
        </w:tc>
      </w:tr>
      <w:tr w:rsidR="00C556E6" w:rsidRPr="00E13851" w14:paraId="188F2B73"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768F8780"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b/>
                <w:sz w:val="24"/>
                <w:szCs w:val="24"/>
              </w:rPr>
            </w:pPr>
            <w:r w:rsidRPr="00E13851">
              <w:rPr>
                <w:rFonts w:ascii="Times New Roman" w:hAnsi="Times New Roman"/>
                <w:b/>
                <w:sz w:val="24"/>
                <w:szCs w:val="24"/>
              </w:rPr>
              <w:t xml:space="preserve">IV PRIEMONĖS ĮGYVENDINIMAS </w:t>
            </w:r>
          </w:p>
          <w:p w14:paraId="7B4E2E4F" w14:textId="77777777" w:rsidR="00C556E6" w:rsidRPr="00E13851" w:rsidRDefault="00C556E6" w:rsidP="00BE760D">
            <w:pPr>
              <w:widowControl w:val="0"/>
              <w:tabs>
                <w:tab w:val="left" w:pos="514"/>
              </w:tabs>
              <w:overflowPunct w:val="0"/>
              <w:autoSpaceDE w:val="0"/>
              <w:spacing w:after="0" w:line="240" w:lineRule="auto"/>
              <w:textAlignment w:val="baseline"/>
              <w:rPr>
                <w:rFonts w:ascii="Times New Roman" w:hAnsi="Times New Roman"/>
                <w:b/>
                <w:sz w:val="24"/>
                <w:szCs w:val="24"/>
              </w:rPr>
            </w:pP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015393CD"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 xml:space="preserve">Priemonė įgyvendinama Administracijos direktoriaus nustatyta tvarka skiriant finansavimą Anykščių rajono teritorijoje veikiančių neįgaliuosius atstovaujančių organizacijų bei įstaigų / įmonių / organizacijų / asociacijų / draugijų, teikiančių paslaugas Anykščių rajono neįgaliesiems, pateiktiems projektams įgyvendinti. </w:t>
            </w:r>
          </w:p>
          <w:p w14:paraId="7E59BFC3"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Prioriteto tvarka finansuojamos šios veiklos sritys:</w:t>
            </w:r>
          </w:p>
          <w:p w14:paraId="541EA70F"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1. Pagal asociacijos atstovaujamų neįgaliųjų negalios pobūdį ir problemų specifiką teikiamos paslaugos: neįgaliųjų teisių atstovavimas; informavimas ir konsultavimas, neįgaliųjų ir jų šeimos narių švietimas (leidyba, konferencijų, seminarų organizavimas).</w:t>
            </w:r>
          </w:p>
          <w:p w14:paraId="36FBBC32"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lastRenderedPageBreak/>
              <w:t>2. Neįgaliųjų savarankiškumo didinimas, organizuojant neįgaliųjų užimtumą ir įvairių įgūdžių formavimo mokymus (kompiuterinio raštingumo, pynimo, mezgimo ir kitus) bei taikant specialiąsias medicinos ir socialines priemones (slaugos priemonės; psichosocialinė reabilitacija; techninės pagalbos priemonės ir kitos).</w:t>
            </w:r>
          </w:p>
          <w:p w14:paraId="726FAA85"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3. Nuolatinio pobūdžio neįgaliųjų kultūrinė ir sportinė veikla (neįgaliųjų meno kolektyvų veikla; sporto užsiėmimai; kultūriniai bei sportiniai renginiai).</w:t>
            </w:r>
          </w:p>
          <w:p w14:paraId="40EDA0C9"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Prioritetas teikiamas:</w:t>
            </w:r>
          </w:p>
          <w:p w14:paraId="773E0B38"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1. Tęstiniams projektams.</w:t>
            </w:r>
          </w:p>
          <w:p w14:paraId="22415922"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2. Projektams, skirtiems neįgaliųjų, kuriems Lietuvos Respublikos neįgaliųjų socialinės integracijos įstatymo nustatyta tvarka nustatytas sunkus ar vidutinis neįgalumo lygis, arba 0–40 procentų darbingumo lygis, arba didelis ar vidutinis specialiųjų poreikių lygis, poreikiams tenkinti.</w:t>
            </w:r>
          </w:p>
          <w:p w14:paraId="40053582" w14:textId="77777777" w:rsidR="00C556E6" w:rsidRPr="00E13851" w:rsidRDefault="00C556E6" w:rsidP="00BE760D">
            <w:pPr>
              <w:widowControl w:val="0"/>
              <w:tabs>
                <w:tab w:val="left" w:pos="1293"/>
              </w:tabs>
              <w:overflowPunct w:val="0"/>
              <w:autoSpaceDE w:val="0"/>
              <w:spacing w:after="0" w:line="240" w:lineRule="auto"/>
              <w:jc w:val="both"/>
              <w:textAlignment w:val="baseline"/>
              <w:rPr>
                <w:rFonts w:ascii="Times New Roman" w:hAnsi="Times New Roman"/>
                <w:sz w:val="24"/>
                <w:szCs w:val="24"/>
              </w:rPr>
            </w:pPr>
            <w:r w:rsidRPr="00E13851">
              <w:rPr>
                <w:rFonts w:ascii="Times New Roman" w:hAnsi="Times New Roman"/>
                <w:sz w:val="24"/>
                <w:szCs w:val="24"/>
              </w:rPr>
              <w:t>3. Projektams, kuriuose numatoma teikti paslaugas neįgaliesiems Anykščių rajono savivaldybės seniūnijose (ne mažiau kaip 3).</w:t>
            </w:r>
          </w:p>
          <w:p w14:paraId="22E292FF"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4. Projektams, kuriuose numatytos veiklos didina paslaugų prieinamumą bendruomenės lygmeniu ir gerina jų kokybę.</w:t>
            </w:r>
          </w:p>
          <w:p w14:paraId="692E0126"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5. Projektams, kurie turi kitų finansavimo šaltinių lėšų.</w:t>
            </w:r>
          </w:p>
          <w:p w14:paraId="24EEF7B5"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Tiesioginiai projektų naudos gavėjai – neįgalieji ir jų šeimos nariai (tėvai (įtėviai), sutuoktinis, vaikai, broliai, seserys, globėjai, rūpintojai).</w:t>
            </w:r>
          </w:p>
          <w:p w14:paraId="7EA1999E"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Anykščių rajono savivaldybės tarybai patvirtinus einamųjų metų biudžetą, ne vėliau kaip per 14 kalendorinių dienų nuo biudžeto patvirtinimo dienos skelbiamas konkursas teikti paraiškas įstaigų, įmonių, organizacijų, asociacijų, draugijų projektų finansavimui gauti. Informacija apie konkursą skelbiama Anykščių rajono spaudoje ir Anykščių rajono savivaldybės internetiniame puslapyje. Paraiškų priėmimo terminas – 20 kalendorinių dienų nuo konkurso paskelbimo datos. Konkursui pateiktus projektus vertina ir pasiūlymus dėl jų finansavimo Administracijos direktoriui teikia Administracijos direktoriaus įsakymu sudaryta Anykščių rajono savivaldybės socialinės srities projektų vertinimo komisija. Už priemonių, numatytų projektuose, organizavimą, įgyvendinimą ir lėšų tinkamą panaudojimą atsako priemonės vykdytojai</w:t>
            </w:r>
          </w:p>
        </w:tc>
      </w:tr>
      <w:tr w:rsidR="00C556E6" w:rsidRPr="00E13851" w14:paraId="57678218"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4782A7BB"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b/>
                <w:sz w:val="24"/>
                <w:szCs w:val="24"/>
              </w:rPr>
            </w:pPr>
            <w:r w:rsidRPr="00E13851">
              <w:rPr>
                <w:rFonts w:ascii="Times New Roman" w:hAnsi="Times New Roman"/>
                <w:b/>
                <w:sz w:val="24"/>
                <w:szCs w:val="24"/>
              </w:rPr>
              <w:lastRenderedPageBreak/>
              <w:t>V PRIEMONĖS VERTINIMAS IR ATSAKOMYBĖ</w:t>
            </w:r>
          </w:p>
          <w:p w14:paraId="7A697950"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b/>
                <w:sz w:val="24"/>
                <w:szCs w:val="24"/>
              </w:rPr>
            </w:pP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3B5FDDBC"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 xml:space="preserve">Už priemonės vykdymą atsako Socialinės paramos skyrius. Už lėšų, skirtų įgyvendinti projektus, tinkamą panaudojimą atsako įstaigos, įmonės, organizacijos, asociacijos, draugijos, kurioms pagal sutartis skiriamos lėšos. </w:t>
            </w:r>
          </w:p>
          <w:p w14:paraId="67CA4FE2"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Už priemonės lėšų apskaitą atsako Anykščių rajono savivaldybės administracijos Finansų ir apskaitos skyrius</w:t>
            </w:r>
          </w:p>
        </w:tc>
      </w:tr>
      <w:tr w:rsidR="00C556E6" w:rsidRPr="00E13851" w14:paraId="427E68F6"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38F6A943"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sz w:val="24"/>
                <w:szCs w:val="24"/>
              </w:rPr>
              <w:t xml:space="preserve">VI PRIEMONĖS FINANSAVIMO ŠALTINIAI   </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69C8414F"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Anykščių rajono savivaldybės biudžeto lėšos</w:t>
            </w:r>
          </w:p>
        </w:tc>
      </w:tr>
      <w:tr w:rsidR="00C556E6" w:rsidRPr="00E13851" w14:paraId="1AD80B91" w14:textId="77777777" w:rsidTr="001E289F">
        <w:trPr>
          <w:trHeight w:val="450"/>
        </w:trPr>
        <w:tc>
          <w:tcPr>
            <w:tcW w:w="2942" w:type="dxa"/>
            <w:tcBorders>
              <w:top w:val="single" w:sz="4" w:space="0" w:color="000000"/>
              <w:left w:val="single" w:sz="8" w:space="0" w:color="000000"/>
              <w:bottom w:val="single" w:sz="8" w:space="0" w:color="000000"/>
            </w:tcBorders>
            <w:shd w:val="clear" w:color="auto" w:fill="auto"/>
          </w:tcPr>
          <w:p w14:paraId="068D897A" w14:textId="77777777" w:rsidR="00C556E6" w:rsidRPr="00E13851" w:rsidRDefault="00C556E6" w:rsidP="00BE760D">
            <w:pPr>
              <w:widowControl w:val="0"/>
              <w:tabs>
                <w:tab w:val="left" w:pos="1293"/>
              </w:tabs>
              <w:overflowPunct w:val="0"/>
              <w:autoSpaceDE w:val="0"/>
              <w:spacing w:after="0" w:line="240" w:lineRule="auto"/>
              <w:textAlignment w:val="baseline"/>
              <w:rPr>
                <w:rFonts w:ascii="Times New Roman" w:hAnsi="Times New Roman"/>
                <w:sz w:val="24"/>
                <w:szCs w:val="24"/>
              </w:rPr>
            </w:pPr>
            <w:r w:rsidRPr="00E13851">
              <w:rPr>
                <w:rFonts w:ascii="Times New Roman" w:hAnsi="Times New Roman"/>
                <w:b/>
                <w:bCs/>
                <w:sz w:val="24"/>
                <w:szCs w:val="24"/>
              </w:rPr>
              <w:t xml:space="preserve">VII </w:t>
            </w:r>
            <w:r w:rsidRPr="00E13851">
              <w:rPr>
                <w:rFonts w:ascii="Times New Roman" w:hAnsi="Times New Roman"/>
                <w:b/>
                <w:sz w:val="24"/>
                <w:szCs w:val="20"/>
              </w:rPr>
              <w:t>BAIGIAMOSIOS NUOSTATOS</w:t>
            </w:r>
          </w:p>
        </w:tc>
        <w:tc>
          <w:tcPr>
            <w:tcW w:w="6727" w:type="dxa"/>
            <w:tcBorders>
              <w:top w:val="single" w:sz="4" w:space="0" w:color="000000"/>
              <w:left w:val="single" w:sz="4" w:space="0" w:color="000000"/>
              <w:bottom w:val="single" w:sz="8" w:space="0" w:color="000000"/>
              <w:right w:val="single" w:sz="8" w:space="0" w:color="000000"/>
            </w:tcBorders>
            <w:shd w:val="clear" w:color="auto" w:fill="auto"/>
          </w:tcPr>
          <w:p w14:paraId="7EDFB434" w14:textId="77777777" w:rsidR="00C556E6" w:rsidRPr="00E13851" w:rsidRDefault="00C556E6" w:rsidP="00BE760D">
            <w:pPr>
              <w:spacing w:after="0" w:line="240" w:lineRule="auto"/>
              <w:jc w:val="both"/>
              <w:rPr>
                <w:rFonts w:ascii="Times New Roman" w:hAnsi="Times New Roman"/>
                <w:sz w:val="24"/>
                <w:szCs w:val="24"/>
              </w:rPr>
            </w:pPr>
            <w:r w:rsidRPr="00E13851">
              <w:rPr>
                <w:rFonts w:ascii="Times New Roman" w:hAnsi="Times New Roman"/>
                <w:sz w:val="24"/>
                <w:szCs w:val="24"/>
              </w:rPr>
              <w:t>Dėl nepakankamo Priemonei įgyvendinti skirto finansavimo gali mažėti pasiekimų rodikliai.</w:t>
            </w:r>
          </w:p>
          <w:p w14:paraId="67113982" w14:textId="77777777" w:rsidR="00C556E6" w:rsidRPr="00E13851" w:rsidRDefault="00C556E6" w:rsidP="00BE760D">
            <w:pPr>
              <w:widowControl w:val="0"/>
              <w:tabs>
                <w:tab w:val="left" w:pos="1293"/>
              </w:tabs>
              <w:overflowPunct w:val="0"/>
              <w:autoSpaceDE w:val="0"/>
              <w:spacing w:after="0" w:line="240" w:lineRule="auto"/>
              <w:jc w:val="both"/>
              <w:textAlignment w:val="baseline"/>
            </w:pPr>
            <w:r w:rsidRPr="00E13851">
              <w:rPr>
                <w:rFonts w:ascii="Times New Roman" w:hAnsi="Times New Roman"/>
                <w:sz w:val="24"/>
                <w:szCs w:val="24"/>
              </w:rPr>
              <w:t>Šis aprašas tvirtinamas ir keičiamas Anykščių rajono savivaldybės tarybos sprendimu</w:t>
            </w:r>
          </w:p>
        </w:tc>
      </w:tr>
    </w:tbl>
    <w:p w14:paraId="6D407D42" w14:textId="77777777" w:rsidR="00C556E6" w:rsidRPr="00E13851" w:rsidRDefault="00C556E6" w:rsidP="00C556E6">
      <w:pPr>
        <w:widowControl w:val="0"/>
        <w:tabs>
          <w:tab w:val="left" w:pos="1293"/>
        </w:tabs>
        <w:overflowPunct w:val="0"/>
        <w:autoSpaceDE w:val="0"/>
        <w:spacing w:after="0" w:line="240" w:lineRule="auto"/>
        <w:jc w:val="center"/>
        <w:textAlignment w:val="baseline"/>
        <w:rPr>
          <w:rFonts w:ascii="Times New Roman" w:hAnsi="Times New Roman"/>
          <w:sz w:val="24"/>
          <w:szCs w:val="24"/>
        </w:rPr>
      </w:pPr>
      <w:r w:rsidRPr="00E13851">
        <w:rPr>
          <w:rFonts w:ascii="Times New Roman" w:hAnsi="Times New Roman"/>
          <w:sz w:val="24"/>
          <w:szCs w:val="24"/>
        </w:rPr>
        <w:t>_____________________________</w:t>
      </w:r>
    </w:p>
    <w:p w14:paraId="5E124709" w14:textId="77777777" w:rsidR="00C556E6" w:rsidRDefault="00C556E6" w:rsidP="00C556E6"/>
    <w:p w14:paraId="7DF3A654" w14:textId="77777777" w:rsidR="008D1441" w:rsidRDefault="008D1441"/>
    <w:sectPr w:rsidR="008D1441" w:rsidSect="00AB41ED">
      <w:pgSz w:w="11907" w:h="16840" w:code="9"/>
      <w:pgMar w:top="1134" w:right="567" w:bottom="1134" w:left="1701" w:header="482" w:footer="0" w:gutter="0"/>
      <w:cols w:space="1296"/>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E6"/>
    <w:rsid w:val="0010690C"/>
    <w:rsid w:val="001E289F"/>
    <w:rsid w:val="0022111B"/>
    <w:rsid w:val="0041006F"/>
    <w:rsid w:val="005316B9"/>
    <w:rsid w:val="008D1441"/>
    <w:rsid w:val="00AB41ED"/>
    <w:rsid w:val="00B81E56"/>
    <w:rsid w:val="00C556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9AF9"/>
  <w15:chartTrackingRefBased/>
  <w15:docId w15:val="{865F255F-C532-49C9-A43B-418D3835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56E6"/>
    <w:pPr>
      <w:suppressAutoHyphens/>
      <w:spacing w:after="200" w:line="276" w:lineRule="auto"/>
    </w:pPr>
    <w:rPr>
      <w:rFonts w:ascii="Calibri" w:eastAsia="Times New Roman" w:hAnsi="Calibri" w:cs="Times New Roman"/>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5639</Words>
  <Characters>3215</Characters>
  <Application>Microsoft Office Word</Application>
  <DocSecurity>0</DocSecurity>
  <Lines>26</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Žiukienė</dc:creator>
  <cp:keywords/>
  <dc:description/>
  <cp:lastModifiedBy>Rita Žiukienė</cp:lastModifiedBy>
  <cp:revision>6</cp:revision>
  <dcterms:created xsi:type="dcterms:W3CDTF">2020-02-24T10:35:00Z</dcterms:created>
  <dcterms:modified xsi:type="dcterms:W3CDTF">2020-02-24T13:31:00Z</dcterms:modified>
</cp:coreProperties>
</file>