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E78" w:rsidRPr="00542B98" w:rsidRDefault="00783E78" w:rsidP="001F7FA8">
      <w:pPr>
        <w:widowControl w:val="0"/>
        <w:adjustRightInd w:val="0"/>
        <w:spacing w:line="360" w:lineRule="auto"/>
        <w:textAlignment w:val="baseline"/>
        <w:rPr>
          <w:color w:val="FF0000"/>
          <w:lang w:eastAsia="lt-LT"/>
        </w:rPr>
      </w:pPr>
    </w:p>
    <w:tbl>
      <w:tblPr>
        <w:tblpPr w:leftFromText="180" w:rightFromText="180" w:vertAnchor="page" w:horzAnchor="margin" w:tblpY="1135"/>
        <w:tblW w:w="9639" w:type="dxa"/>
        <w:tblLook w:val="01E0" w:firstRow="1" w:lastRow="1" w:firstColumn="1" w:lastColumn="1" w:noHBand="0" w:noVBand="0"/>
      </w:tblPr>
      <w:tblGrid>
        <w:gridCol w:w="4908"/>
        <w:gridCol w:w="4731"/>
      </w:tblGrid>
      <w:tr w:rsidR="00816121" w:rsidRPr="00542B98" w:rsidTr="00B543AC">
        <w:tc>
          <w:tcPr>
            <w:tcW w:w="4908" w:type="dxa"/>
          </w:tcPr>
          <w:p w:rsidR="00816121" w:rsidRPr="00542B98" w:rsidRDefault="00816121" w:rsidP="00816121">
            <w:pPr>
              <w:widowControl w:val="0"/>
              <w:adjustRightInd w:val="0"/>
              <w:textAlignment w:val="baseline"/>
              <w:rPr>
                <w:color w:val="FF0000"/>
                <w:lang w:eastAsia="lt-LT"/>
              </w:rPr>
            </w:pPr>
          </w:p>
        </w:tc>
        <w:tc>
          <w:tcPr>
            <w:tcW w:w="4731" w:type="dxa"/>
          </w:tcPr>
          <w:p w:rsidR="003A0EC0" w:rsidRPr="00783E78" w:rsidRDefault="00783E78" w:rsidP="00783E78">
            <w:pPr>
              <w:widowControl w:val="0"/>
              <w:adjustRightInd w:val="0"/>
              <w:jc w:val="right"/>
              <w:textAlignment w:val="baseline"/>
              <w:rPr>
                <w:b/>
                <w:color w:val="000000"/>
                <w:lang w:eastAsia="lt-LT"/>
              </w:rPr>
            </w:pPr>
            <w:r w:rsidRPr="00783E78">
              <w:rPr>
                <w:b/>
                <w:color w:val="000000"/>
                <w:lang w:eastAsia="lt-LT"/>
              </w:rPr>
              <w:t>Projektas</w:t>
            </w:r>
          </w:p>
        </w:tc>
      </w:tr>
    </w:tbl>
    <w:p w:rsidR="00816121" w:rsidRPr="006A6B6F" w:rsidRDefault="00816121" w:rsidP="00816121">
      <w:pPr>
        <w:widowControl w:val="0"/>
        <w:adjustRightInd w:val="0"/>
        <w:jc w:val="center"/>
        <w:textAlignment w:val="baseline"/>
        <w:rPr>
          <w:b/>
          <w:bCs/>
          <w:color w:val="000000"/>
          <w:lang w:eastAsia="lt-LT"/>
        </w:rPr>
      </w:pPr>
      <w:r w:rsidRPr="006A6B6F">
        <w:rPr>
          <w:b/>
          <w:bCs/>
          <w:color w:val="000000"/>
          <w:lang w:eastAsia="lt-LT"/>
        </w:rPr>
        <w:t>A</w:t>
      </w:r>
      <w:r w:rsidR="00C16198" w:rsidRPr="006A6B6F">
        <w:rPr>
          <w:b/>
          <w:bCs/>
          <w:color w:val="000000"/>
          <w:lang w:eastAsia="lt-LT"/>
        </w:rPr>
        <w:t>NYKŠČIŲ RAJONO SAVIVALDYBĖS 2019</w:t>
      </w:r>
      <w:r w:rsidRPr="006A6B6F">
        <w:rPr>
          <w:b/>
          <w:bCs/>
          <w:color w:val="000000"/>
          <w:lang w:eastAsia="lt-LT"/>
        </w:rPr>
        <w:t xml:space="preserve"> M. SOCIALINIŲ PASLAUGŲ PLANAS</w:t>
      </w:r>
    </w:p>
    <w:p w:rsidR="00816121" w:rsidRPr="00542B98" w:rsidRDefault="00816121" w:rsidP="00816121">
      <w:pPr>
        <w:widowControl w:val="0"/>
        <w:adjustRightInd w:val="0"/>
        <w:ind w:firstLine="720"/>
        <w:jc w:val="both"/>
        <w:textAlignment w:val="baseline"/>
        <w:rPr>
          <w:color w:val="FF0000"/>
          <w:lang w:eastAsia="lt-LT"/>
        </w:rPr>
      </w:pPr>
    </w:p>
    <w:p w:rsidR="00816121" w:rsidRPr="006A6B6F" w:rsidRDefault="00816121" w:rsidP="00816121">
      <w:pPr>
        <w:widowControl w:val="0"/>
        <w:adjustRightInd w:val="0"/>
        <w:jc w:val="center"/>
        <w:textAlignment w:val="baseline"/>
        <w:rPr>
          <w:b/>
          <w:bCs/>
          <w:color w:val="000000"/>
          <w:lang w:eastAsia="lt-LT"/>
        </w:rPr>
      </w:pPr>
      <w:r w:rsidRPr="006A6B6F">
        <w:rPr>
          <w:b/>
          <w:bCs/>
          <w:color w:val="000000"/>
          <w:lang w:eastAsia="lt-LT"/>
        </w:rPr>
        <w:t>I. ĮVADAS</w:t>
      </w:r>
    </w:p>
    <w:p w:rsidR="00816121" w:rsidRPr="00542B98" w:rsidRDefault="00816121" w:rsidP="00816121">
      <w:pPr>
        <w:widowControl w:val="0"/>
        <w:adjustRightInd w:val="0"/>
        <w:jc w:val="center"/>
        <w:textAlignment w:val="baseline"/>
        <w:rPr>
          <w:b/>
          <w:bCs/>
          <w:color w:val="FF0000"/>
          <w:lang w:eastAsia="lt-LT"/>
        </w:rPr>
      </w:pPr>
    </w:p>
    <w:p w:rsidR="00816121" w:rsidRPr="001B74A4" w:rsidRDefault="00816121" w:rsidP="001B74A4">
      <w:pPr>
        <w:widowControl w:val="0"/>
        <w:adjustRightInd w:val="0"/>
        <w:ind w:firstLine="720"/>
        <w:jc w:val="both"/>
        <w:textAlignment w:val="baseline"/>
        <w:rPr>
          <w:b/>
          <w:bCs/>
          <w:color w:val="000000"/>
          <w:lang w:eastAsia="lt-LT"/>
        </w:rPr>
      </w:pPr>
      <w:r w:rsidRPr="006A6B6F">
        <w:rPr>
          <w:b/>
          <w:bCs/>
          <w:color w:val="000000"/>
          <w:lang w:eastAsia="lt-LT"/>
        </w:rPr>
        <w:t>1.</w:t>
      </w:r>
      <w:r w:rsidRPr="006A6B6F">
        <w:rPr>
          <w:color w:val="000000"/>
          <w:lang w:eastAsia="lt-LT"/>
        </w:rPr>
        <w:t xml:space="preserve"> </w:t>
      </w:r>
      <w:r w:rsidRPr="006A6B6F">
        <w:rPr>
          <w:b/>
          <w:bCs/>
          <w:color w:val="000000"/>
          <w:lang w:eastAsia="lt-LT"/>
        </w:rPr>
        <w:t>Bendra informacija</w:t>
      </w:r>
    </w:p>
    <w:p w:rsidR="00816121" w:rsidRPr="006A6B6F" w:rsidRDefault="00816121" w:rsidP="00816121">
      <w:pPr>
        <w:widowControl w:val="0"/>
        <w:adjustRightInd w:val="0"/>
        <w:ind w:firstLine="720"/>
        <w:jc w:val="both"/>
        <w:textAlignment w:val="baseline"/>
        <w:rPr>
          <w:b/>
          <w:bCs/>
          <w:color w:val="000000"/>
          <w:lang w:eastAsia="lt-LT"/>
        </w:rPr>
      </w:pPr>
      <w:r w:rsidRPr="006A6B6F">
        <w:rPr>
          <w:color w:val="000000"/>
          <w:lang w:eastAsia="lt-LT"/>
        </w:rPr>
        <w:t>A</w:t>
      </w:r>
      <w:r w:rsidR="00C16198" w:rsidRPr="006A6B6F">
        <w:rPr>
          <w:color w:val="000000"/>
          <w:lang w:eastAsia="lt-LT"/>
        </w:rPr>
        <w:t>nykščių rajono savivaldybės 2019</w:t>
      </w:r>
      <w:r w:rsidRPr="006A6B6F">
        <w:rPr>
          <w:color w:val="000000"/>
          <w:lang w:eastAsia="lt-LT"/>
        </w:rPr>
        <w:t xml:space="preserve"> metų socialinių paslaugų planas (toliau – Planas) parengtas vadovaujantis Socialinių paslaugų planavimo metodika, patvirtinta Lietuvos Respublikos Vyriausybės 2006 m. lapkričio 15 d. nutarimu Nr. 1132 „Dėl socialinių paslaugų planavimo metodikos patvirtinimo“.</w:t>
      </w:r>
    </w:p>
    <w:p w:rsidR="00816121" w:rsidRPr="006A6B6F" w:rsidRDefault="00816121" w:rsidP="00816121">
      <w:pPr>
        <w:widowControl w:val="0"/>
        <w:adjustRightInd w:val="0"/>
        <w:ind w:firstLine="720"/>
        <w:jc w:val="both"/>
        <w:textAlignment w:val="baseline"/>
        <w:rPr>
          <w:color w:val="000000"/>
          <w:lang w:eastAsia="lt-LT"/>
        </w:rPr>
      </w:pPr>
      <w:r w:rsidRPr="006A6B6F">
        <w:rPr>
          <w:color w:val="000000"/>
          <w:lang w:eastAsia="lt-LT"/>
        </w:rPr>
        <w:t>Rengiant Planą, taip pat vadovautasi Lietuvos Respublikos socialinių paslaugų įstatymu, Socialinių paslaugų katalogu, patvirtintu Lietuvos Respublikos socialinės apsaugos ir darbo ministro 2006 m. balandžio 5 d. įsakymu Nr. A1-93 „Dėl Socialinių paslaugų katalogo patvirtinimo“, Mokėjimo už socialines paslaugas tvarkos aprašu, patvirtintu Lietuvos Respublikos Vyriausybės 2006 m. birželio 14 d. nutarimu Nr. 583 „Dėl mokėjimo už socialines paslaugas tvarkos aprašo patvirtinimo“ ir kitais teisės aktais.</w:t>
      </w:r>
    </w:p>
    <w:p w:rsidR="00816121" w:rsidRPr="006A6B6F" w:rsidRDefault="00816121" w:rsidP="00816121">
      <w:pPr>
        <w:widowControl w:val="0"/>
        <w:adjustRightInd w:val="0"/>
        <w:ind w:firstLine="720"/>
        <w:jc w:val="both"/>
        <w:textAlignment w:val="baseline"/>
        <w:rPr>
          <w:color w:val="000000"/>
          <w:lang w:eastAsia="lt-LT"/>
        </w:rPr>
      </w:pPr>
      <w:r w:rsidRPr="006A6B6F">
        <w:rPr>
          <w:color w:val="000000"/>
          <w:lang w:eastAsia="lt-LT"/>
        </w:rPr>
        <w:t>Plano paskirtis – nustatyti socialinių paslaugų teikimo mastą ir rūšis An</w:t>
      </w:r>
      <w:r w:rsidR="00C16198" w:rsidRPr="006A6B6F">
        <w:rPr>
          <w:color w:val="000000"/>
          <w:lang w:eastAsia="lt-LT"/>
        </w:rPr>
        <w:t>ykščių rajono savivaldybėje 2019</w:t>
      </w:r>
      <w:r w:rsidRPr="006A6B6F">
        <w:rPr>
          <w:color w:val="000000"/>
          <w:lang w:eastAsia="lt-LT"/>
        </w:rPr>
        <w:t xml:space="preserve"> metams pagal gyventojų poreikius.</w:t>
      </w:r>
    </w:p>
    <w:p w:rsidR="00816121" w:rsidRPr="00A262E2" w:rsidRDefault="00816121" w:rsidP="00816121">
      <w:pPr>
        <w:widowControl w:val="0"/>
        <w:adjustRightInd w:val="0"/>
        <w:ind w:firstLine="720"/>
        <w:jc w:val="both"/>
        <w:textAlignment w:val="baseline"/>
        <w:rPr>
          <w:lang w:eastAsia="lt-LT"/>
        </w:rPr>
      </w:pPr>
      <w:r w:rsidRPr="00A262E2">
        <w:rPr>
          <w:lang w:eastAsia="lt-LT"/>
        </w:rPr>
        <w:t>Plane nustatyti socialinių paslaugų teikimo ir plėtros tikslai atitinka:</w:t>
      </w:r>
    </w:p>
    <w:p w:rsidR="00816121" w:rsidRPr="00A262E2" w:rsidRDefault="00816121" w:rsidP="00816121">
      <w:pPr>
        <w:widowControl w:val="0"/>
        <w:adjustRightInd w:val="0"/>
        <w:ind w:firstLine="720"/>
        <w:jc w:val="both"/>
        <w:textAlignment w:val="baseline"/>
        <w:rPr>
          <w:lang w:eastAsia="lt-LT"/>
        </w:rPr>
      </w:pPr>
      <w:r w:rsidRPr="00A262E2">
        <w:rPr>
          <w:lang w:eastAsia="lt-LT"/>
        </w:rPr>
        <w:t>1.1. Valstybės ilgalaikės raidos strategijos</w:t>
      </w:r>
      <w:bookmarkStart w:id="0" w:name="data_metai"/>
      <w:bookmarkEnd w:id="0"/>
      <w:r w:rsidRPr="00A262E2">
        <w:rPr>
          <w:lang w:eastAsia="lt-LT"/>
        </w:rPr>
        <w:t xml:space="preserve">, patvirtintos Lietuvos Respublikos Seimo 2002 m. </w:t>
      </w:r>
      <w:bookmarkStart w:id="1" w:name="data_menuo"/>
      <w:bookmarkEnd w:id="1"/>
      <w:r w:rsidRPr="00A262E2">
        <w:rPr>
          <w:lang w:eastAsia="lt-LT"/>
        </w:rPr>
        <w:t>lapkričio</w:t>
      </w:r>
      <w:bookmarkStart w:id="2" w:name="data_diena"/>
      <w:bookmarkEnd w:id="2"/>
      <w:r w:rsidRPr="00A262E2">
        <w:rPr>
          <w:lang w:eastAsia="lt-LT"/>
        </w:rPr>
        <w:t xml:space="preserve"> 12 d. nutarimu Nr.  </w:t>
      </w:r>
      <w:bookmarkStart w:id="3" w:name="dok_nr"/>
      <w:bookmarkEnd w:id="3"/>
      <w:r w:rsidRPr="00A262E2">
        <w:rPr>
          <w:lang w:eastAsia="lt-LT"/>
        </w:rPr>
        <w:t>IX-1187 „Dėl valstybės ilgalaikės raidos strategijos“, pagrindinį tikslą „Sukurti aplinką plėtoti šalies materialinei ir dvasinei gerovei, kurią apibendrintai nusako žinių visuomenė, saugi visuomenė ir konkurencinga ekonomika“, kryptį „Socialinės paramos plėtra ir skurdo bei socialinės atskirties įveikimas“ ir jos pagrindinius veiksmus „Įvykdyti socialinių paslaugų reformą, kuri apibrėžtų veiksmingesnius socialinių paslaugų organizavimo būdus, skatintų pačius paslaugų gavėjus ieškoti savipagalbos būdų, pertvarkytų paslaugų finansavimą, sukurtų bendrą socialinių paslaugų standartų, kokybės vertinimo ir kontrolės mechanizmą“, „Teikti prevencines ir reabilitacines socialines paslaugas socialinės atskirties grupėms, prievartą ir išnaudojimą patyrusiems, sergantiems priklausomybės ligomis, grįžusiems iš įkalinimo vietų ir kitiems asmenims“, „Geriau panaudoti nevyriausybinių organizacijų išteklius ir gebėjimus socialinei paramai tobulinti“.</w:t>
      </w:r>
    </w:p>
    <w:p w:rsidR="00816121" w:rsidRPr="00A262E2" w:rsidRDefault="00816121" w:rsidP="00816121">
      <w:pPr>
        <w:widowControl w:val="0"/>
        <w:adjustRightInd w:val="0"/>
        <w:ind w:firstLine="720"/>
        <w:jc w:val="both"/>
        <w:textAlignment w:val="baseline"/>
        <w:rPr>
          <w:lang w:eastAsia="lt-LT"/>
        </w:rPr>
      </w:pPr>
      <w:r w:rsidRPr="00542B98">
        <w:rPr>
          <w:color w:val="FF0000"/>
          <w:lang w:eastAsia="lt-LT"/>
        </w:rPr>
        <w:t xml:space="preserve"> </w:t>
      </w:r>
      <w:r w:rsidRPr="00A262E2">
        <w:rPr>
          <w:lang w:eastAsia="lt-LT"/>
        </w:rPr>
        <w:t xml:space="preserve">1.2. Septynioliktos Vyriausybės 2016–2020 metų programos, patvirtintos Lietuvos Respublikos Seimo 2016 m. gruodžio 13 d. nutarimu Nr. XIII-82 „Dėl Lietuvos Respublikos Vyriausybės programos“, „darnaus žmogaus“ principą bei veiklos kryptis šeimos puoselėjimo ir sveikatos apsaugos srityse. </w:t>
      </w:r>
    </w:p>
    <w:p w:rsidR="00816121" w:rsidRPr="00020350" w:rsidRDefault="00816121" w:rsidP="00816121">
      <w:pPr>
        <w:widowControl w:val="0"/>
        <w:adjustRightInd w:val="0"/>
        <w:ind w:firstLine="720"/>
        <w:jc w:val="both"/>
        <w:textAlignment w:val="baseline"/>
        <w:rPr>
          <w:lang w:eastAsia="lt-LT"/>
        </w:rPr>
      </w:pPr>
      <w:r w:rsidRPr="00020350">
        <w:rPr>
          <w:lang w:eastAsia="lt-LT"/>
        </w:rPr>
        <w:t>1.3. Anykščių rajo</w:t>
      </w:r>
      <w:r w:rsidR="00367596" w:rsidRPr="00020350">
        <w:rPr>
          <w:lang w:eastAsia="lt-LT"/>
        </w:rPr>
        <w:t>no savivaldybės strateginio 2019–2025</w:t>
      </w:r>
      <w:r w:rsidRPr="00020350">
        <w:rPr>
          <w:lang w:eastAsia="lt-LT"/>
        </w:rPr>
        <w:t xml:space="preserve"> metų plėtros plano, patvirtinto  Anykščių rajono savivaldybės tarybos</w:t>
      </w:r>
      <w:r w:rsidR="00020350">
        <w:rPr>
          <w:color w:val="FF0000"/>
          <w:lang w:eastAsia="lt-LT"/>
        </w:rPr>
        <w:t xml:space="preserve"> </w:t>
      </w:r>
      <w:r w:rsidR="00020350" w:rsidRPr="00020350">
        <w:rPr>
          <w:lang w:eastAsia="lt-LT"/>
        </w:rPr>
        <w:t>2018 m. gruodžio 20</w:t>
      </w:r>
      <w:r w:rsidRPr="00020350">
        <w:rPr>
          <w:lang w:eastAsia="lt-LT"/>
        </w:rPr>
        <w:t xml:space="preserve"> d. sprendimu </w:t>
      </w:r>
      <w:bookmarkStart w:id="4" w:name="n_0"/>
      <w:r w:rsidRPr="00020350">
        <w:rPr>
          <w:lang w:eastAsia="lt-LT"/>
        </w:rPr>
        <w:t xml:space="preserve">Nr. </w:t>
      </w:r>
      <w:r w:rsidR="00020350" w:rsidRPr="00020350">
        <w:rPr>
          <w:lang w:eastAsia="lt-LT"/>
        </w:rPr>
        <w:t>1-</w:t>
      </w:r>
      <w:r w:rsidRPr="00020350">
        <w:rPr>
          <w:lang w:eastAsia="lt-LT"/>
        </w:rPr>
        <w:t>TS-</w:t>
      </w:r>
      <w:bookmarkEnd w:id="4"/>
      <w:r w:rsidR="00020350" w:rsidRPr="00020350">
        <w:rPr>
          <w:lang w:eastAsia="lt-LT"/>
        </w:rPr>
        <w:t>337</w:t>
      </w:r>
      <w:r w:rsidRPr="00020350">
        <w:rPr>
          <w:lang w:eastAsia="lt-LT"/>
        </w:rPr>
        <w:t xml:space="preserve"> „Dėl </w:t>
      </w:r>
      <w:r w:rsidR="00020350">
        <w:rPr>
          <w:lang w:eastAsia="lt-LT"/>
        </w:rPr>
        <w:t>Anykščių rajono strateginio 2019-2025</w:t>
      </w:r>
      <w:r w:rsidRPr="00020350">
        <w:rPr>
          <w:lang w:eastAsia="lt-LT"/>
        </w:rPr>
        <w:t xml:space="preserve"> metų plėtros plano </w:t>
      </w:r>
      <w:r w:rsidR="00020350" w:rsidRPr="00020350">
        <w:rPr>
          <w:lang w:eastAsia="lt-LT"/>
        </w:rPr>
        <w:t>pa</w:t>
      </w:r>
      <w:r w:rsidRPr="00020350">
        <w:rPr>
          <w:lang w:eastAsia="lt-LT"/>
        </w:rPr>
        <w:t>tvirtinimo“,</w:t>
      </w:r>
      <w:r w:rsidRPr="00542B98">
        <w:rPr>
          <w:color w:val="FF0000"/>
          <w:lang w:eastAsia="lt-LT"/>
        </w:rPr>
        <w:t xml:space="preserve"> </w:t>
      </w:r>
      <w:r w:rsidRPr="00020350">
        <w:rPr>
          <w:lang w:eastAsia="lt-LT"/>
        </w:rPr>
        <w:t xml:space="preserve">3 srities „Švietimo, sveikatos ir socialinio sektoriaus vystymas“ 3.2 tikslą „Plėtoti saugią socialinę aplinką rajono gyventojams“. </w:t>
      </w:r>
    </w:p>
    <w:p w:rsidR="00816121" w:rsidRPr="00367596" w:rsidRDefault="00816121" w:rsidP="00816121">
      <w:pPr>
        <w:widowControl w:val="0"/>
        <w:adjustRightInd w:val="0"/>
        <w:ind w:firstLine="720"/>
        <w:jc w:val="both"/>
        <w:textAlignment w:val="baseline"/>
        <w:rPr>
          <w:lang w:eastAsia="lt-LT"/>
        </w:rPr>
      </w:pPr>
      <w:r w:rsidRPr="00367596">
        <w:rPr>
          <w:lang w:eastAsia="lt-LT"/>
        </w:rPr>
        <w:t>1.4. Anykščių rajono savivaldybės strategi</w:t>
      </w:r>
      <w:r w:rsidR="00A57322">
        <w:rPr>
          <w:lang w:eastAsia="lt-LT"/>
        </w:rPr>
        <w:t>nio 2019–2021</w:t>
      </w:r>
      <w:r w:rsidRPr="00367596">
        <w:rPr>
          <w:lang w:eastAsia="lt-LT"/>
        </w:rPr>
        <w:t xml:space="preserve"> metų veiklos plano, patvirtinto  Anykščių rajono saviva</w:t>
      </w:r>
      <w:r w:rsidR="00A57322">
        <w:rPr>
          <w:lang w:eastAsia="lt-LT"/>
        </w:rPr>
        <w:t>ldybės tarybos 2019 m. sausio 31 d. sprendimu Nr. 1-TS-5</w:t>
      </w:r>
      <w:r w:rsidRPr="00367596">
        <w:rPr>
          <w:lang w:eastAsia="lt-LT"/>
        </w:rPr>
        <w:t xml:space="preserve"> „Dėl Anykščių rajo</w:t>
      </w:r>
      <w:r w:rsidR="00A57322">
        <w:rPr>
          <w:lang w:eastAsia="lt-LT"/>
        </w:rPr>
        <w:t>no savivaldybės strateginio 2019–2021</w:t>
      </w:r>
      <w:r w:rsidR="00E77948" w:rsidRPr="00367596">
        <w:rPr>
          <w:lang w:eastAsia="lt-LT"/>
        </w:rPr>
        <w:t xml:space="preserve"> </w:t>
      </w:r>
      <w:r w:rsidRPr="00367596">
        <w:rPr>
          <w:lang w:eastAsia="lt-LT"/>
        </w:rPr>
        <w:t xml:space="preserve">metų veiklos </w:t>
      </w:r>
      <w:r w:rsidR="00E93335">
        <w:rPr>
          <w:lang w:eastAsia="lt-LT"/>
        </w:rPr>
        <w:t>plano patvirtinimo“, 5 programą</w:t>
      </w:r>
      <w:bookmarkStart w:id="5" w:name="_GoBack"/>
      <w:bookmarkEnd w:id="5"/>
      <w:r w:rsidRPr="00367596">
        <w:rPr>
          <w:lang w:eastAsia="lt-LT"/>
        </w:rPr>
        <w:t xml:space="preserve"> „Palanki</w:t>
      </w:r>
      <w:r w:rsidR="00E93335">
        <w:rPr>
          <w:lang w:eastAsia="lt-LT"/>
        </w:rPr>
        <w:t>os socialinės aplinkos kūrimas“.</w:t>
      </w:r>
    </w:p>
    <w:p w:rsidR="00816121" w:rsidRPr="005C11E8" w:rsidRDefault="00816121" w:rsidP="00816121">
      <w:pPr>
        <w:widowControl w:val="0"/>
        <w:adjustRightInd w:val="0"/>
        <w:ind w:firstLine="720"/>
        <w:jc w:val="both"/>
        <w:textAlignment w:val="baseline"/>
        <w:rPr>
          <w:color w:val="000000"/>
          <w:lang w:eastAsia="lt-LT"/>
        </w:rPr>
      </w:pPr>
      <w:r w:rsidRPr="005C11E8">
        <w:rPr>
          <w:color w:val="000000"/>
          <w:lang w:eastAsia="lt-LT"/>
        </w:rPr>
        <w:t xml:space="preserve">Identifikuojant Anykščių rajono savivaldybės pagrindines socialines problemas, remtasi Statistikos departamento prie Lietuvos Respublikos Vyriausybės skelbiamais duomenimis, Anykščių rajono savivaldybės administracijos Socialinės paramos skyriaus kaupiamais duomenimis, </w:t>
      </w:r>
      <w:r w:rsidR="0067254F" w:rsidRPr="0067254F">
        <w:rPr>
          <w:lang w:eastAsia="lt-LT"/>
        </w:rPr>
        <w:t>Utenos apskrities v</w:t>
      </w:r>
      <w:r w:rsidRPr="0067254F">
        <w:rPr>
          <w:lang w:eastAsia="lt-LT"/>
        </w:rPr>
        <w:t>aiko teisių apsaugos skyriaus</w:t>
      </w:r>
      <w:r w:rsidR="0067254F" w:rsidRPr="0067254F">
        <w:rPr>
          <w:lang w:eastAsia="lt-LT"/>
        </w:rPr>
        <w:t xml:space="preserve"> Anykščių rajone</w:t>
      </w:r>
      <w:r w:rsidRPr="005C11E8">
        <w:rPr>
          <w:color w:val="000000"/>
          <w:lang w:eastAsia="lt-LT"/>
        </w:rPr>
        <w:t xml:space="preserve"> bei socialines paslaugas teikiančių įstaigų </w:t>
      </w:r>
      <w:r w:rsidR="00871099">
        <w:rPr>
          <w:color w:val="000000"/>
          <w:lang w:eastAsia="lt-LT"/>
        </w:rPr>
        <w:t>/</w:t>
      </w:r>
      <w:r w:rsidRPr="005C11E8">
        <w:rPr>
          <w:color w:val="000000"/>
          <w:lang w:eastAsia="lt-LT"/>
        </w:rPr>
        <w:t>organizacijų pateiktais duomenimis.</w:t>
      </w:r>
    </w:p>
    <w:p w:rsidR="00816121" w:rsidRPr="005C11E8" w:rsidRDefault="00816121" w:rsidP="00816121">
      <w:pPr>
        <w:widowControl w:val="0"/>
        <w:adjustRightInd w:val="0"/>
        <w:ind w:firstLine="720"/>
        <w:jc w:val="both"/>
        <w:textAlignment w:val="baseline"/>
        <w:rPr>
          <w:color w:val="000000"/>
          <w:lang w:eastAsia="lt-LT"/>
        </w:rPr>
      </w:pPr>
      <w:r w:rsidRPr="005C11E8">
        <w:rPr>
          <w:color w:val="000000"/>
          <w:lang w:eastAsia="lt-LT"/>
        </w:rPr>
        <w:t>Šiame Plane vartojamos sąvokos atitinka Lietuvos Respublikos socialinių paslaugų įstatyme ir kituose teisės aktuose apibrėžtas sąvokas.</w:t>
      </w:r>
    </w:p>
    <w:p w:rsidR="00816121" w:rsidRPr="00542B98" w:rsidRDefault="00816121" w:rsidP="00816121">
      <w:pPr>
        <w:widowControl w:val="0"/>
        <w:adjustRightInd w:val="0"/>
        <w:ind w:firstLine="720"/>
        <w:jc w:val="both"/>
        <w:textAlignment w:val="baseline"/>
        <w:rPr>
          <w:color w:val="FF0000"/>
          <w:lang w:eastAsia="lt-LT"/>
        </w:rPr>
      </w:pPr>
    </w:p>
    <w:p w:rsidR="00816121" w:rsidRPr="001B74A4" w:rsidRDefault="00816121" w:rsidP="001B74A4">
      <w:pPr>
        <w:widowControl w:val="0"/>
        <w:adjustRightInd w:val="0"/>
        <w:ind w:firstLine="720"/>
        <w:jc w:val="both"/>
        <w:textAlignment w:val="baseline"/>
        <w:rPr>
          <w:b/>
          <w:bCs/>
          <w:lang w:eastAsia="lt-LT"/>
        </w:rPr>
      </w:pPr>
      <w:r w:rsidRPr="00A262E2">
        <w:rPr>
          <w:b/>
          <w:bCs/>
          <w:lang w:eastAsia="lt-LT"/>
        </w:rPr>
        <w:t>2. Socialinių paslaugų teikimo ir plėtros tikslai</w:t>
      </w:r>
    </w:p>
    <w:p w:rsidR="00816121" w:rsidRPr="00A262E2" w:rsidRDefault="00816121" w:rsidP="00816121">
      <w:pPr>
        <w:widowControl w:val="0"/>
        <w:adjustRightInd w:val="0"/>
        <w:ind w:firstLine="720"/>
        <w:jc w:val="both"/>
        <w:textAlignment w:val="baseline"/>
        <w:rPr>
          <w:lang w:eastAsia="lt-LT"/>
        </w:rPr>
      </w:pPr>
      <w:r w:rsidRPr="00A262E2">
        <w:rPr>
          <w:lang w:eastAsia="lt-LT"/>
        </w:rPr>
        <w:t>2.1. Užtikrinti nestacionarių socialinių paslaugų teikimą rajono gyventojams bei plėtoti nestacionarias socialines paslaugas kaip alternatyvą stacionarių socialinių paslaugų įstaigų paslaugoms.</w:t>
      </w:r>
    </w:p>
    <w:p w:rsidR="00816121" w:rsidRPr="00A262E2" w:rsidRDefault="00D95D6B" w:rsidP="00816121">
      <w:pPr>
        <w:widowControl w:val="0"/>
        <w:adjustRightInd w:val="0"/>
        <w:ind w:firstLine="720"/>
        <w:jc w:val="both"/>
        <w:textAlignment w:val="baseline"/>
        <w:rPr>
          <w:lang w:eastAsia="lt-LT"/>
        </w:rPr>
      </w:pPr>
      <w:r w:rsidRPr="00A262E2">
        <w:rPr>
          <w:lang w:eastAsia="lt-LT"/>
        </w:rPr>
        <w:t xml:space="preserve">2.2. </w:t>
      </w:r>
      <w:r w:rsidR="00816121" w:rsidRPr="00A262E2">
        <w:rPr>
          <w:lang w:eastAsia="lt-LT"/>
        </w:rPr>
        <w:t>Užtikrinti esamo ilgalaikės (trumpalaikės) socialinės globos paslaugų poreikio tenkinimą rajono gyventojams.</w:t>
      </w:r>
    </w:p>
    <w:p w:rsidR="00816121" w:rsidRPr="00A262E2" w:rsidRDefault="00816121" w:rsidP="00816121">
      <w:pPr>
        <w:widowControl w:val="0"/>
        <w:adjustRightInd w:val="0"/>
        <w:ind w:firstLine="720"/>
        <w:jc w:val="both"/>
        <w:textAlignment w:val="baseline"/>
        <w:rPr>
          <w:lang w:eastAsia="lt-LT"/>
        </w:rPr>
      </w:pPr>
      <w:r w:rsidRPr="00A262E2">
        <w:rPr>
          <w:lang w:eastAsia="lt-LT"/>
        </w:rPr>
        <w:t>2.3. Gerinti teikiamų socialinių paslaugų kokybę bei užtikrinti informacijos apie socialines paslaugas prieinamumą gyventojams.</w:t>
      </w:r>
    </w:p>
    <w:p w:rsidR="00816121" w:rsidRPr="00542B98" w:rsidRDefault="00816121" w:rsidP="00816121">
      <w:pPr>
        <w:widowControl w:val="0"/>
        <w:adjustRightInd w:val="0"/>
        <w:ind w:firstLine="720"/>
        <w:jc w:val="both"/>
        <w:textAlignment w:val="baseline"/>
        <w:rPr>
          <w:color w:val="FF0000"/>
          <w:lang w:eastAsia="lt-LT"/>
        </w:rPr>
      </w:pPr>
    </w:p>
    <w:p w:rsidR="00816121" w:rsidRPr="00542B98" w:rsidRDefault="00816121" w:rsidP="00816121">
      <w:pPr>
        <w:widowControl w:val="0"/>
        <w:adjustRightInd w:val="0"/>
        <w:ind w:firstLine="720"/>
        <w:jc w:val="both"/>
        <w:textAlignment w:val="baseline"/>
        <w:rPr>
          <w:b/>
          <w:bCs/>
          <w:lang w:eastAsia="lt-LT"/>
        </w:rPr>
      </w:pPr>
      <w:r w:rsidRPr="00542B98">
        <w:rPr>
          <w:b/>
          <w:bCs/>
          <w:lang w:eastAsia="lt-LT"/>
        </w:rPr>
        <w:t>3.</w:t>
      </w:r>
      <w:r w:rsidRPr="00542B98">
        <w:rPr>
          <w:lang w:eastAsia="lt-LT"/>
        </w:rPr>
        <w:t xml:space="preserve"> </w:t>
      </w:r>
      <w:r w:rsidRPr="00542B98">
        <w:rPr>
          <w:b/>
          <w:bCs/>
          <w:lang w:eastAsia="lt-LT"/>
        </w:rPr>
        <w:t>Socialinių paslaugų plano rengėjai</w:t>
      </w:r>
    </w:p>
    <w:p w:rsidR="00816121" w:rsidRPr="00542B98" w:rsidRDefault="00816121" w:rsidP="00816121">
      <w:pPr>
        <w:widowControl w:val="0"/>
        <w:adjustRightInd w:val="0"/>
        <w:ind w:firstLine="720"/>
        <w:jc w:val="both"/>
        <w:textAlignment w:val="baseline"/>
        <w:rPr>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606"/>
        <w:gridCol w:w="3462"/>
        <w:gridCol w:w="2884"/>
      </w:tblGrid>
      <w:tr w:rsidR="00816121" w:rsidRPr="00542B98" w:rsidTr="00B543AC">
        <w:tc>
          <w:tcPr>
            <w:tcW w:w="356" w:type="pct"/>
            <w:shd w:val="clear" w:color="auto" w:fill="D9D9D9"/>
          </w:tcPr>
          <w:p w:rsidR="00816121" w:rsidRPr="00542B98" w:rsidRDefault="00816121" w:rsidP="00816121">
            <w:pPr>
              <w:widowControl w:val="0"/>
              <w:adjustRightInd w:val="0"/>
              <w:jc w:val="center"/>
              <w:textAlignment w:val="baseline"/>
              <w:rPr>
                <w:b/>
                <w:bCs/>
                <w:lang w:eastAsia="lt-LT"/>
              </w:rPr>
            </w:pPr>
            <w:r w:rsidRPr="00542B98">
              <w:rPr>
                <w:b/>
                <w:bCs/>
                <w:lang w:eastAsia="lt-LT"/>
              </w:rPr>
              <w:t>Eil. Nr.</w:t>
            </w:r>
          </w:p>
        </w:tc>
        <w:tc>
          <w:tcPr>
            <w:tcW w:w="1352" w:type="pct"/>
            <w:shd w:val="clear" w:color="auto" w:fill="D9D9D9"/>
          </w:tcPr>
          <w:p w:rsidR="00816121" w:rsidRPr="00542B98" w:rsidRDefault="00816121" w:rsidP="00816121">
            <w:pPr>
              <w:widowControl w:val="0"/>
              <w:adjustRightInd w:val="0"/>
              <w:jc w:val="center"/>
              <w:textAlignment w:val="baseline"/>
              <w:rPr>
                <w:b/>
                <w:bCs/>
                <w:lang w:eastAsia="lt-LT"/>
              </w:rPr>
            </w:pPr>
            <w:r w:rsidRPr="00542B98">
              <w:rPr>
                <w:b/>
                <w:bCs/>
                <w:lang w:eastAsia="lt-LT"/>
              </w:rPr>
              <w:t>Socialinių paslaugų plano rengėjų</w:t>
            </w:r>
          </w:p>
          <w:p w:rsidR="00816121" w:rsidRPr="00542B98" w:rsidRDefault="00816121" w:rsidP="00816121">
            <w:pPr>
              <w:widowControl w:val="0"/>
              <w:adjustRightInd w:val="0"/>
              <w:jc w:val="center"/>
              <w:textAlignment w:val="baseline"/>
              <w:rPr>
                <w:b/>
                <w:bCs/>
                <w:lang w:eastAsia="lt-LT"/>
              </w:rPr>
            </w:pPr>
            <w:r w:rsidRPr="00542B98">
              <w:rPr>
                <w:b/>
                <w:bCs/>
                <w:lang w:eastAsia="lt-LT"/>
              </w:rPr>
              <w:t>vardai, pavardės</w:t>
            </w:r>
          </w:p>
        </w:tc>
        <w:tc>
          <w:tcPr>
            <w:tcW w:w="1796" w:type="pct"/>
            <w:shd w:val="clear" w:color="auto" w:fill="D9D9D9"/>
          </w:tcPr>
          <w:p w:rsidR="00816121" w:rsidRPr="00542B98" w:rsidRDefault="00816121" w:rsidP="00816121">
            <w:pPr>
              <w:widowControl w:val="0"/>
              <w:adjustRightInd w:val="0"/>
              <w:jc w:val="center"/>
              <w:textAlignment w:val="baseline"/>
              <w:rPr>
                <w:b/>
                <w:bCs/>
                <w:lang w:eastAsia="lt-LT"/>
              </w:rPr>
            </w:pPr>
            <w:r w:rsidRPr="00542B98">
              <w:rPr>
                <w:b/>
                <w:bCs/>
                <w:lang w:eastAsia="lt-LT"/>
              </w:rPr>
              <w:t>Darbovietė</w:t>
            </w:r>
          </w:p>
        </w:tc>
        <w:tc>
          <w:tcPr>
            <w:tcW w:w="1496" w:type="pct"/>
            <w:shd w:val="clear" w:color="auto" w:fill="D9D9D9"/>
          </w:tcPr>
          <w:p w:rsidR="00816121" w:rsidRPr="00542B98" w:rsidRDefault="00816121" w:rsidP="00816121">
            <w:pPr>
              <w:widowControl w:val="0"/>
              <w:adjustRightInd w:val="0"/>
              <w:jc w:val="center"/>
              <w:textAlignment w:val="baseline"/>
              <w:rPr>
                <w:b/>
                <w:bCs/>
                <w:lang w:eastAsia="lt-LT"/>
              </w:rPr>
            </w:pPr>
            <w:r w:rsidRPr="00542B98">
              <w:rPr>
                <w:b/>
                <w:bCs/>
                <w:lang w:eastAsia="lt-LT"/>
              </w:rPr>
              <w:t>Pareigų pavadinimas</w:t>
            </w:r>
          </w:p>
        </w:tc>
      </w:tr>
      <w:tr w:rsidR="00816121" w:rsidRPr="00542B98" w:rsidTr="00B543AC">
        <w:tc>
          <w:tcPr>
            <w:tcW w:w="356" w:type="pct"/>
            <w:shd w:val="clear" w:color="auto" w:fill="F3F3F3"/>
          </w:tcPr>
          <w:p w:rsidR="00816121" w:rsidRPr="00542B98" w:rsidRDefault="00816121" w:rsidP="00816121">
            <w:pPr>
              <w:widowControl w:val="0"/>
              <w:adjustRightInd w:val="0"/>
              <w:jc w:val="both"/>
              <w:textAlignment w:val="baseline"/>
              <w:rPr>
                <w:lang w:eastAsia="lt-LT"/>
              </w:rPr>
            </w:pPr>
            <w:r w:rsidRPr="00542B98">
              <w:rPr>
                <w:lang w:eastAsia="lt-LT"/>
              </w:rPr>
              <w:t>1.</w:t>
            </w:r>
          </w:p>
        </w:tc>
        <w:tc>
          <w:tcPr>
            <w:tcW w:w="1352" w:type="pct"/>
          </w:tcPr>
          <w:p w:rsidR="00816121" w:rsidRPr="00542B98" w:rsidRDefault="00F562E7" w:rsidP="00816121">
            <w:pPr>
              <w:widowControl w:val="0"/>
              <w:adjustRightInd w:val="0"/>
              <w:jc w:val="both"/>
              <w:textAlignment w:val="baseline"/>
              <w:rPr>
                <w:lang w:eastAsia="lt-LT"/>
              </w:rPr>
            </w:pPr>
            <w:r w:rsidRPr="00542B98">
              <w:rPr>
                <w:lang w:eastAsia="lt-LT"/>
              </w:rPr>
              <w:t xml:space="preserve">Ieva Gražytė </w:t>
            </w:r>
          </w:p>
        </w:tc>
        <w:tc>
          <w:tcPr>
            <w:tcW w:w="1796" w:type="pct"/>
          </w:tcPr>
          <w:p w:rsidR="00816121" w:rsidRPr="00542B98" w:rsidRDefault="00816121" w:rsidP="00816121">
            <w:pPr>
              <w:widowControl w:val="0"/>
              <w:adjustRightInd w:val="0"/>
              <w:textAlignment w:val="baseline"/>
              <w:rPr>
                <w:lang w:eastAsia="lt-LT"/>
              </w:rPr>
            </w:pPr>
            <w:r w:rsidRPr="00542B98">
              <w:rPr>
                <w:lang w:eastAsia="lt-LT"/>
              </w:rPr>
              <w:t>Anykščių rajono savivaldybės administracijos Socialinės paramos skyrius</w:t>
            </w:r>
          </w:p>
        </w:tc>
        <w:tc>
          <w:tcPr>
            <w:tcW w:w="1496" w:type="pct"/>
          </w:tcPr>
          <w:p w:rsidR="00816121" w:rsidRPr="00542B98" w:rsidRDefault="00816121" w:rsidP="00F562E7">
            <w:pPr>
              <w:widowControl w:val="0"/>
              <w:adjustRightInd w:val="0"/>
              <w:textAlignment w:val="baseline"/>
              <w:rPr>
                <w:lang w:eastAsia="lt-LT"/>
              </w:rPr>
            </w:pPr>
            <w:r w:rsidRPr="00542B98">
              <w:rPr>
                <w:lang w:eastAsia="lt-LT"/>
              </w:rPr>
              <w:t>Vedėj</w:t>
            </w:r>
            <w:r w:rsidR="00F562E7" w:rsidRPr="00542B98">
              <w:rPr>
                <w:lang w:eastAsia="lt-LT"/>
              </w:rPr>
              <w:t xml:space="preserve">a </w:t>
            </w:r>
          </w:p>
        </w:tc>
      </w:tr>
      <w:tr w:rsidR="00542B98" w:rsidRPr="00542B98" w:rsidTr="00B543AC">
        <w:tc>
          <w:tcPr>
            <w:tcW w:w="356" w:type="pct"/>
            <w:shd w:val="clear" w:color="auto" w:fill="F3F3F3"/>
          </w:tcPr>
          <w:p w:rsidR="00542B98" w:rsidRPr="00542B98" w:rsidRDefault="00542B98" w:rsidP="00816121">
            <w:pPr>
              <w:widowControl w:val="0"/>
              <w:adjustRightInd w:val="0"/>
              <w:jc w:val="both"/>
              <w:textAlignment w:val="baseline"/>
              <w:rPr>
                <w:lang w:eastAsia="lt-LT"/>
              </w:rPr>
            </w:pPr>
            <w:r w:rsidRPr="00542B98">
              <w:rPr>
                <w:lang w:eastAsia="lt-LT"/>
              </w:rPr>
              <w:t xml:space="preserve">2. </w:t>
            </w:r>
          </w:p>
        </w:tc>
        <w:tc>
          <w:tcPr>
            <w:tcW w:w="1352" w:type="pct"/>
          </w:tcPr>
          <w:p w:rsidR="00542B98" w:rsidRPr="00542B98" w:rsidRDefault="00542B98" w:rsidP="00816121">
            <w:pPr>
              <w:widowControl w:val="0"/>
              <w:adjustRightInd w:val="0"/>
              <w:jc w:val="both"/>
              <w:textAlignment w:val="baseline"/>
              <w:rPr>
                <w:lang w:eastAsia="lt-LT"/>
              </w:rPr>
            </w:pPr>
            <w:r w:rsidRPr="00542B98">
              <w:rPr>
                <w:lang w:eastAsia="lt-LT"/>
              </w:rPr>
              <w:t>Jonė Baronaitė</w:t>
            </w:r>
          </w:p>
        </w:tc>
        <w:tc>
          <w:tcPr>
            <w:tcW w:w="1796" w:type="pct"/>
          </w:tcPr>
          <w:p w:rsidR="00542B98" w:rsidRPr="00542B98" w:rsidRDefault="00542B98" w:rsidP="00816121">
            <w:pPr>
              <w:widowControl w:val="0"/>
              <w:adjustRightInd w:val="0"/>
              <w:textAlignment w:val="baseline"/>
              <w:rPr>
                <w:lang w:eastAsia="lt-LT"/>
              </w:rPr>
            </w:pPr>
            <w:r w:rsidRPr="00542B98">
              <w:rPr>
                <w:lang w:eastAsia="lt-LT"/>
              </w:rPr>
              <w:t>Anykščių rajono savivaldybės administracijos Socialinės paramos skyrius</w:t>
            </w:r>
          </w:p>
        </w:tc>
        <w:tc>
          <w:tcPr>
            <w:tcW w:w="1496" w:type="pct"/>
          </w:tcPr>
          <w:p w:rsidR="00542B98" w:rsidRPr="00542B98" w:rsidRDefault="00636335" w:rsidP="00F562E7">
            <w:pPr>
              <w:widowControl w:val="0"/>
              <w:adjustRightInd w:val="0"/>
              <w:textAlignment w:val="baseline"/>
              <w:rPr>
                <w:lang w:eastAsia="lt-LT"/>
              </w:rPr>
            </w:pPr>
            <w:r>
              <w:rPr>
                <w:lang w:eastAsia="lt-LT"/>
              </w:rPr>
              <w:t>Vyriausioji</w:t>
            </w:r>
            <w:r w:rsidR="00542B98" w:rsidRPr="00542B98">
              <w:rPr>
                <w:lang w:eastAsia="lt-LT"/>
              </w:rPr>
              <w:t xml:space="preserve"> specialistė</w:t>
            </w:r>
          </w:p>
        </w:tc>
      </w:tr>
      <w:tr w:rsidR="00816121" w:rsidRPr="00542B98" w:rsidTr="00B543AC">
        <w:tc>
          <w:tcPr>
            <w:tcW w:w="356" w:type="pct"/>
            <w:shd w:val="clear" w:color="auto" w:fill="F3F3F3"/>
          </w:tcPr>
          <w:p w:rsidR="00816121" w:rsidRPr="00542B98" w:rsidRDefault="00542B98" w:rsidP="00816121">
            <w:pPr>
              <w:widowControl w:val="0"/>
              <w:adjustRightInd w:val="0"/>
              <w:jc w:val="both"/>
              <w:textAlignment w:val="baseline"/>
              <w:rPr>
                <w:lang w:eastAsia="lt-LT"/>
              </w:rPr>
            </w:pPr>
            <w:r>
              <w:rPr>
                <w:lang w:eastAsia="lt-LT"/>
              </w:rPr>
              <w:t>3</w:t>
            </w:r>
            <w:r w:rsidR="00816121" w:rsidRPr="00542B98">
              <w:rPr>
                <w:lang w:eastAsia="lt-LT"/>
              </w:rPr>
              <w:t>.</w:t>
            </w:r>
          </w:p>
        </w:tc>
        <w:tc>
          <w:tcPr>
            <w:tcW w:w="1352" w:type="pct"/>
          </w:tcPr>
          <w:p w:rsidR="00816121" w:rsidRPr="00542B98" w:rsidRDefault="00F562E7" w:rsidP="00816121">
            <w:pPr>
              <w:widowControl w:val="0"/>
              <w:adjustRightInd w:val="0"/>
              <w:jc w:val="both"/>
              <w:textAlignment w:val="baseline"/>
              <w:rPr>
                <w:lang w:eastAsia="lt-LT"/>
              </w:rPr>
            </w:pPr>
            <w:r w:rsidRPr="00542B98">
              <w:rPr>
                <w:lang w:eastAsia="lt-LT"/>
              </w:rPr>
              <w:t xml:space="preserve">Laura Bužinskienė </w:t>
            </w:r>
          </w:p>
        </w:tc>
        <w:tc>
          <w:tcPr>
            <w:tcW w:w="1796" w:type="pct"/>
          </w:tcPr>
          <w:p w:rsidR="00816121" w:rsidRPr="00542B98" w:rsidRDefault="00816121" w:rsidP="00816121">
            <w:pPr>
              <w:widowControl w:val="0"/>
              <w:adjustRightInd w:val="0"/>
              <w:textAlignment w:val="baseline"/>
              <w:rPr>
                <w:lang w:eastAsia="lt-LT"/>
              </w:rPr>
            </w:pPr>
            <w:r w:rsidRPr="00542B98">
              <w:rPr>
                <w:lang w:eastAsia="lt-LT"/>
              </w:rPr>
              <w:t>Anykščių rajono savivaldybės administracijos Socialinės paramos skyrius</w:t>
            </w:r>
          </w:p>
        </w:tc>
        <w:tc>
          <w:tcPr>
            <w:tcW w:w="1496" w:type="pct"/>
          </w:tcPr>
          <w:p w:rsidR="00816121" w:rsidRPr="00542B98" w:rsidRDefault="00816121" w:rsidP="00816121">
            <w:pPr>
              <w:widowControl w:val="0"/>
              <w:adjustRightInd w:val="0"/>
              <w:jc w:val="both"/>
              <w:textAlignment w:val="baseline"/>
              <w:rPr>
                <w:lang w:eastAsia="lt-LT"/>
              </w:rPr>
            </w:pPr>
            <w:r w:rsidRPr="00542B98">
              <w:rPr>
                <w:lang w:eastAsia="lt-LT"/>
              </w:rPr>
              <w:t>Ekonomistė</w:t>
            </w:r>
          </w:p>
        </w:tc>
      </w:tr>
    </w:tbl>
    <w:p w:rsidR="00816121" w:rsidRPr="00542B98" w:rsidRDefault="00816121" w:rsidP="00816121">
      <w:pPr>
        <w:widowControl w:val="0"/>
        <w:adjustRightInd w:val="0"/>
        <w:ind w:firstLine="720"/>
        <w:jc w:val="both"/>
        <w:textAlignment w:val="baseline"/>
        <w:rPr>
          <w:color w:val="FF0000"/>
          <w:lang w:eastAsia="lt-LT"/>
        </w:rPr>
      </w:pPr>
    </w:p>
    <w:p w:rsidR="00816121" w:rsidRPr="00542B98" w:rsidRDefault="00816121" w:rsidP="00816121">
      <w:pPr>
        <w:widowControl w:val="0"/>
        <w:adjustRightInd w:val="0"/>
        <w:jc w:val="center"/>
        <w:textAlignment w:val="baseline"/>
        <w:rPr>
          <w:lang w:eastAsia="lt-LT"/>
        </w:rPr>
      </w:pPr>
      <w:r w:rsidRPr="00542B98">
        <w:rPr>
          <w:b/>
          <w:bCs/>
          <w:lang w:eastAsia="lt-LT"/>
        </w:rPr>
        <w:t>II. BŪKLĖS ANALIZĖ</w:t>
      </w:r>
    </w:p>
    <w:p w:rsidR="00816121" w:rsidRPr="00542B98" w:rsidRDefault="00816121" w:rsidP="00816121">
      <w:pPr>
        <w:widowControl w:val="0"/>
        <w:adjustRightInd w:val="0"/>
        <w:ind w:firstLine="720"/>
        <w:jc w:val="both"/>
        <w:textAlignment w:val="baseline"/>
        <w:rPr>
          <w:lang w:eastAsia="lt-LT"/>
        </w:rPr>
      </w:pPr>
    </w:p>
    <w:p w:rsidR="00816121" w:rsidRPr="00542B98" w:rsidRDefault="00816121" w:rsidP="00816121">
      <w:pPr>
        <w:widowControl w:val="0"/>
        <w:adjustRightInd w:val="0"/>
        <w:ind w:firstLine="720"/>
        <w:jc w:val="both"/>
        <w:textAlignment w:val="baseline"/>
        <w:rPr>
          <w:b/>
          <w:bCs/>
          <w:lang w:eastAsia="lt-LT"/>
        </w:rPr>
      </w:pPr>
      <w:r w:rsidRPr="00542B98">
        <w:rPr>
          <w:b/>
          <w:bCs/>
          <w:lang w:eastAsia="lt-LT"/>
        </w:rPr>
        <w:t>4. Savivaldybės socialinės ekonominės ir demografinės situacijos įvertinimas</w:t>
      </w:r>
    </w:p>
    <w:p w:rsidR="00816121" w:rsidRPr="00542B98" w:rsidRDefault="00816121" w:rsidP="00816121">
      <w:pPr>
        <w:widowControl w:val="0"/>
        <w:adjustRightInd w:val="0"/>
        <w:ind w:firstLine="720"/>
        <w:jc w:val="both"/>
        <w:textAlignment w:val="baseline"/>
        <w:rPr>
          <w:lang w:eastAsia="lt-LT"/>
        </w:rPr>
      </w:pPr>
    </w:p>
    <w:p w:rsidR="00816121" w:rsidRPr="00542B98" w:rsidRDefault="00816121" w:rsidP="00816121">
      <w:pPr>
        <w:widowControl w:val="0"/>
        <w:adjustRightInd w:val="0"/>
        <w:ind w:firstLine="720"/>
        <w:jc w:val="both"/>
        <w:textAlignment w:val="baseline"/>
        <w:rPr>
          <w:lang w:eastAsia="lt-LT"/>
        </w:rPr>
      </w:pPr>
      <w:r w:rsidRPr="00542B98">
        <w:rPr>
          <w:b/>
          <w:bCs/>
          <w:lang w:eastAsia="lt-LT"/>
        </w:rPr>
        <w:t>4.1. Vidutinis metinis gyventojų skaičius ir sudėtis</w:t>
      </w:r>
      <w:r w:rsidRPr="00542B98">
        <w:rPr>
          <w:lang w:eastAsia="lt-LT"/>
        </w:rPr>
        <w:t>:</w:t>
      </w:r>
    </w:p>
    <w:tbl>
      <w:tblPr>
        <w:tblW w:w="9639" w:type="dxa"/>
        <w:tblLook w:val="0000" w:firstRow="0" w:lastRow="0" w:firstColumn="0" w:lastColumn="0" w:noHBand="0" w:noVBand="0"/>
      </w:tblPr>
      <w:tblGrid>
        <w:gridCol w:w="977"/>
        <w:gridCol w:w="5776"/>
        <w:gridCol w:w="2886"/>
      </w:tblGrid>
      <w:tr w:rsidR="00B4470B"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D9D9D9"/>
          </w:tcPr>
          <w:p w:rsidR="00816121" w:rsidRPr="00542B98" w:rsidRDefault="00816121" w:rsidP="00816121">
            <w:pPr>
              <w:widowControl w:val="0"/>
              <w:adjustRightInd w:val="0"/>
              <w:jc w:val="center"/>
              <w:textAlignment w:val="baseline"/>
              <w:rPr>
                <w:b/>
                <w:bCs/>
                <w:lang w:eastAsia="lt-LT"/>
              </w:rPr>
            </w:pPr>
            <w:r w:rsidRPr="00542B98">
              <w:rPr>
                <w:b/>
                <w:bCs/>
                <w:lang w:eastAsia="lt-LT"/>
              </w:rPr>
              <w:t>Eil. Nr.</w:t>
            </w:r>
          </w:p>
        </w:tc>
        <w:tc>
          <w:tcPr>
            <w:tcW w:w="299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816121" w:rsidRPr="00542B98" w:rsidRDefault="00816121" w:rsidP="00816121">
            <w:pPr>
              <w:widowControl w:val="0"/>
              <w:adjustRightInd w:val="0"/>
              <w:jc w:val="both"/>
              <w:textAlignment w:val="baseline"/>
              <w:rPr>
                <w:b/>
                <w:bCs/>
                <w:lang w:eastAsia="lt-LT"/>
              </w:rPr>
            </w:pPr>
            <w:r w:rsidRPr="00542B98">
              <w:rPr>
                <w:b/>
                <w:bCs/>
                <w:lang w:eastAsia="lt-LT"/>
              </w:rPr>
              <w:t>Rodiklis</w:t>
            </w:r>
          </w:p>
        </w:tc>
        <w:tc>
          <w:tcPr>
            <w:tcW w:w="1497" w:type="pct"/>
            <w:tcBorders>
              <w:top w:val="single" w:sz="4" w:space="0" w:color="auto"/>
              <w:left w:val="single" w:sz="4" w:space="0" w:color="auto"/>
              <w:bottom w:val="single" w:sz="4" w:space="0" w:color="auto"/>
              <w:right w:val="single" w:sz="4" w:space="0" w:color="auto"/>
            </w:tcBorders>
            <w:shd w:val="clear" w:color="auto" w:fill="D9D9D9"/>
          </w:tcPr>
          <w:p w:rsidR="00816121" w:rsidRPr="00542B98" w:rsidRDefault="00816121" w:rsidP="00816121">
            <w:pPr>
              <w:widowControl w:val="0"/>
              <w:adjustRightInd w:val="0"/>
              <w:jc w:val="both"/>
              <w:textAlignment w:val="baseline"/>
              <w:rPr>
                <w:b/>
                <w:bCs/>
                <w:lang w:eastAsia="lt-LT"/>
              </w:rPr>
            </w:pPr>
            <w:r w:rsidRPr="00542B98">
              <w:rPr>
                <w:b/>
                <w:bCs/>
                <w:lang w:eastAsia="lt-LT"/>
              </w:rPr>
              <w:t>Gyventojų (šeimų) skaičius</w:t>
            </w:r>
          </w:p>
        </w:tc>
      </w:tr>
      <w:tr w:rsidR="00B4470B" w:rsidRPr="00542B98" w:rsidTr="00CA58CC">
        <w:trPr>
          <w:trHeight w:val="21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542B98" w:rsidRDefault="00816121" w:rsidP="00816121">
            <w:pPr>
              <w:widowControl w:val="0"/>
              <w:adjustRightInd w:val="0"/>
              <w:jc w:val="center"/>
              <w:textAlignment w:val="baseline"/>
              <w:rPr>
                <w:i/>
                <w:iCs/>
                <w:lang w:eastAsia="lt-LT"/>
              </w:rPr>
            </w:pPr>
            <w:r w:rsidRPr="00542B98">
              <w:rPr>
                <w:i/>
                <w:iCs/>
                <w:lang w:eastAsia="lt-LT"/>
              </w:rPr>
              <w:t>1</w:t>
            </w: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542B98" w:rsidRDefault="00816121" w:rsidP="00816121">
            <w:pPr>
              <w:widowControl w:val="0"/>
              <w:adjustRightInd w:val="0"/>
              <w:jc w:val="center"/>
              <w:textAlignment w:val="baseline"/>
              <w:rPr>
                <w:i/>
                <w:iCs/>
                <w:lang w:eastAsia="lt-LT"/>
              </w:rPr>
            </w:pPr>
            <w:r w:rsidRPr="00542B98">
              <w:rPr>
                <w:i/>
                <w:iCs/>
                <w:lang w:eastAsia="lt-LT"/>
              </w:rPr>
              <w:t>2</w:t>
            </w:r>
          </w:p>
        </w:tc>
        <w:tc>
          <w:tcPr>
            <w:tcW w:w="1497" w:type="pct"/>
            <w:tcBorders>
              <w:top w:val="single" w:sz="4" w:space="0" w:color="auto"/>
              <w:left w:val="single" w:sz="4" w:space="0" w:color="auto"/>
              <w:bottom w:val="single" w:sz="4" w:space="0" w:color="auto"/>
              <w:right w:val="single" w:sz="4" w:space="0" w:color="auto"/>
            </w:tcBorders>
          </w:tcPr>
          <w:p w:rsidR="00816121" w:rsidRPr="00542B98" w:rsidRDefault="00816121" w:rsidP="00816121">
            <w:pPr>
              <w:widowControl w:val="0"/>
              <w:adjustRightInd w:val="0"/>
              <w:jc w:val="center"/>
              <w:textAlignment w:val="baseline"/>
              <w:rPr>
                <w:i/>
                <w:iCs/>
                <w:lang w:eastAsia="lt-LT"/>
              </w:rPr>
            </w:pPr>
            <w:r w:rsidRPr="00542B98">
              <w:rPr>
                <w:i/>
                <w:iCs/>
                <w:lang w:eastAsia="lt-LT"/>
              </w:rPr>
              <w:t>3</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542B98" w:rsidRDefault="00816121" w:rsidP="00816121">
            <w:pPr>
              <w:widowControl w:val="0"/>
              <w:adjustRightInd w:val="0"/>
              <w:jc w:val="center"/>
              <w:textAlignment w:val="baseline"/>
              <w:rPr>
                <w:lang w:eastAsia="lt-LT"/>
              </w:rPr>
            </w:pPr>
            <w:r w:rsidRPr="00542B98">
              <w:rPr>
                <w:lang w:eastAsia="lt-LT"/>
              </w:rPr>
              <w:t>1.</w:t>
            </w: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542B98" w:rsidRDefault="00816121" w:rsidP="00816121">
            <w:pPr>
              <w:widowControl w:val="0"/>
              <w:adjustRightInd w:val="0"/>
              <w:jc w:val="both"/>
              <w:textAlignment w:val="baseline"/>
              <w:rPr>
                <w:lang w:val="en-US" w:eastAsia="lt-LT"/>
              </w:rPr>
            </w:pPr>
            <w:r w:rsidRPr="00542B98">
              <w:rPr>
                <w:lang w:eastAsia="lt-LT"/>
              </w:rPr>
              <w:t>Gyventojų skaičius</w:t>
            </w:r>
            <w:r w:rsidRPr="00542B98">
              <w:rPr>
                <w:lang w:val="en-US" w:eastAsia="lt-LT"/>
              </w:rPr>
              <w:t>*</w:t>
            </w:r>
          </w:p>
        </w:tc>
        <w:tc>
          <w:tcPr>
            <w:tcW w:w="1497" w:type="pct"/>
            <w:tcBorders>
              <w:top w:val="single" w:sz="4" w:space="0" w:color="auto"/>
              <w:left w:val="single" w:sz="4" w:space="0" w:color="auto"/>
              <w:bottom w:val="single" w:sz="4" w:space="0" w:color="auto"/>
              <w:right w:val="single" w:sz="4" w:space="0" w:color="auto"/>
            </w:tcBorders>
          </w:tcPr>
          <w:p w:rsidR="00816121" w:rsidRPr="008A01C1" w:rsidRDefault="00D95D6B" w:rsidP="00816121">
            <w:pPr>
              <w:widowControl w:val="0"/>
              <w:adjustRightInd w:val="0"/>
              <w:jc w:val="both"/>
              <w:textAlignment w:val="baseline"/>
              <w:rPr>
                <w:lang w:eastAsia="lt-LT"/>
              </w:rPr>
            </w:pPr>
            <w:r w:rsidRPr="008A01C1">
              <w:rPr>
                <w:lang w:eastAsia="lt-LT"/>
              </w:rPr>
              <w:t xml:space="preserve">24 </w:t>
            </w:r>
            <w:r w:rsidR="008A01C1" w:rsidRPr="008A01C1">
              <w:rPr>
                <w:lang w:eastAsia="lt-LT"/>
              </w:rPr>
              <w:t>149</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542B98" w:rsidRDefault="00816121" w:rsidP="00816121">
            <w:pPr>
              <w:widowControl w:val="0"/>
              <w:adjustRightInd w:val="0"/>
              <w:jc w:val="center"/>
              <w:textAlignment w:val="baseline"/>
              <w:rPr>
                <w:color w:val="FF0000"/>
                <w:lang w:eastAsia="lt-LT"/>
              </w:rPr>
            </w:pP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8A01C1" w:rsidRDefault="00816121" w:rsidP="00816121">
            <w:pPr>
              <w:widowControl w:val="0"/>
              <w:adjustRightInd w:val="0"/>
              <w:jc w:val="both"/>
              <w:textAlignment w:val="baseline"/>
              <w:rPr>
                <w:lang w:eastAsia="lt-LT"/>
              </w:rPr>
            </w:pPr>
            <w:r w:rsidRPr="008A01C1">
              <w:rPr>
                <w:lang w:eastAsia="lt-LT"/>
              </w:rPr>
              <w:t xml:space="preserve"> iš jų:</w:t>
            </w:r>
          </w:p>
        </w:tc>
        <w:tc>
          <w:tcPr>
            <w:tcW w:w="1497" w:type="pct"/>
            <w:tcBorders>
              <w:top w:val="single" w:sz="4" w:space="0" w:color="auto"/>
              <w:left w:val="single" w:sz="4" w:space="0" w:color="auto"/>
              <w:bottom w:val="single" w:sz="4" w:space="0" w:color="auto"/>
              <w:right w:val="single" w:sz="4" w:space="0" w:color="auto"/>
            </w:tcBorders>
          </w:tcPr>
          <w:p w:rsidR="00816121" w:rsidRPr="00542B98" w:rsidRDefault="00816121" w:rsidP="00816121">
            <w:pPr>
              <w:widowControl w:val="0"/>
              <w:adjustRightInd w:val="0"/>
              <w:jc w:val="both"/>
              <w:textAlignment w:val="baseline"/>
              <w:rPr>
                <w:color w:val="FF0000"/>
                <w:lang w:eastAsia="lt-LT"/>
              </w:rPr>
            </w:pPr>
          </w:p>
        </w:tc>
      </w:tr>
      <w:tr w:rsidR="00B4470B"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8A01C1" w:rsidRDefault="00816121" w:rsidP="00816121">
            <w:pPr>
              <w:widowControl w:val="0"/>
              <w:adjustRightInd w:val="0"/>
              <w:jc w:val="center"/>
              <w:textAlignment w:val="baseline"/>
              <w:rPr>
                <w:lang w:eastAsia="lt-LT"/>
              </w:rPr>
            </w:pPr>
            <w:r w:rsidRPr="008A01C1">
              <w:rPr>
                <w:lang w:eastAsia="lt-LT"/>
              </w:rPr>
              <w:t>1.1.</w:t>
            </w: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8A01C1" w:rsidRDefault="00816121" w:rsidP="00816121">
            <w:pPr>
              <w:widowControl w:val="0"/>
              <w:adjustRightInd w:val="0"/>
              <w:jc w:val="both"/>
              <w:textAlignment w:val="baseline"/>
              <w:rPr>
                <w:lang w:eastAsia="lt-LT"/>
              </w:rPr>
            </w:pPr>
            <w:r w:rsidRPr="008A01C1">
              <w:rPr>
                <w:lang w:eastAsia="lt-LT"/>
              </w:rPr>
              <w:t xml:space="preserve"> mieste</w:t>
            </w:r>
          </w:p>
        </w:tc>
        <w:tc>
          <w:tcPr>
            <w:tcW w:w="1497" w:type="pct"/>
            <w:tcBorders>
              <w:top w:val="single" w:sz="4" w:space="0" w:color="auto"/>
              <w:left w:val="single" w:sz="4" w:space="0" w:color="auto"/>
              <w:bottom w:val="single" w:sz="4" w:space="0" w:color="auto"/>
              <w:right w:val="single" w:sz="4" w:space="0" w:color="auto"/>
            </w:tcBorders>
          </w:tcPr>
          <w:p w:rsidR="00816121" w:rsidRPr="008A01C1" w:rsidRDefault="008A01C1" w:rsidP="00816121">
            <w:pPr>
              <w:widowControl w:val="0"/>
              <w:adjustRightInd w:val="0"/>
              <w:jc w:val="both"/>
              <w:textAlignment w:val="baseline"/>
              <w:rPr>
                <w:lang w:eastAsia="lt-LT"/>
              </w:rPr>
            </w:pPr>
            <w:r>
              <w:rPr>
                <w:lang w:eastAsia="lt-LT"/>
              </w:rPr>
              <w:t>9 764</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8A01C1" w:rsidRDefault="00816121" w:rsidP="00816121">
            <w:pPr>
              <w:widowControl w:val="0"/>
              <w:adjustRightInd w:val="0"/>
              <w:jc w:val="center"/>
              <w:textAlignment w:val="baseline"/>
              <w:rPr>
                <w:lang w:eastAsia="lt-LT"/>
              </w:rPr>
            </w:pPr>
            <w:r w:rsidRPr="008A01C1">
              <w:rPr>
                <w:lang w:eastAsia="lt-LT"/>
              </w:rPr>
              <w:t>1.2.</w:t>
            </w: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8A01C1" w:rsidRDefault="00816121" w:rsidP="00816121">
            <w:pPr>
              <w:widowControl w:val="0"/>
              <w:adjustRightInd w:val="0"/>
              <w:jc w:val="both"/>
              <w:textAlignment w:val="baseline"/>
              <w:rPr>
                <w:lang w:eastAsia="lt-LT"/>
              </w:rPr>
            </w:pPr>
            <w:r w:rsidRPr="008A01C1">
              <w:rPr>
                <w:lang w:eastAsia="lt-LT"/>
              </w:rPr>
              <w:t xml:space="preserve"> kaime</w:t>
            </w:r>
          </w:p>
        </w:tc>
        <w:tc>
          <w:tcPr>
            <w:tcW w:w="1497" w:type="pct"/>
            <w:tcBorders>
              <w:top w:val="single" w:sz="4" w:space="0" w:color="auto"/>
              <w:left w:val="single" w:sz="4" w:space="0" w:color="auto"/>
              <w:bottom w:val="single" w:sz="4" w:space="0" w:color="auto"/>
              <w:right w:val="single" w:sz="4" w:space="0" w:color="auto"/>
            </w:tcBorders>
          </w:tcPr>
          <w:p w:rsidR="00816121" w:rsidRPr="008A01C1" w:rsidRDefault="008A01C1" w:rsidP="00816121">
            <w:pPr>
              <w:widowControl w:val="0"/>
              <w:adjustRightInd w:val="0"/>
              <w:jc w:val="both"/>
              <w:textAlignment w:val="baseline"/>
              <w:rPr>
                <w:lang w:eastAsia="lt-LT"/>
              </w:rPr>
            </w:pPr>
            <w:r>
              <w:rPr>
                <w:lang w:eastAsia="lt-LT"/>
              </w:rPr>
              <w:t>14 385</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542B98" w:rsidRDefault="00816121" w:rsidP="00816121">
            <w:pPr>
              <w:widowControl w:val="0"/>
              <w:adjustRightInd w:val="0"/>
              <w:jc w:val="center"/>
              <w:textAlignment w:val="baseline"/>
              <w:rPr>
                <w:color w:val="FF0000"/>
                <w:lang w:eastAsia="lt-LT"/>
              </w:rPr>
            </w:pP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8A01C1" w:rsidRDefault="00816121" w:rsidP="00816121">
            <w:pPr>
              <w:widowControl w:val="0"/>
              <w:adjustRightInd w:val="0"/>
              <w:jc w:val="both"/>
              <w:textAlignment w:val="baseline"/>
              <w:rPr>
                <w:lang w:eastAsia="lt-LT"/>
              </w:rPr>
            </w:pPr>
            <w:r w:rsidRPr="008A01C1">
              <w:rPr>
                <w:lang w:eastAsia="lt-LT"/>
              </w:rPr>
              <w:t>Iš bendro gyventojų skaičiaus:</w:t>
            </w:r>
          </w:p>
        </w:tc>
        <w:tc>
          <w:tcPr>
            <w:tcW w:w="1497" w:type="pct"/>
            <w:tcBorders>
              <w:top w:val="single" w:sz="4" w:space="0" w:color="auto"/>
              <w:left w:val="single" w:sz="4" w:space="0" w:color="auto"/>
              <w:bottom w:val="single" w:sz="4" w:space="0" w:color="auto"/>
              <w:right w:val="single" w:sz="4" w:space="0" w:color="auto"/>
            </w:tcBorders>
          </w:tcPr>
          <w:p w:rsidR="00816121" w:rsidRPr="00542B98" w:rsidRDefault="00816121" w:rsidP="00816121">
            <w:pPr>
              <w:widowControl w:val="0"/>
              <w:adjustRightInd w:val="0"/>
              <w:jc w:val="both"/>
              <w:textAlignment w:val="baseline"/>
              <w:rPr>
                <w:color w:val="FF0000"/>
                <w:lang w:eastAsia="lt-LT"/>
              </w:rPr>
            </w:pP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A94953" w:rsidRDefault="00816121" w:rsidP="00816121">
            <w:pPr>
              <w:widowControl w:val="0"/>
              <w:adjustRightInd w:val="0"/>
              <w:jc w:val="center"/>
              <w:textAlignment w:val="baseline"/>
              <w:rPr>
                <w:lang w:eastAsia="lt-LT"/>
              </w:rPr>
            </w:pPr>
            <w:r w:rsidRPr="00A94953">
              <w:rPr>
                <w:lang w:eastAsia="lt-LT"/>
              </w:rPr>
              <w:t>2.1.</w:t>
            </w: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A94953" w:rsidRDefault="00816121" w:rsidP="00816121">
            <w:pPr>
              <w:widowControl w:val="0"/>
              <w:adjustRightInd w:val="0"/>
              <w:jc w:val="both"/>
              <w:textAlignment w:val="baseline"/>
              <w:rPr>
                <w:lang w:eastAsia="lt-LT"/>
              </w:rPr>
            </w:pPr>
            <w:r w:rsidRPr="00A94953">
              <w:rPr>
                <w:lang w:eastAsia="lt-LT"/>
              </w:rPr>
              <w:t xml:space="preserve"> pensinio amžiaus gyventojai*</w:t>
            </w:r>
          </w:p>
        </w:tc>
        <w:tc>
          <w:tcPr>
            <w:tcW w:w="1497" w:type="pct"/>
            <w:tcBorders>
              <w:top w:val="single" w:sz="4" w:space="0" w:color="auto"/>
              <w:left w:val="single" w:sz="4" w:space="0" w:color="auto"/>
              <w:bottom w:val="single" w:sz="4" w:space="0" w:color="auto"/>
              <w:right w:val="single" w:sz="4" w:space="0" w:color="auto"/>
            </w:tcBorders>
          </w:tcPr>
          <w:p w:rsidR="00816121" w:rsidRPr="00A94953" w:rsidRDefault="00A94953" w:rsidP="00816121">
            <w:pPr>
              <w:widowControl w:val="0"/>
              <w:adjustRightInd w:val="0"/>
              <w:jc w:val="both"/>
              <w:textAlignment w:val="baseline"/>
              <w:rPr>
                <w:lang w:eastAsia="lt-LT"/>
              </w:rPr>
            </w:pPr>
            <w:r w:rsidRPr="00A94953">
              <w:rPr>
                <w:lang w:eastAsia="lt-LT"/>
              </w:rPr>
              <w:t>7 169</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7251C0" w:rsidRDefault="00816121" w:rsidP="00816121">
            <w:pPr>
              <w:widowControl w:val="0"/>
              <w:adjustRightInd w:val="0"/>
              <w:jc w:val="center"/>
              <w:textAlignment w:val="baseline"/>
              <w:rPr>
                <w:lang w:eastAsia="lt-LT"/>
              </w:rPr>
            </w:pPr>
            <w:r w:rsidRPr="007251C0">
              <w:rPr>
                <w:lang w:eastAsia="lt-LT"/>
              </w:rPr>
              <w:t>2.2.</w:t>
            </w: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7251C0" w:rsidRDefault="00816121" w:rsidP="00816121">
            <w:pPr>
              <w:widowControl w:val="0"/>
              <w:adjustRightInd w:val="0"/>
              <w:jc w:val="both"/>
              <w:textAlignment w:val="baseline"/>
              <w:rPr>
                <w:lang w:eastAsia="lt-LT"/>
              </w:rPr>
            </w:pPr>
            <w:r w:rsidRPr="007251C0">
              <w:rPr>
                <w:lang w:eastAsia="lt-LT"/>
              </w:rPr>
              <w:t xml:space="preserve"> suaugę asmenys su negalia**</w:t>
            </w:r>
          </w:p>
        </w:tc>
        <w:tc>
          <w:tcPr>
            <w:tcW w:w="1497" w:type="pct"/>
            <w:tcBorders>
              <w:top w:val="single" w:sz="4" w:space="0" w:color="auto"/>
              <w:left w:val="single" w:sz="4" w:space="0" w:color="auto"/>
              <w:bottom w:val="single" w:sz="4" w:space="0" w:color="auto"/>
              <w:right w:val="single" w:sz="4" w:space="0" w:color="auto"/>
            </w:tcBorders>
          </w:tcPr>
          <w:p w:rsidR="00816121" w:rsidRPr="007251C0" w:rsidRDefault="007251C0" w:rsidP="00816121">
            <w:pPr>
              <w:widowControl w:val="0"/>
              <w:adjustRightInd w:val="0"/>
              <w:jc w:val="both"/>
              <w:textAlignment w:val="baseline"/>
              <w:rPr>
                <w:lang w:eastAsia="lt-LT"/>
              </w:rPr>
            </w:pPr>
            <w:r w:rsidRPr="007251C0">
              <w:rPr>
                <w:lang w:eastAsia="lt-LT"/>
              </w:rPr>
              <w:t>2 493</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2.3.</w:t>
            </w: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48314F" w:rsidRDefault="00816121" w:rsidP="00816121">
            <w:pPr>
              <w:widowControl w:val="0"/>
              <w:adjustRightInd w:val="0"/>
              <w:jc w:val="both"/>
              <w:textAlignment w:val="baseline"/>
              <w:rPr>
                <w:color w:val="000000"/>
                <w:lang w:val="en-US" w:eastAsia="lt-LT"/>
              </w:rPr>
            </w:pPr>
            <w:r w:rsidRPr="0048314F">
              <w:rPr>
                <w:color w:val="000000"/>
                <w:lang w:eastAsia="lt-LT"/>
              </w:rPr>
              <w:t xml:space="preserve"> vaikai</w:t>
            </w:r>
            <w:r w:rsidRPr="0048314F">
              <w:rPr>
                <w:color w:val="000000"/>
                <w:lang w:val="en-US" w:eastAsia="lt-LT"/>
              </w:rPr>
              <w:t>*</w:t>
            </w:r>
          </w:p>
        </w:tc>
        <w:tc>
          <w:tcPr>
            <w:tcW w:w="1497" w:type="pct"/>
            <w:tcBorders>
              <w:top w:val="single" w:sz="4" w:space="0" w:color="auto"/>
              <w:left w:val="single" w:sz="4" w:space="0" w:color="auto"/>
              <w:bottom w:val="single" w:sz="4" w:space="0" w:color="auto"/>
              <w:right w:val="single" w:sz="4" w:space="0" w:color="auto"/>
            </w:tcBorders>
          </w:tcPr>
          <w:p w:rsidR="00816121" w:rsidRPr="0048314F" w:rsidRDefault="00495012" w:rsidP="00816121">
            <w:pPr>
              <w:widowControl w:val="0"/>
              <w:tabs>
                <w:tab w:val="center" w:pos="1335"/>
              </w:tabs>
              <w:adjustRightInd w:val="0"/>
              <w:jc w:val="both"/>
              <w:textAlignment w:val="baseline"/>
              <w:rPr>
                <w:color w:val="000000"/>
                <w:lang w:eastAsia="lt-LT"/>
              </w:rPr>
            </w:pPr>
            <w:r w:rsidRPr="0048314F">
              <w:rPr>
                <w:color w:val="000000"/>
                <w:lang w:eastAsia="lt-LT"/>
              </w:rPr>
              <w:t>3 377</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2.4.</w:t>
            </w:r>
          </w:p>
        </w:tc>
        <w:tc>
          <w:tcPr>
            <w:tcW w:w="2996" w:type="pct"/>
            <w:tcBorders>
              <w:top w:val="single" w:sz="4" w:space="0" w:color="auto"/>
              <w:left w:val="single" w:sz="4" w:space="0" w:color="auto"/>
              <w:bottom w:val="single" w:sz="4" w:space="0" w:color="auto"/>
              <w:right w:val="single" w:sz="4" w:space="0" w:color="auto"/>
            </w:tcBorders>
            <w:noWrap/>
            <w:vAlign w:val="center"/>
          </w:tcPr>
          <w:p w:rsidR="00816121" w:rsidRPr="0048314F" w:rsidRDefault="00816121" w:rsidP="00816121">
            <w:pPr>
              <w:widowControl w:val="0"/>
              <w:adjustRightInd w:val="0"/>
              <w:jc w:val="both"/>
              <w:textAlignment w:val="baseline"/>
              <w:rPr>
                <w:color w:val="000000"/>
                <w:lang w:eastAsia="lt-LT"/>
              </w:rPr>
            </w:pPr>
            <w:r w:rsidRPr="0048314F">
              <w:rPr>
                <w:color w:val="000000"/>
                <w:lang w:eastAsia="lt-LT"/>
              </w:rPr>
              <w:t xml:space="preserve"> vaikai su negalia**</w:t>
            </w:r>
          </w:p>
        </w:tc>
        <w:tc>
          <w:tcPr>
            <w:tcW w:w="1497" w:type="pct"/>
            <w:tcBorders>
              <w:top w:val="single" w:sz="4" w:space="0" w:color="auto"/>
              <w:left w:val="single" w:sz="4" w:space="0" w:color="auto"/>
              <w:bottom w:val="single" w:sz="4" w:space="0" w:color="auto"/>
              <w:right w:val="single" w:sz="4" w:space="0" w:color="auto"/>
            </w:tcBorders>
          </w:tcPr>
          <w:p w:rsidR="00816121" w:rsidRPr="0048314F" w:rsidRDefault="00D95D6B" w:rsidP="00816121">
            <w:pPr>
              <w:widowControl w:val="0"/>
              <w:adjustRightInd w:val="0"/>
              <w:jc w:val="both"/>
              <w:textAlignment w:val="baseline"/>
              <w:rPr>
                <w:color w:val="000000"/>
                <w:lang w:eastAsia="lt-LT"/>
              </w:rPr>
            </w:pPr>
            <w:r w:rsidRPr="0048314F">
              <w:rPr>
                <w:color w:val="000000"/>
                <w:lang w:eastAsia="lt-LT"/>
              </w:rPr>
              <w:t>13</w:t>
            </w:r>
            <w:r w:rsidR="00154FC9" w:rsidRPr="0048314F">
              <w:rPr>
                <w:color w:val="000000"/>
                <w:lang w:eastAsia="lt-LT"/>
              </w:rPr>
              <w:t>1</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0E4C03" w:rsidRDefault="00816121" w:rsidP="00816121">
            <w:pPr>
              <w:widowControl w:val="0"/>
              <w:adjustRightInd w:val="0"/>
              <w:jc w:val="center"/>
              <w:textAlignment w:val="baseline"/>
              <w:rPr>
                <w:color w:val="000000"/>
                <w:lang w:eastAsia="lt-LT"/>
              </w:rPr>
            </w:pPr>
            <w:r w:rsidRPr="000E4C03">
              <w:rPr>
                <w:color w:val="000000"/>
                <w:lang w:eastAsia="lt-LT"/>
              </w:rPr>
              <w:t>2.5.</w:t>
            </w:r>
          </w:p>
        </w:tc>
        <w:tc>
          <w:tcPr>
            <w:tcW w:w="2996" w:type="pct"/>
            <w:tcBorders>
              <w:top w:val="single" w:sz="4" w:space="0" w:color="auto"/>
              <w:left w:val="single" w:sz="4" w:space="0" w:color="auto"/>
              <w:bottom w:val="single" w:sz="4" w:space="0" w:color="auto"/>
              <w:right w:val="single" w:sz="4" w:space="0" w:color="auto"/>
            </w:tcBorders>
            <w:noWrap/>
            <w:vAlign w:val="bottom"/>
          </w:tcPr>
          <w:p w:rsidR="00816121" w:rsidRPr="000E4C03" w:rsidRDefault="00816121" w:rsidP="00816121">
            <w:pPr>
              <w:widowControl w:val="0"/>
              <w:adjustRightInd w:val="0"/>
              <w:jc w:val="both"/>
              <w:textAlignment w:val="baseline"/>
              <w:rPr>
                <w:color w:val="000000"/>
                <w:lang w:eastAsia="lt-LT"/>
              </w:rPr>
            </w:pPr>
            <w:r w:rsidRPr="000E4C03">
              <w:rPr>
                <w:color w:val="000000"/>
                <w:lang w:eastAsia="lt-LT"/>
              </w:rPr>
              <w:t xml:space="preserve"> socialinės rizikos vaikai**</w:t>
            </w:r>
          </w:p>
        </w:tc>
        <w:tc>
          <w:tcPr>
            <w:tcW w:w="1497" w:type="pct"/>
            <w:tcBorders>
              <w:top w:val="single" w:sz="4" w:space="0" w:color="auto"/>
              <w:left w:val="single" w:sz="4" w:space="0" w:color="auto"/>
              <w:bottom w:val="single" w:sz="4" w:space="0" w:color="auto"/>
              <w:right w:val="single" w:sz="4" w:space="0" w:color="auto"/>
            </w:tcBorders>
          </w:tcPr>
          <w:p w:rsidR="00816121" w:rsidRPr="000E4C03" w:rsidRDefault="00D95D6B" w:rsidP="00816121">
            <w:pPr>
              <w:widowControl w:val="0"/>
              <w:adjustRightInd w:val="0"/>
              <w:jc w:val="both"/>
              <w:textAlignment w:val="baseline"/>
              <w:rPr>
                <w:color w:val="000000"/>
                <w:lang w:eastAsia="lt-LT"/>
              </w:rPr>
            </w:pPr>
            <w:r w:rsidRPr="000E4C03">
              <w:rPr>
                <w:color w:val="000000"/>
                <w:lang w:eastAsia="lt-LT"/>
              </w:rPr>
              <w:t>3</w:t>
            </w:r>
            <w:r w:rsidR="0061208B" w:rsidRPr="000E4C03">
              <w:rPr>
                <w:color w:val="000000"/>
                <w:lang w:eastAsia="lt-LT"/>
              </w:rPr>
              <w:t>8</w:t>
            </w:r>
            <w:r w:rsidR="00950A23" w:rsidRPr="000E4C03">
              <w:rPr>
                <w:color w:val="000000"/>
                <w:lang w:eastAsia="lt-LT"/>
              </w:rPr>
              <w:t>3</w:t>
            </w:r>
          </w:p>
        </w:tc>
      </w:tr>
      <w:tr w:rsidR="00816121" w:rsidRPr="00542B98" w:rsidTr="00CA58CC">
        <w:trPr>
          <w:trHeight w:val="255"/>
        </w:trPr>
        <w:tc>
          <w:tcPr>
            <w:tcW w:w="507" w:type="pct"/>
            <w:tcBorders>
              <w:top w:val="single" w:sz="4" w:space="0" w:color="auto"/>
              <w:left w:val="single" w:sz="4" w:space="0" w:color="auto"/>
              <w:bottom w:val="single" w:sz="4" w:space="0" w:color="auto"/>
              <w:right w:val="single" w:sz="4" w:space="0" w:color="auto"/>
            </w:tcBorders>
            <w:shd w:val="clear" w:color="auto" w:fill="F3F3F3"/>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3.</w:t>
            </w:r>
          </w:p>
        </w:tc>
        <w:tc>
          <w:tcPr>
            <w:tcW w:w="2996" w:type="pct"/>
            <w:tcBorders>
              <w:top w:val="single" w:sz="4" w:space="0" w:color="auto"/>
              <w:left w:val="single" w:sz="4" w:space="0" w:color="auto"/>
              <w:bottom w:val="single" w:sz="4" w:space="0" w:color="auto"/>
              <w:right w:val="single" w:sz="4" w:space="0" w:color="auto"/>
            </w:tcBorders>
            <w:noWrap/>
            <w:vAlign w:val="bottom"/>
          </w:tcPr>
          <w:p w:rsidR="00816121" w:rsidRPr="0048314F" w:rsidRDefault="00816121" w:rsidP="00816121">
            <w:pPr>
              <w:widowControl w:val="0"/>
              <w:adjustRightInd w:val="0"/>
              <w:jc w:val="both"/>
              <w:textAlignment w:val="baseline"/>
              <w:rPr>
                <w:color w:val="000000"/>
                <w:lang w:eastAsia="lt-LT"/>
              </w:rPr>
            </w:pPr>
            <w:r w:rsidRPr="0048314F">
              <w:rPr>
                <w:color w:val="000000"/>
                <w:lang w:eastAsia="lt-LT"/>
              </w:rPr>
              <w:t>Socialinės rizikos šeimos**</w:t>
            </w:r>
          </w:p>
        </w:tc>
        <w:tc>
          <w:tcPr>
            <w:tcW w:w="1497" w:type="pct"/>
            <w:tcBorders>
              <w:top w:val="single" w:sz="4" w:space="0" w:color="auto"/>
              <w:left w:val="single" w:sz="4" w:space="0" w:color="auto"/>
              <w:bottom w:val="single" w:sz="4" w:space="0" w:color="auto"/>
              <w:right w:val="single" w:sz="4" w:space="0" w:color="auto"/>
            </w:tcBorders>
          </w:tcPr>
          <w:p w:rsidR="00816121" w:rsidRPr="0048314F" w:rsidRDefault="0061208B" w:rsidP="00816121">
            <w:pPr>
              <w:widowControl w:val="0"/>
              <w:adjustRightInd w:val="0"/>
              <w:jc w:val="both"/>
              <w:textAlignment w:val="baseline"/>
              <w:rPr>
                <w:color w:val="000000"/>
                <w:lang w:eastAsia="lt-LT"/>
              </w:rPr>
            </w:pPr>
            <w:r>
              <w:rPr>
                <w:color w:val="000000"/>
                <w:lang w:eastAsia="lt-LT"/>
              </w:rPr>
              <w:t>128</w:t>
            </w:r>
          </w:p>
        </w:tc>
      </w:tr>
      <w:tr w:rsidR="00816121" w:rsidRPr="00542B98" w:rsidTr="00CA58CC">
        <w:trPr>
          <w:trHeight w:val="255"/>
        </w:trPr>
        <w:tc>
          <w:tcPr>
            <w:tcW w:w="507" w:type="pct"/>
            <w:tcBorders>
              <w:top w:val="nil"/>
              <w:left w:val="single" w:sz="4" w:space="0" w:color="auto"/>
              <w:bottom w:val="single" w:sz="4" w:space="0" w:color="auto"/>
              <w:right w:val="single" w:sz="4" w:space="0" w:color="auto"/>
            </w:tcBorders>
            <w:shd w:val="clear" w:color="auto" w:fill="F3F3F3"/>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4.</w:t>
            </w:r>
          </w:p>
        </w:tc>
        <w:tc>
          <w:tcPr>
            <w:tcW w:w="2996" w:type="pct"/>
            <w:tcBorders>
              <w:top w:val="nil"/>
              <w:left w:val="single" w:sz="4" w:space="0" w:color="auto"/>
              <w:bottom w:val="single" w:sz="4" w:space="0" w:color="auto"/>
              <w:right w:val="single" w:sz="4" w:space="0" w:color="auto"/>
            </w:tcBorders>
            <w:noWrap/>
            <w:vAlign w:val="bottom"/>
          </w:tcPr>
          <w:p w:rsidR="00816121" w:rsidRPr="0048314F" w:rsidRDefault="00816121" w:rsidP="00816121">
            <w:pPr>
              <w:widowControl w:val="0"/>
              <w:adjustRightInd w:val="0"/>
              <w:jc w:val="both"/>
              <w:textAlignment w:val="baseline"/>
              <w:rPr>
                <w:color w:val="000000"/>
                <w:lang w:eastAsia="lt-LT"/>
              </w:rPr>
            </w:pPr>
            <w:r w:rsidRPr="0048314F">
              <w:rPr>
                <w:color w:val="000000"/>
                <w:lang w:eastAsia="lt-LT"/>
              </w:rPr>
              <w:t>Vaikų skaičius socialinės rizikos šeimose**</w:t>
            </w:r>
          </w:p>
        </w:tc>
        <w:tc>
          <w:tcPr>
            <w:tcW w:w="1497" w:type="pct"/>
            <w:tcBorders>
              <w:top w:val="nil"/>
              <w:left w:val="single" w:sz="4" w:space="0" w:color="auto"/>
              <w:bottom w:val="single" w:sz="4" w:space="0" w:color="auto"/>
              <w:right w:val="single" w:sz="4" w:space="0" w:color="auto"/>
            </w:tcBorders>
          </w:tcPr>
          <w:p w:rsidR="00816121" w:rsidRPr="0048314F" w:rsidRDefault="0061208B" w:rsidP="00816121">
            <w:pPr>
              <w:widowControl w:val="0"/>
              <w:adjustRightInd w:val="0"/>
              <w:jc w:val="both"/>
              <w:textAlignment w:val="baseline"/>
              <w:rPr>
                <w:color w:val="000000"/>
                <w:lang w:eastAsia="lt-LT"/>
              </w:rPr>
            </w:pPr>
            <w:r>
              <w:rPr>
                <w:color w:val="000000"/>
                <w:lang w:eastAsia="lt-LT"/>
              </w:rPr>
              <w:t>267</w:t>
            </w:r>
          </w:p>
        </w:tc>
      </w:tr>
    </w:tbl>
    <w:p w:rsidR="00816121" w:rsidRPr="00542B98" w:rsidRDefault="00F70303" w:rsidP="00816121">
      <w:pPr>
        <w:widowControl w:val="0"/>
        <w:adjustRightInd w:val="0"/>
        <w:ind w:firstLine="720"/>
        <w:jc w:val="both"/>
        <w:textAlignment w:val="baseline"/>
        <w:rPr>
          <w:lang w:eastAsia="lt-LT"/>
        </w:rPr>
      </w:pPr>
      <w:r w:rsidRPr="00542B98">
        <w:rPr>
          <w:lang w:val="pt-BR" w:eastAsia="lt-LT"/>
        </w:rPr>
        <w:t>* 201</w:t>
      </w:r>
      <w:r w:rsidR="00542B98">
        <w:rPr>
          <w:lang w:val="pt-BR" w:eastAsia="lt-LT"/>
        </w:rPr>
        <w:t>8</w:t>
      </w:r>
      <w:r w:rsidR="00816121" w:rsidRPr="00542B98">
        <w:rPr>
          <w:lang w:val="pt-BR" w:eastAsia="lt-LT"/>
        </w:rPr>
        <w:t xml:space="preserve"> m. </w:t>
      </w:r>
      <w:r w:rsidR="00816121" w:rsidRPr="00542B98">
        <w:rPr>
          <w:lang w:eastAsia="lt-LT"/>
        </w:rPr>
        <w:t>pradžios duomenys, šaltinis: Statistikos departamentas (</w:t>
      </w:r>
      <w:hyperlink r:id="rId8" w:history="1">
        <w:r w:rsidR="00816121" w:rsidRPr="00542B98">
          <w:rPr>
            <w:u w:val="single"/>
            <w:lang w:eastAsia="lt-LT"/>
          </w:rPr>
          <w:t>www.stat.gov.lt</w:t>
        </w:r>
      </w:hyperlink>
      <w:r w:rsidR="00816121" w:rsidRPr="00542B98">
        <w:rPr>
          <w:lang w:eastAsia="lt-LT"/>
        </w:rPr>
        <w:t>)</w:t>
      </w:r>
    </w:p>
    <w:p w:rsidR="00783E78" w:rsidRDefault="00F70303" w:rsidP="00816121">
      <w:pPr>
        <w:widowControl w:val="0"/>
        <w:adjustRightInd w:val="0"/>
        <w:ind w:firstLine="720"/>
        <w:jc w:val="both"/>
        <w:textAlignment w:val="baseline"/>
        <w:rPr>
          <w:color w:val="000000"/>
          <w:lang w:eastAsia="lt-LT"/>
        </w:rPr>
      </w:pPr>
      <w:r w:rsidRPr="000E4C03">
        <w:rPr>
          <w:color w:val="000000"/>
          <w:lang w:eastAsia="lt-LT"/>
        </w:rPr>
        <w:t>** 2018</w:t>
      </w:r>
      <w:r w:rsidR="00816121" w:rsidRPr="000E4C03">
        <w:rPr>
          <w:color w:val="000000"/>
          <w:lang w:eastAsia="lt-LT"/>
        </w:rPr>
        <w:t xml:space="preserve"> 01 01 duomenys, šaltiniai: Socialinės paramos skyrius, </w:t>
      </w:r>
      <w:r w:rsidR="000C7508" w:rsidRPr="000E4C03">
        <w:rPr>
          <w:color w:val="000000"/>
          <w:lang w:eastAsia="lt-LT"/>
        </w:rPr>
        <w:t>Utenos apskrities vaiko teisių apsaugos skyrius Anykščių rajone</w:t>
      </w:r>
      <w:r w:rsidR="003A7747" w:rsidRPr="000E4C03">
        <w:rPr>
          <w:color w:val="000000"/>
          <w:lang w:eastAsia="lt-LT"/>
        </w:rPr>
        <w:t>, Socialinių paslaugų centras</w:t>
      </w:r>
    </w:p>
    <w:p w:rsidR="00783E78" w:rsidRDefault="00783E78">
      <w:pPr>
        <w:rPr>
          <w:color w:val="000000"/>
          <w:lang w:eastAsia="lt-LT"/>
        </w:rPr>
      </w:pPr>
      <w:r>
        <w:rPr>
          <w:color w:val="000000"/>
          <w:lang w:eastAsia="lt-LT"/>
        </w:rPr>
        <w:br w:type="page"/>
      </w:r>
    </w:p>
    <w:p w:rsidR="00816121" w:rsidRPr="007251C0" w:rsidRDefault="00816121" w:rsidP="00816121">
      <w:pPr>
        <w:widowControl w:val="0"/>
        <w:adjustRightInd w:val="0"/>
        <w:ind w:firstLine="720"/>
        <w:jc w:val="both"/>
        <w:textAlignment w:val="baseline"/>
        <w:rPr>
          <w:b/>
          <w:bCs/>
          <w:lang w:eastAsia="lt-LT"/>
        </w:rPr>
      </w:pPr>
      <w:r w:rsidRPr="007251C0">
        <w:rPr>
          <w:b/>
          <w:bCs/>
          <w:lang w:eastAsia="lt-LT"/>
        </w:rPr>
        <w:lastRenderedPageBreak/>
        <w:t>4.2. Gyventojų socialinių paslaugų poreikius sąlygojantys veiksniai</w:t>
      </w:r>
    </w:p>
    <w:p w:rsidR="00816121" w:rsidRPr="00542B98" w:rsidRDefault="00816121" w:rsidP="00816121">
      <w:pPr>
        <w:widowControl w:val="0"/>
        <w:adjustRightInd w:val="0"/>
        <w:ind w:firstLine="720"/>
        <w:jc w:val="both"/>
        <w:textAlignment w:val="baseline"/>
        <w:rPr>
          <w:i/>
          <w:iCs/>
          <w:color w:val="FF0000"/>
          <w:lang w:eastAsia="lt-LT"/>
        </w:rPr>
      </w:pPr>
    </w:p>
    <w:p w:rsidR="00816121" w:rsidRPr="001B74A4" w:rsidRDefault="00816121" w:rsidP="001B74A4">
      <w:pPr>
        <w:widowControl w:val="0"/>
        <w:adjustRightInd w:val="0"/>
        <w:ind w:firstLine="720"/>
        <w:jc w:val="both"/>
        <w:textAlignment w:val="baseline"/>
        <w:rPr>
          <w:b/>
          <w:bCs/>
          <w:lang w:eastAsia="lt-LT"/>
        </w:rPr>
      </w:pPr>
      <w:r w:rsidRPr="007251C0">
        <w:rPr>
          <w:b/>
          <w:bCs/>
          <w:lang w:eastAsia="lt-LT"/>
        </w:rPr>
        <w:t>4.2.1. Negalia</w:t>
      </w:r>
    </w:p>
    <w:p w:rsidR="00816121" w:rsidRPr="00542B98" w:rsidRDefault="00816121" w:rsidP="00816121">
      <w:pPr>
        <w:widowControl w:val="0"/>
        <w:adjustRightInd w:val="0"/>
        <w:ind w:firstLine="720"/>
        <w:jc w:val="both"/>
        <w:textAlignment w:val="baseline"/>
        <w:rPr>
          <w:color w:val="FF0000"/>
          <w:lang w:eastAsia="lt-LT"/>
        </w:rPr>
      </w:pPr>
      <w:r w:rsidRPr="00794A4D">
        <w:rPr>
          <w:lang w:eastAsia="lt-LT"/>
        </w:rPr>
        <w:t>Anykščių rajono sav</w:t>
      </w:r>
      <w:r w:rsidR="00794A4D">
        <w:rPr>
          <w:lang w:eastAsia="lt-LT"/>
        </w:rPr>
        <w:t>ivaldybėje 2018</w:t>
      </w:r>
      <w:r w:rsidR="00D95D6B" w:rsidRPr="00794A4D">
        <w:rPr>
          <w:lang w:eastAsia="lt-LT"/>
        </w:rPr>
        <w:t xml:space="preserve"> m. gyveno</w:t>
      </w:r>
      <w:r w:rsidR="00794A4D" w:rsidRPr="00794A4D">
        <w:rPr>
          <w:lang w:eastAsia="lt-LT"/>
        </w:rPr>
        <w:t xml:space="preserve"> 2 </w:t>
      </w:r>
      <w:r w:rsidR="00794A4D" w:rsidRPr="00794A4D">
        <w:rPr>
          <w:lang w:val="en-US" w:eastAsia="lt-LT"/>
        </w:rPr>
        <w:t>624</w:t>
      </w:r>
      <w:r w:rsidR="00D95D6B" w:rsidRPr="00794A4D">
        <w:rPr>
          <w:lang w:eastAsia="lt-LT"/>
        </w:rPr>
        <w:t xml:space="preserve"> neįgalūs asmenys</w:t>
      </w:r>
      <w:r w:rsidR="00794A4D" w:rsidRPr="00794A4D">
        <w:rPr>
          <w:lang w:eastAsia="lt-LT"/>
        </w:rPr>
        <w:t>, iš jų – 131 vaikas</w:t>
      </w:r>
      <w:r w:rsidRPr="00794A4D">
        <w:rPr>
          <w:lang w:eastAsia="lt-LT"/>
        </w:rPr>
        <w:t>.</w:t>
      </w:r>
      <w:r w:rsidRPr="00542B98">
        <w:rPr>
          <w:color w:val="FF0000"/>
          <w:lang w:eastAsia="lt-LT"/>
        </w:rPr>
        <w:t xml:space="preserve"> </w:t>
      </w:r>
      <w:r w:rsidRPr="00794A4D">
        <w:rPr>
          <w:lang w:eastAsia="lt-LT"/>
        </w:rPr>
        <w:t>Neį</w:t>
      </w:r>
      <w:r w:rsidR="00794A4D" w:rsidRPr="00794A4D">
        <w:rPr>
          <w:lang w:eastAsia="lt-LT"/>
        </w:rPr>
        <w:t>galūs asmenys rajone sudarė 10,9</w:t>
      </w:r>
      <w:r w:rsidRPr="00794A4D">
        <w:rPr>
          <w:lang w:eastAsia="lt-LT"/>
        </w:rPr>
        <w:t xml:space="preserve"> p</w:t>
      </w:r>
      <w:r w:rsidR="00794A4D" w:rsidRPr="00794A4D">
        <w:rPr>
          <w:lang w:eastAsia="lt-LT"/>
        </w:rPr>
        <w:t>roc. visų rajono gyventojų (2017 m. – 11</w:t>
      </w:r>
      <w:r w:rsidRPr="00794A4D">
        <w:rPr>
          <w:lang w:eastAsia="lt-LT"/>
        </w:rPr>
        <w:t xml:space="preserve"> proc.).</w:t>
      </w:r>
    </w:p>
    <w:p w:rsidR="00816121" w:rsidRPr="0048314F" w:rsidRDefault="00816121" w:rsidP="00816121">
      <w:pPr>
        <w:widowControl w:val="0"/>
        <w:adjustRightInd w:val="0"/>
        <w:ind w:firstLine="720"/>
        <w:jc w:val="both"/>
        <w:textAlignment w:val="baseline"/>
        <w:rPr>
          <w:b/>
          <w:bCs/>
          <w:color w:val="000000"/>
          <w:lang w:eastAsia="lt-LT"/>
        </w:rPr>
      </w:pPr>
      <w:r w:rsidRPr="0048314F">
        <w:rPr>
          <w:color w:val="000000"/>
          <w:lang w:eastAsia="lt-LT"/>
        </w:rPr>
        <w:t>Negalia sąlygoja poreikį pagalbos į namus, socialinės globos, transporto organizavimo, aprūpinimo techninės pagalbos priemonėmis, būsto pritaikymo neįgaliųjų poreikiams ir kitoms paslaugoms.</w:t>
      </w:r>
    </w:p>
    <w:p w:rsidR="00816121" w:rsidRPr="00542B98" w:rsidRDefault="00816121" w:rsidP="00816121">
      <w:pPr>
        <w:widowControl w:val="0"/>
        <w:adjustRightInd w:val="0"/>
        <w:ind w:firstLine="720"/>
        <w:jc w:val="both"/>
        <w:textAlignment w:val="baseline"/>
        <w:rPr>
          <w:b/>
          <w:bCs/>
          <w:color w:val="FF0000"/>
          <w:lang w:eastAsia="lt-LT"/>
        </w:rPr>
      </w:pPr>
    </w:p>
    <w:p w:rsidR="00816121" w:rsidRPr="001B74A4" w:rsidRDefault="00816121" w:rsidP="001B74A4">
      <w:pPr>
        <w:widowControl w:val="0"/>
        <w:adjustRightInd w:val="0"/>
        <w:ind w:firstLine="720"/>
        <w:jc w:val="both"/>
        <w:textAlignment w:val="baseline"/>
        <w:rPr>
          <w:b/>
          <w:bCs/>
          <w:lang w:eastAsia="lt-LT"/>
        </w:rPr>
      </w:pPr>
      <w:r w:rsidRPr="00F939FE">
        <w:rPr>
          <w:b/>
          <w:bCs/>
          <w:lang w:eastAsia="lt-LT"/>
        </w:rPr>
        <w:t>4.2.2. Visuomenės senėjimas</w:t>
      </w:r>
    </w:p>
    <w:p w:rsidR="00816121" w:rsidRPr="00F939FE" w:rsidRDefault="00816121" w:rsidP="00816121">
      <w:pPr>
        <w:overflowPunct w:val="0"/>
        <w:autoSpaceDE w:val="0"/>
        <w:autoSpaceDN w:val="0"/>
        <w:adjustRightInd w:val="0"/>
        <w:ind w:firstLine="720"/>
        <w:jc w:val="both"/>
        <w:rPr>
          <w:lang w:eastAsia="x-none"/>
        </w:rPr>
      </w:pPr>
      <w:r w:rsidRPr="00F939FE">
        <w:rPr>
          <w:lang w:val="x-none" w:eastAsia="x-none"/>
        </w:rPr>
        <w:t>201</w:t>
      </w:r>
      <w:r w:rsidR="00F939FE" w:rsidRPr="00F939FE">
        <w:rPr>
          <w:lang w:eastAsia="x-none"/>
        </w:rPr>
        <w:t>8</w:t>
      </w:r>
      <w:r w:rsidRPr="00F939FE">
        <w:rPr>
          <w:lang w:val="x-none" w:eastAsia="x-none"/>
        </w:rPr>
        <w:t xml:space="preserve"> m. šalies mastu Anykščių rajono savivaldybė buvo antra pagal demografinį senat</w:t>
      </w:r>
      <w:r w:rsidR="00F939FE" w:rsidRPr="00F939FE">
        <w:rPr>
          <w:lang w:val="x-none" w:eastAsia="x-none"/>
        </w:rPr>
        <w:t>vės koeficientą (pagyvenusių (65</w:t>
      </w:r>
      <w:r w:rsidRPr="00F939FE">
        <w:rPr>
          <w:lang w:val="x-none" w:eastAsia="x-none"/>
        </w:rPr>
        <w:t xml:space="preserve"> metų ir vyresnio amžiaus) žmonių skaičius, tenkantis šimtui vaikų iki 15 metų amžiaus) (1 lentelė).</w:t>
      </w:r>
      <w:r w:rsidRPr="00542B98">
        <w:rPr>
          <w:color w:val="FF0000"/>
          <w:lang w:val="x-none" w:eastAsia="x-none"/>
        </w:rPr>
        <w:t xml:space="preserve"> </w:t>
      </w:r>
      <w:r w:rsidRPr="00F939FE">
        <w:rPr>
          <w:lang w:val="x-none" w:eastAsia="x-none"/>
        </w:rPr>
        <w:t>201</w:t>
      </w:r>
      <w:r w:rsidR="00F939FE" w:rsidRPr="00F939FE">
        <w:rPr>
          <w:lang w:eastAsia="x-none"/>
        </w:rPr>
        <w:t>7</w:t>
      </w:r>
      <w:r w:rsidRPr="00F939FE">
        <w:rPr>
          <w:lang w:val="x-none" w:eastAsia="x-none"/>
        </w:rPr>
        <w:t xml:space="preserve"> m. Anykščių rajono savivaldybės demografinis senatvės koeficientas buvo lygus 2</w:t>
      </w:r>
      <w:r w:rsidR="00F939FE" w:rsidRPr="00F939FE">
        <w:rPr>
          <w:lang w:eastAsia="x-none"/>
        </w:rPr>
        <w:t>40</w:t>
      </w:r>
      <w:r w:rsidRPr="00F939FE">
        <w:rPr>
          <w:lang w:val="x-none" w:eastAsia="x-none"/>
        </w:rPr>
        <w:t>, 201</w:t>
      </w:r>
      <w:r w:rsidR="00F939FE" w:rsidRPr="00F939FE">
        <w:rPr>
          <w:lang w:eastAsia="x-none"/>
        </w:rPr>
        <w:t>6</w:t>
      </w:r>
      <w:r w:rsidRPr="00F939FE">
        <w:rPr>
          <w:lang w:val="x-none" w:eastAsia="x-none"/>
        </w:rPr>
        <w:t xml:space="preserve"> m. – 2</w:t>
      </w:r>
      <w:r w:rsidR="00F939FE" w:rsidRPr="00F939FE">
        <w:rPr>
          <w:lang w:eastAsia="x-none"/>
        </w:rPr>
        <w:t>38</w:t>
      </w:r>
      <w:r w:rsidRPr="00F939FE">
        <w:rPr>
          <w:lang w:val="x-none" w:eastAsia="x-none"/>
        </w:rPr>
        <w:t>.</w:t>
      </w:r>
    </w:p>
    <w:p w:rsidR="00816121" w:rsidRPr="00542B98" w:rsidRDefault="00816121" w:rsidP="00816121">
      <w:pPr>
        <w:overflowPunct w:val="0"/>
        <w:autoSpaceDE w:val="0"/>
        <w:autoSpaceDN w:val="0"/>
        <w:adjustRightInd w:val="0"/>
        <w:ind w:firstLine="720"/>
        <w:jc w:val="both"/>
        <w:rPr>
          <w:color w:val="FF0000"/>
          <w:lang w:val="x-none" w:eastAsia="x-none"/>
        </w:rPr>
      </w:pPr>
    </w:p>
    <w:p w:rsidR="00816121" w:rsidRPr="00871099" w:rsidRDefault="00816121" w:rsidP="00816121">
      <w:pPr>
        <w:overflowPunct w:val="0"/>
        <w:autoSpaceDE w:val="0"/>
        <w:autoSpaceDN w:val="0"/>
        <w:adjustRightInd w:val="0"/>
        <w:ind w:firstLine="720"/>
        <w:jc w:val="both"/>
        <w:rPr>
          <w:b/>
          <w:i/>
          <w:iCs/>
          <w:lang w:val="x-none" w:eastAsia="x-none"/>
        </w:rPr>
      </w:pPr>
      <w:r w:rsidRPr="00871099">
        <w:rPr>
          <w:b/>
          <w:bCs/>
          <w:lang w:val="x-none" w:eastAsia="x-none"/>
        </w:rPr>
        <w:t>1 lentelė. Savivaldybės pagal demografinį senatvės koeficientą, 201</w:t>
      </w:r>
      <w:r w:rsidR="001D376C" w:rsidRPr="00871099">
        <w:rPr>
          <w:b/>
          <w:bCs/>
          <w:lang w:eastAsia="x-none"/>
        </w:rPr>
        <w:t>8</w:t>
      </w:r>
      <w:r w:rsidRPr="00871099">
        <w:rPr>
          <w:b/>
          <w:bCs/>
          <w:lang w:val="x-none" w:eastAsia="x-none"/>
        </w:rPr>
        <w:t xml:space="preserve"> m.</w:t>
      </w:r>
    </w:p>
    <w:p w:rsidR="00816121" w:rsidRPr="00542B98" w:rsidRDefault="00816121" w:rsidP="00816121">
      <w:pPr>
        <w:overflowPunct w:val="0"/>
        <w:autoSpaceDE w:val="0"/>
        <w:autoSpaceDN w:val="0"/>
        <w:adjustRightInd w:val="0"/>
        <w:ind w:firstLine="720"/>
        <w:jc w:val="both"/>
        <w:rPr>
          <w:b/>
          <w:bCs/>
          <w:color w:val="FF0000"/>
          <w:lang w:val="x-none" w:eastAsia="x-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5035"/>
        <w:gridCol w:w="2836"/>
      </w:tblGrid>
      <w:tr w:rsidR="00816121" w:rsidRPr="001D376C" w:rsidTr="00B543AC">
        <w:tc>
          <w:tcPr>
            <w:tcW w:w="917" w:type="pct"/>
            <w:shd w:val="clear" w:color="auto" w:fill="D9D9D9"/>
          </w:tcPr>
          <w:p w:rsidR="00816121" w:rsidRPr="001D376C" w:rsidRDefault="00816121" w:rsidP="00816121">
            <w:pPr>
              <w:widowControl w:val="0"/>
              <w:adjustRightInd w:val="0"/>
              <w:jc w:val="both"/>
              <w:textAlignment w:val="baseline"/>
              <w:rPr>
                <w:b/>
                <w:bCs/>
                <w:lang w:eastAsia="lt-LT"/>
              </w:rPr>
            </w:pPr>
            <w:r w:rsidRPr="001D376C">
              <w:rPr>
                <w:b/>
                <w:bCs/>
                <w:lang w:eastAsia="lt-LT"/>
              </w:rPr>
              <w:t>Eil. Nr.</w:t>
            </w:r>
          </w:p>
        </w:tc>
        <w:tc>
          <w:tcPr>
            <w:tcW w:w="2612" w:type="pct"/>
            <w:shd w:val="clear" w:color="auto" w:fill="D9D9D9"/>
          </w:tcPr>
          <w:p w:rsidR="00816121" w:rsidRPr="001D376C" w:rsidRDefault="00816121" w:rsidP="00816121">
            <w:pPr>
              <w:widowControl w:val="0"/>
              <w:adjustRightInd w:val="0"/>
              <w:jc w:val="both"/>
              <w:textAlignment w:val="baseline"/>
              <w:rPr>
                <w:b/>
                <w:bCs/>
                <w:lang w:eastAsia="lt-LT"/>
              </w:rPr>
            </w:pPr>
            <w:r w:rsidRPr="001D376C">
              <w:rPr>
                <w:b/>
                <w:bCs/>
                <w:lang w:eastAsia="lt-LT"/>
              </w:rPr>
              <w:t>Savivaldybės</w:t>
            </w:r>
          </w:p>
        </w:tc>
        <w:tc>
          <w:tcPr>
            <w:tcW w:w="1471" w:type="pct"/>
            <w:shd w:val="clear" w:color="auto" w:fill="D9D9D9"/>
          </w:tcPr>
          <w:p w:rsidR="00816121" w:rsidRPr="001D376C" w:rsidRDefault="00816121" w:rsidP="00816121">
            <w:pPr>
              <w:widowControl w:val="0"/>
              <w:adjustRightInd w:val="0"/>
              <w:jc w:val="center"/>
              <w:textAlignment w:val="baseline"/>
              <w:rPr>
                <w:b/>
                <w:bCs/>
                <w:lang w:eastAsia="lt-LT"/>
              </w:rPr>
            </w:pPr>
            <w:r w:rsidRPr="001D376C">
              <w:rPr>
                <w:b/>
                <w:bCs/>
                <w:lang w:eastAsia="lt-LT"/>
              </w:rPr>
              <w:t>Rodiklis</w:t>
            </w:r>
          </w:p>
        </w:tc>
      </w:tr>
      <w:tr w:rsidR="00816121" w:rsidRPr="001D376C" w:rsidTr="00B543AC">
        <w:tc>
          <w:tcPr>
            <w:tcW w:w="917" w:type="pct"/>
            <w:shd w:val="clear" w:color="auto" w:fill="F3F3F3"/>
          </w:tcPr>
          <w:p w:rsidR="00816121" w:rsidRPr="001D376C" w:rsidRDefault="00816121" w:rsidP="00816121">
            <w:pPr>
              <w:widowControl w:val="0"/>
              <w:tabs>
                <w:tab w:val="left" w:pos="540"/>
              </w:tabs>
              <w:adjustRightInd w:val="0"/>
              <w:jc w:val="center"/>
              <w:textAlignment w:val="baseline"/>
              <w:rPr>
                <w:lang w:eastAsia="lt-LT"/>
              </w:rPr>
            </w:pPr>
            <w:r w:rsidRPr="001D376C">
              <w:rPr>
                <w:lang w:eastAsia="lt-LT"/>
              </w:rPr>
              <w:t>1.</w:t>
            </w:r>
          </w:p>
        </w:tc>
        <w:tc>
          <w:tcPr>
            <w:tcW w:w="2612" w:type="pct"/>
          </w:tcPr>
          <w:p w:rsidR="00816121" w:rsidRPr="001D376C" w:rsidRDefault="00816121" w:rsidP="00816121">
            <w:pPr>
              <w:widowControl w:val="0"/>
              <w:adjustRightInd w:val="0"/>
              <w:jc w:val="both"/>
              <w:textAlignment w:val="baseline"/>
              <w:rPr>
                <w:lang w:eastAsia="lt-LT"/>
              </w:rPr>
            </w:pPr>
            <w:r w:rsidRPr="001D376C">
              <w:rPr>
                <w:lang w:eastAsia="lt-LT"/>
              </w:rPr>
              <w:t xml:space="preserve">Ignalinos rajono </w:t>
            </w:r>
          </w:p>
        </w:tc>
        <w:tc>
          <w:tcPr>
            <w:tcW w:w="1471" w:type="pct"/>
          </w:tcPr>
          <w:p w:rsidR="00816121" w:rsidRPr="001D376C" w:rsidRDefault="00D95D6B" w:rsidP="00816121">
            <w:pPr>
              <w:widowControl w:val="0"/>
              <w:adjustRightInd w:val="0"/>
              <w:jc w:val="center"/>
              <w:textAlignment w:val="baseline"/>
              <w:rPr>
                <w:lang w:eastAsia="lt-LT"/>
              </w:rPr>
            </w:pPr>
            <w:r w:rsidRPr="001D376C">
              <w:rPr>
                <w:lang w:eastAsia="lt-LT"/>
              </w:rPr>
              <w:t>24</w:t>
            </w:r>
            <w:r w:rsidR="00652A9F" w:rsidRPr="001D376C">
              <w:rPr>
                <w:lang w:eastAsia="lt-LT"/>
              </w:rPr>
              <w:t>8</w:t>
            </w:r>
          </w:p>
        </w:tc>
      </w:tr>
      <w:tr w:rsidR="00816121" w:rsidRPr="001D376C" w:rsidTr="00B543AC">
        <w:tc>
          <w:tcPr>
            <w:tcW w:w="917" w:type="pct"/>
            <w:shd w:val="clear" w:color="auto" w:fill="F3F3F3"/>
          </w:tcPr>
          <w:p w:rsidR="00816121" w:rsidRPr="001D376C" w:rsidRDefault="00816121" w:rsidP="00816121">
            <w:pPr>
              <w:widowControl w:val="0"/>
              <w:tabs>
                <w:tab w:val="left" w:pos="540"/>
              </w:tabs>
              <w:adjustRightInd w:val="0"/>
              <w:jc w:val="center"/>
              <w:textAlignment w:val="baseline"/>
              <w:rPr>
                <w:lang w:eastAsia="lt-LT"/>
              </w:rPr>
            </w:pPr>
            <w:r w:rsidRPr="001D376C">
              <w:rPr>
                <w:lang w:eastAsia="lt-LT"/>
              </w:rPr>
              <w:t>2.</w:t>
            </w:r>
          </w:p>
        </w:tc>
        <w:tc>
          <w:tcPr>
            <w:tcW w:w="2612" w:type="pct"/>
          </w:tcPr>
          <w:p w:rsidR="00816121" w:rsidRPr="001D376C" w:rsidRDefault="00816121" w:rsidP="00816121">
            <w:pPr>
              <w:widowControl w:val="0"/>
              <w:adjustRightInd w:val="0"/>
              <w:jc w:val="both"/>
              <w:textAlignment w:val="baseline"/>
              <w:rPr>
                <w:lang w:eastAsia="lt-LT"/>
              </w:rPr>
            </w:pPr>
            <w:r w:rsidRPr="001D376C">
              <w:rPr>
                <w:lang w:eastAsia="lt-LT"/>
              </w:rPr>
              <w:t>Anykščių rajono</w:t>
            </w:r>
          </w:p>
        </w:tc>
        <w:tc>
          <w:tcPr>
            <w:tcW w:w="1471" w:type="pct"/>
          </w:tcPr>
          <w:p w:rsidR="00816121" w:rsidRPr="001D376C" w:rsidRDefault="00D95D6B" w:rsidP="00816121">
            <w:pPr>
              <w:widowControl w:val="0"/>
              <w:adjustRightInd w:val="0"/>
              <w:jc w:val="center"/>
              <w:textAlignment w:val="baseline"/>
              <w:rPr>
                <w:lang w:eastAsia="lt-LT"/>
              </w:rPr>
            </w:pPr>
            <w:r w:rsidRPr="001D376C">
              <w:rPr>
                <w:lang w:eastAsia="lt-LT"/>
              </w:rPr>
              <w:t>24</w:t>
            </w:r>
            <w:r w:rsidR="00652A9F" w:rsidRPr="001D376C">
              <w:rPr>
                <w:lang w:eastAsia="lt-LT"/>
              </w:rPr>
              <w:t>2</w:t>
            </w:r>
          </w:p>
        </w:tc>
      </w:tr>
      <w:tr w:rsidR="00816121" w:rsidRPr="001D376C" w:rsidTr="00B543AC">
        <w:tc>
          <w:tcPr>
            <w:tcW w:w="917" w:type="pct"/>
            <w:shd w:val="clear" w:color="auto" w:fill="F3F3F3"/>
          </w:tcPr>
          <w:p w:rsidR="00816121" w:rsidRPr="001D376C" w:rsidRDefault="00816121" w:rsidP="00816121">
            <w:pPr>
              <w:widowControl w:val="0"/>
              <w:tabs>
                <w:tab w:val="left" w:pos="540"/>
              </w:tabs>
              <w:adjustRightInd w:val="0"/>
              <w:jc w:val="center"/>
              <w:textAlignment w:val="baseline"/>
              <w:rPr>
                <w:lang w:eastAsia="lt-LT"/>
              </w:rPr>
            </w:pPr>
            <w:r w:rsidRPr="001D376C">
              <w:rPr>
                <w:lang w:eastAsia="lt-LT"/>
              </w:rPr>
              <w:t>3.</w:t>
            </w:r>
          </w:p>
        </w:tc>
        <w:tc>
          <w:tcPr>
            <w:tcW w:w="2612" w:type="pct"/>
          </w:tcPr>
          <w:p w:rsidR="00816121" w:rsidRPr="001D376C" w:rsidRDefault="00816121" w:rsidP="00816121">
            <w:pPr>
              <w:widowControl w:val="0"/>
              <w:adjustRightInd w:val="0"/>
              <w:jc w:val="both"/>
              <w:textAlignment w:val="baseline"/>
              <w:rPr>
                <w:lang w:eastAsia="lt-LT"/>
              </w:rPr>
            </w:pPr>
            <w:r w:rsidRPr="001D376C">
              <w:rPr>
                <w:lang w:eastAsia="lt-LT"/>
              </w:rPr>
              <w:t>Molėtų rajono</w:t>
            </w:r>
          </w:p>
        </w:tc>
        <w:tc>
          <w:tcPr>
            <w:tcW w:w="1471" w:type="pct"/>
          </w:tcPr>
          <w:p w:rsidR="00816121" w:rsidRPr="001D376C" w:rsidRDefault="00D95D6B" w:rsidP="00816121">
            <w:pPr>
              <w:widowControl w:val="0"/>
              <w:adjustRightInd w:val="0"/>
              <w:jc w:val="center"/>
              <w:textAlignment w:val="baseline"/>
              <w:rPr>
                <w:lang w:eastAsia="lt-LT"/>
              </w:rPr>
            </w:pPr>
            <w:r w:rsidRPr="001D376C">
              <w:rPr>
                <w:lang w:eastAsia="lt-LT"/>
              </w:rPr>
              <w:t>21</w:t>
            </w:r>
            <w:r w:rsidR="00652A9F" w:rsidRPr="001D376C">
              <w:rPr>
                <w:lang w:eastAsia="lt-LT"/>
              </w:rPr>
              <w:t>2</w:t>
            </w:r>
          </w:p>
        </w:tc>
      </w:tr>
      <w:tr w:rsidR="00816121" w:rsidRPr="001D376C" w:rsidTr="00B543AC">
        <w:tc>
          <w:tcPr>
            <w:tcW w:w="917" w:type="pct"/>
            <w:shd w:val="clear" w:color="auto" w:fill="F3F3F3"/>
          </w:tcPr>
          <w:p w:rsidR="00816121" w:rsidRPr="001D376C" w:rsidRDefault="00816121" w:rsidP="00816121">
            <w:pPr>
              <w:widowControl w:val="0"/>
              <w:tabs>
                <w:tab w:val="left" w:pos="540"/>
              </w:tabs>
              <w:adjustRightInd w:val="0"/>
              <w:jc w:val="center"/>
              <w:textAlignment w:val="baseline"/>
              <w:rPr>
                <w:lang w:eastAsia="lt-LT"/>
              </w:rPr>
            </w:pPr>
            <w:r w:rsidRPr="001D376C">
              <w:rPr>
                <w:lang w:eastAsia="lt-LT"/>
              </w:rPr>
              <w:t>4.</w:t>
            </w:r>
          </w:p>
        </w:tc>
        <w:tc>
          <w:tcPr>
            <w:tcW w:w="2612" w:type="pct"/>
          </w:tcPr>
          <w:p w:rsidR="00816121" w:rsidRPr="001D376C" w:rsidRDefault="00816121" w:rsidP="00816121">
            <w:pPr>
              <w:widowControl w:val="0"/>
              <w:adjustRightInd w:val="0"/>
              <w:jc w:val="both"/>
              <w:textAlignment w:val="baseline"/>
              <w:rPr>
                <w:lang w:eastAsia="lt-LT"/>
              </w:rPr>
            </w:pPr>
            <w:r w:rsidRPr="001D376C">
              <w:rPr>
                <w:lang w:eastAsia="lt-LT"/>
              </w:rPr>
              <w:t>Zarasų rajono</w:t>
            </w:r>
          </w:p>
        </w:tc>
        <w:tc>
          <w:tcPr>
            <w:tcW w:w="1471" w:type="pct"/>
          </w:tcPr>
          <w:p w:rsidR="00816121" w:rsidRPr="001D376C" w:rsidRDefault="00D95D6B" w:rsidP="00816121">
            <w:pPr>
              <w:widowControl w:val="0"/>
              <w:adjustRightInd w:val="0"/>
              <w:jc w:val="center"/>
              <w:textAlignment w:val="baseline"/>
              <w:rPr>
                <w:lang w:eastAsia="lt-LT"/>
              </w:rPr>
            </w:pPr>
            <w:r w:rsidRPr="001D376C">
              <w:rPr>
                <w:lang w:eastAsia="lt-LT"/>
              </w:rPr>
              <w:t>204</w:t>
            </w:r>
          </w:p>
        </w:tc>
      </w:tr>
      <w:tr w:rsidR="00816121" w:rsidRPr="001D376C" w:rsidTr="00B543AC">
        <w:tc>
          <w:tcPr>
            <w:tcW w:w="917" w:type="pct"/>
            <w:shd w:val="clear" w:color="auto" w:fill="F3F3F3"/>
          </w:tcPr>
          <w:p w:rsidR="00816121" w:rsidRPr="001D376C" w:rsidRDefault="00816121" w:rsidP="00816121">
            <w:pPr>
              <w:widowControl w:val="0"/>
              <w:tabs>
                <w:tab w:val="left" w:pos="540"/>
              </w:tabs>
              <w:adjustRightInd w:val="0"/>
              <w:jc w:val="center"/>
              <w:textAlignment w:val="baseline"/>
              <w:rPr>
                <w:lang w:eastAsia="lt-LT"/>
              </w:rPr>
            </w:pPr>
            <w:r w:rsidRPr="001D376C">
              <w:rPr>
                <w:lang w:eastAsia="lt-LT"/>
              </w:rPr>
              <w:t>5.</w:t>
            </w:r>
          </w:p>
        </w:tc>
        <w:tc>
          <w:tcPr>
            <w:tcW w:w="2612" w:type="pct"/>
          </w:tcPr>
          <w:p w:rsidR="00816121" w:rsidRPr="001D376C" w:rsidRDefault="00816121" w:rsidP="00816121">
            <w:pPr>
              <w:widowControl w:val="0"/>
              <w:adjustRightInd w:val="0"/>
              <w:jc w:val="both"/>
              <w:textAlignment w:val="baseline"/>
              <w:rPr>
                <w:lang w:eastAsia="lt-LT"/>
              </w:rPr>
            </w:pPr>
            <w:r w:rsidRPr="001D376C">
              <w:rPr>
                <w:lang w:eastAsia="lt-LT"/>
              </w:rPr>
              <w:t>Varėnos rajono</w:t>
            </w:r>
          </w:p>
        </w:tc>
        <w:tc>
          <w:tcPr>
            <w:tcW w:w="1471" w:type="pct"/>
          </w:tcPr>
          <w:p w:rsidR="00816121" w:rsidRPr="001D376C" w:rsidRDefault="00D95D6B" w:rsidP="00816121">
            <w:pPr>
              <w:widowControl w:val="0"/>
              <w:adjustRightInd w:val="0"/>
              <w:jc w:val="center"/>
              <w:textAlignment w:val="baseline"/>
              <w:rPr>
                <w:lang w:eastAsia="lt-LT"/>
              </w:rPr>
            </w:pPr>
            <w:r w:rsidRPr="001D376C">
              <w:rPr>
                <w:lang w:eastAsia="lt-LT"/>
              </w:rPr>
              <w:t>201</w:t>
            </w:r>
          </w:p>
        </w:tc>
      </w:tr>
    </w:tbl>
    <w:p w:rsidR="00816121" w:rsidRPr="001D376C" w:rsidRDefault="00816121" w:rsidP="00816121">
      <w:pPr>
        <w:widowControl w:val="0"/>
        <w:adjustRightInd w:val="0"/>
        <w:ind w:firstLine="720"/>
        <w:jc w:val="both"/>
        <w:textAlignment w:val="baseline"/>
        <w:rPr>
          <w:b/>
          <w:bCs/>
          <w:lang w:eastAsia="lt-LT"/>
        </w:rPr>
      </w:pPr>
      <w:r w:rsidRPr="001D376C">
        <w:rPr>
          <w:b/>
          <w:bCs/>
          <w:lang w:eastAsia="lt-LT"/>
        </w:rPr>
        <w:t xml:space="preserve">Šaltinis: </w:t>
      </w:r>
      <w:r w:rsidRPr="001D376C">
        <w:rPr>
          <w:lang w:eastAsia="lt-LT"/>
        </w:rPr>
        <w:t>Statistikos departamentas (</w:t>
      </w:r>
      <w:hyperlink r:id="rId9" w:history="1">
        <w:r w:rsidRPr="001D376C">
          <w:rPr>
            <w:u w:val="single"/>
            <w:lang w:eastAsia="lt-LT"/>
          </w:rPr>
          <w:t>www.stat.gov.lt</w:t>
        </w:r>
      </w:hyperlink>
      <w:r w:rsidRPr="001D376C">
        <w:rPr>
          <w:lang w:eastAsia="lt-LT"/>
        </w:rPr>
        <w:t>)</w:t>
      </w:r>
    </w:p>
    <w:p w:rsidR="00816121" w:rsidRPr="00542B98" w:rsidRDefault="00816121" w:rsidP="00816121">
      <w:pPr>
        <w:ind w:firstLine="720"/>
        <w:jc w:val="both"/>
        <w:rPr>
          <w:rFonts w:ascii="Cambria" w:hAnsi="Cambria"/>
          <w:b/>
          <w:bCs/>
          <w:color w:val="FF0000"/>
          <w:kern w:val="28"/>
          <w:sz w:val="32"/>
          <w:szCs w:val="32"/>
          <w:lang w:val="x-none" w:eastAsia="x-none"/>
        </w:rPr>
      </w:pPr>
    </w:p>
    <w:p w:rsidR="00816121" w:rsidRPr="0048314F" w:rsidRDefault="00816121" w:rsidP="00816121">
      <w:pPr>
        <w:ind w:firstLine="720"/>
        <w:jc w:val="both"/>
        <w:rPr>
          <w:color w:val="000000"/>
          <w:kern w:val="28"/>
          <w:lang w:val="x-none" w:eastAsia="x-none"/>
        </w:rPr>
      </w:pPr>
      <w:r w:rsidRPr="0048314F">
        <w:rPr>
          <w:color w:val="000000"/>
          <w:kern w:val="28"/>
          <w:lang w:val="x-none" w:eastAsia="x-none"/>
        </w:rPr>
        <w:t>201</w:t>
      </w:r>
      <w:r w:rsidR="00154FC9" w:rsidRPr="0048314F">
        <w:rPr>
          <w:color w:val="000000"/>
          <w:kern w:val="28"/>
          <w:lang w:eastAsia="x-none"/>
        </w:rPr>
        <w:t>8</w:t>
      </w:r>
      <w:r w:rsidRPr="0048314F">
        <w:rPr>
          <w:color w:val="000000"/>
          <w:kern w:val="28"/>
          <w:lang w:val="x-none" w:eastAsia="x-none"/>
        </w:rPr>
        <w:t xml:space="preserve"> metų pradžioje Anykščių rajone gyveno</w:t>
      </w:r>
      <w:r w:rsidRPr="00542B98">
        <w:rPr>
          <w:color w:val="FF0000"/>
          <w:kern w:val="28"/>
          <w:lang w:val="x-none" w:eastAsia="x-none"/>
        </w:rPr>
        <w:t xml:space="preserve"> </w:t>
      </w:r>
      <w:r w:rsidRPr="0048314F">
        <w:rPr>
          <w:color w:val="000000"/>
          <w:kern w:val="28"/>
          <w:lang w:val="x-none" w:eastAsia="x-none"/>
        </w:rPr>
        <w:t xml:space="preserve">7 </w:t>
      </w:r>
      <w:r w:rsidR="00154FC9" w:rsidRPr="0048314F">
        <w:rPr>
          <w:color w:val="000000"/>
          <w:kern w:val="28"/>
          <w:lang w:eastAsia="x-none"/>
        </w:rPr>
        <w:t>169</w:t>
      </w:r>
      <w:r w:rsidR="00D95D6B" w:rsidRPr="0048314F">
        <w:rPr>
          <w:color w:val="000000"/>
          <w:kern w:val="28"/>
          <w:lang w:val="x-none" w:eastAsia="x-none"/>
        </w:rPr>
        <w:t xml:space="preserve"> pensinio amžiaus žmo</w:t>
      </w:r>
      <w:r w:rsidR="00D95D6B" w:rsidRPr="0048314F">
        <w:rPr>
          <w:color w:val="000000"/>
          <w:kern w:val="28"/>
          <w:lang w:eastAsia="x-none"/>
        </w:rPr>
        <w:t>nės</w:t>
      </w:r>
      <w:r w:rsidRPr="0048314F">
        <w:rPr>
          <w:color w:val="000000"/>
          <w:kern w:val="28"/>
          <w:lang w:val="x-none" w:eastAsia="x-none"/>
        </w:rPr>
        <w:t>.</w:t>
      </w:r>
      <w:r w:rsidRPr="00542B98">
        <w:rPr>
          <w:color w:val="FF0000"/>
          <w:kern w:val="28"/>
          <w:lang w:val="x-none" w:eastAsia="x-none"/>
        </w:rPr>
        <w:t xml:space="preserve"> </w:t>
      </w:r>
      <w:r w:rsidRPr="0048314F">
        <w:rPr>
          <w:color w:val="000000"/>
          <w:kern w:val="28"/>
          <w:lang w:val="x-none" w:eastAsia="x-none"/>
        </w:rPr>
        <w:t>Tai sudaro 29,</w:t>
      </w:r>
      <w:r w:rsidR="00154FC9" w:rsidRPr="0048314F">
        <w:rPr>
          <w:color w:val="000000"/>
          <w:kern w:val="28"/>
          <w:lang w:eastAsia="x-none"/>
        </w:rPr>
        <w:t>7</w:t>
      </w:r>
      <w:r w:rsidRPr="0048314F">
        <w:rPr>
          <w:color w:val="000000"/>
          <w:kern w:val="28"/>
          <w:lang w:val="x-none" w:eastAsia="x-none"/>
        </w:rPr>
        <w:t xml:space="preserve"> procentus bendro Anykščių rajono savivaldybės gyventojų skaičiaus.</w:t>
      </w:r>
      <w:r w:rsidRPr="00542B98">
        <w:rPr>
          <w:color w:val="FF0000"/>
          <w:kern w:val="28"/>
          <w:lang w:val="x-none" w:eastAsia="x-none"/>
        </w:rPr>
        <w:t xml:space="preserve"> </w:t>
      </w:r>
      <w:r w:rsidRPr="0048314F">
        <w:rPr>
          <w:color w:val="000000"/>
          <w:kern w:val="28"/>
          <w:lang w:val="x-none" w:eastAsia="x-none"/>
        </w:rPr>
        <w:t>Santykinė pensinio amžiaus gyventojų dalis yra didesnė už apskrities vidurkį bei gerokai didesnė už šalies vidurkį (2 lentelė).</w:t>
      </w:r>
    </w:p>
    <w:p w:rsidR="00816121" w:rsidRPr="00542B98" w:rsidRDefault="00816121" w:rsidP="00816121">
      <w:pPr>
        <w:ind w:firstLine="720"/>
        <w:jc w:val="both"/>
        <w:rPr>
          <w:color w:val="FF0000"/>
          <w:kern w:val="28"/>
          <w:lang w:val="x-none" w:eastAsia="x-none"/>
        </w:rPr>
      </w:pPr>
    </w:p>
    <w:p w:rsidR="00816121" w:rsidRPr="0048314F" w:rsidRDefault="00816121" w:rsidP="00816121">
      <w:pPr>
        <w:ind w:firstLine="720"/>
        <w:jc w:val="both"/>
        <w:rPr>
          <w:b/>
          <w:bCs/>
          <w:color w:val="000000"/>
          <w:kern w:val="28"/>
          <w:lang w:val="x-none" w:eastAsia="x-none"/>
        </w:rPr>
      </w:pPr>
      <w:r w:rsidRPr="0048314F">
        <w:rPr>
          <w:b/>
          <w:bCs/>
          <w:color w:val="000000"/>
          <w:kern w:val="28"/>
          <w:lang w:val="x-none" w:eastAsia="x-none"/>
        </w:rPr>
        <w:t xml:space="preserve">2 lentelė. </w:t>
      </w:r>
      <w:r w:rsidRPr="006A6B6F">
        <w:rPr>
          <w:b/>
          <w:bCs/>
          <w:color w:val="000000"/>
          <w:kern w:val="28"/>
          <w:lang w:val="x-none" w:eastAsia="x-none"/>
        </w:rPr>
        <w:t>Pensinio amžiaus gyventojų skaičiaus 20</w:t>
      </w:r>
      <w:r w:rsidRPr="006A6B6F">
        <w:rPr>
          <w:b/>
          <w:bCs/>
          <w:color w:val="000000"/>
          <w:kern w:val="28"/>
          <w:lang w:eastAsia="x-none"/>
        </w:rPr>
        <w:t>10</w:t>
      </w:r>
      <w:r w:rsidRPr="006A6B6F">
        <w:rPr>
          <w:b/>
          <w:bCs/>
          <w:color w:val="000000"/>
          <w:kern w:val="28"/>
          <w:lang w:val="x-none" w:eastAsia="x-none"/>
        </w:rPr>
        <w:t>–201</w:t>
      </w:r>
      <w:r w:rsidR="00BB3F3C" w:rsidRPr="006A6B6F">
        <w:rPr>
          <w:b/>
          <w:bCs/>
          <w:color w:val="000000"/>
          <w:kern w:val="28"/>
          <w:lang w:eastAsia="x-none"/>
        </w:rPr>
        <w:t>8</w:t>
      </w:r>
      <w:r w:rsidRPr="006A6B6F">
        <w:rPr>
          <w:b/>
          <w:bCs/>
          <w:color w:val="000000"/>
          <w:kern w:val="28"/>
          <w:lang w:val="x-none" w:eastAsia="x-none"/>
        </w:rPr>
        <w:t xml:space="preserve"> m. palyginimas</w:t>
      </w:r>
      <w:r w:rsidRPr="0048314F">
        <w:rPr>
          <w:b/>
          <w:bCs/>
          <w:color w:val="000000"/>
          <w:kern w:val="28"/>
          <w:lang w:val="x-none" w:eastAsia="x-none"/>
        </w:rPr>
        <w:t xml:space="preserve"> </w:t>
      </w:r>
    </w:p>
    <w:p w:rsidR="00816121" w:rsidRPr="0048314F" w:rsidRDefault="00816121" w:rsidP="00816121">
      <w:pPr>
        <w:ind w:firstLine="720"/>
        <w:jc w:val="both"/>
        <w:rPr>
          <w:b/>
          <w:bCs/>
          <w:color w:val="000000"/>
          <w:kern w:val="28"/>
          <w:lang w:val="x-none" w:eastAsia="x-none"/>
        </w:rPr>
      </w:pP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29"/>
        <w:gridCol w:w="1403"/>
        <w:gridCol w:w="1403"/>
        <w:gridCol w:w="1303"/>
        <w:gridCol w:w="1303"/>
        <w:gridCol w:w="1203"/>
        <w:gridCol w:w="1195"/>
      </w:tblGrid>
      <w:tr w:rsidR="00816121" w:rsidRPr="0048314F" w:rsidTr="00B543AC">
        <w:trPr>
          <w:trHeight w:val="734"/>
        </w:trPr>
        <w:tc>
          <w:tcPr>
            <w:tcW w:w="948" w:type="pct"/>
            <w:vMerge w:val="restart"/>
            <w:shd w:val="clear" w:color="auto" w:fill="D9D9D9"/>
          </w:tcPr>
          <w:p w:rsidR="00816121" w:rsidRPr="0048314F" w:rsidRDefault="00816121" w:rsidP="00816121">
            <w:pPr>
              <w:widowControl w:val="0"/>
              <w:adjustRightInd w:val="0"/>
              <w:jc w:val="both"/>
              <w:textAlignment w:val="baseline"/>
              <w:rPr>
                <w:color w:val="000000"/>
                <w:lang w:eastAsia="lt-LT"/>
              </w:rPr>
            </w:pPr>
          </w:p>
          <w:p w:rsidR="00816121" w:rsidRPr="0048314F" w:rsidRDefault="00816121" w:rsidP="00816121">
            <w:pPr>
              <w:widowControl w:val="0"/>
              <w:adjustRightInd w:val="0"/>
              <w:jc w:val="both"/>
              <w:textAlignment w:val="baseline"/>
              <w:rPr>
                <w:color w:val="000000"/>
                <w:lang w:eastAsia="lt-LT"/>
              </w:rPr>
            </w:pPr>
          </w:p>
          <w:p w:rsidR="00816121" w:rsidRPr="0048314F" w:rsidRDefault="00816121" w:rsidP="00816121">
            <w:pPr>
              <w:widowControl w:val="0"/>
              <w:adjustRightInd w:val="0"/>
              <w:jc w:val="center"/>
              <w:textAlignment w:val="baseline"/>
              <w:rPr>
                <w:b/>
                <w:bCs/>
                <w:color w:val="000000"/>
                <w:lang w:eastAsia="lt-LT"/>
              </w:rPr>
            </w:pPr>
            <w:r w:rsidRPr="0048314F">
              <w:rPr>
                <w:b/>
                <w:bCs/>
                <w:color w:val="000000"/>
                <w:lang w:eastAsia="lt-LT"/>
              </w:rPr>
              <w:t>Metai</w:t>
            </w:r>
          </w:p>
        </w:tc>
        <w:tc>
          <w:tcPr>
            <w:tcW w:w="1456" w:type="pct"/>
            <w:gridSpan w:val="2"/>
            <w:shd w:val="clear" w:color="auto" w:fill="D9D9D9"/>
          </w:tcPr>
          <w:p w:rsidR="00816121" w:rsidRPr="0048314F" w:rsidRDefault="00816121" w:rsidP="00816121">
            <w:pPr>
              <w:widowControl w:val="0"/>
              <w:adjustRightInd w:val="0"/>
              <w:jc w:val="both"/>
              <w:textAlignment w:val="baseline"/>
              <w:rPr>
                <w:b/>
                <w:bCs/>
                <w:color w:val="000000"/>
                <w:lang w:eastAsia="lt-LT"/>
              </w:rPr>
            </w:pPr>
            <w:r w:rsidRPr="0048314F">
              <w:rPr>
                <w:b/>
                <w:bCs/>
                <w:color w:val="000000"/>
                <w:lang w:eastAsia="lt-LT"/>
              </w:rPr>
              <w:t>Pensinio amžiaus gyventojai Anykščių rajono savivaldybėje</w:t>
            </w:r>
          </w:p>
          <w:p w:rsidR="00816121" w:rsidRPr="0048314F" w:rsidRDefault="00816121" w:rsidP="00816121">
            <w:pPr>
              <w:widowControl w:val="0"/>
              <w:adjustRightInd w:val="0"/>
              <w:jc w:val="both"/>
              <w:textAlignment w:val="baseline"/>
              <w:rPr>
                <w:b/>
                <w:bCs/>
                <w:color w:val="000000"/>
                <w:lang w:eastAsia="lt-LT"/>
              </w:rPr>
            </w:pPr>
          </w:p>
        </w:tc>
        <w:tc>
          <w:tcPr>
            <w:tcW w:w="1352" w:type="pct"/>
            <w:gridSpan w:val="2"/>
            <w:shd w:val="clear" w:color="auto" w:fill="D9D9D9"/>
          </w:tcPr>
          <w:p w:rsidR="00816121" w:rsidRPr="0048314F" w:rsidRDefault="00816121" w:rsidP="00816121">
            <w:pPr>
              <w:widowControl w:val="0"/>
              <w:adjustRightInd w:val="0"/>
              <w:jc w:val="both"/>
              <w:textAlignment w:val="baseline"/>
              <w:rPr>
                <w:b/>
                <w:bCs/>
                <w:color w:val="000000"/>
                <w:lang w:eastAsia="lt-LT"/>
              </w:rPr>
            </w:pPr>
            <w:r w:rsidRPr="0048314F">
              <w:rPr>
                <w:b/>
                <w:bCs/>
                <w:color w:val="000000"/>
                <w:lang w:eastAsia="lt-LT"/>
              </w:rPr>
              <w:t>Pensinio amžiaus gyventojai Utenos apskrityje</w:t>
            </w:r>
          </w:p>
        </w:tc>
        <w:tc>
          <w:tcPr>
            <w:tcW w:w="1245" w:type="pct"/>
            <w:gridSpan w:val="2"/>
            <w:shd w:val="clear" w:color="auto" w:fill="D9D9D9"/>
          </w:tcPr>
          <w:p w:rsidR="00816121" w:rsidRPr="0048314F" w:rsidRDefault="00816121" w:rsidP="00816121">
            <w:pPr>
              <w:widowControl w:val="0"/>
              <w:adjustRightInd w:val="0"/>
              <w:jc w:val="both"/>
              <w:textAlignment w:val="baseline"/>
              <w:rPr>
                <w:b/>
                <w:bCs/>
                <w:color w:val="000000"/>
                <w:lang w:eastAsia="lt-LT"/>
              </w:rPr>
            </w:pPr>
            <w:r w:rsidRPr="0048314F">
              <w:rPr>
                <w:b/>
                <w:bCs/>
                <w:color w:val="000000"/>
                <w:lang w:eastAsia="lt-LT"/>
              </w:rPr>
              <w:t>Pensinio amžiaus gyventojai Lietuvoje</w:t>
            </w:r>
          </w:p>
          <w:p w:rsidR="00816121" w:rsidRPr="0048314F" w:rsidRDefault="00816121" w:rsidP="00816121">
            <w:pPr>
              <w:widowControl w:val="0"/>
              <w:adjustRightInd w:val="0"/>
              <w:jc w:val="both"/>
              <w:textAlignment w:val="baseline"/>
              <w:rPr>
                <w:b/>
                <w:bCs/>
                <w:color w:val="000000"/>
                <w:lang w:eastAsia="lt-LT"/>
              </w:rPr>
            </w:pPr>
          </w:p>
        </w:tc>
      </w:tr>
      <w:tr w:rsidR="00816121" w:rsidRPr="0048314F" w:rsidTr="00091B13">
        <w:trPr>
          <w:trHeight w:val="439"/>
        </w:trPr>
        <w:tc>
          <w:tcPr>
            <w:tcW w:w="948" w:type="pct"/>
            <w:vMerge/>
            <w:tcBorders>
              <w:bottom w:val="single" w:sz="8" w:space="0" w:color="auto"/>
            </w:tcBorders>
            <w:shd w:val="clear" w:color="auto" w:fill="D9D9D9"/>
          </w:tcPr>
          <w:p w:rsidR="00816121" w:rsidRPr="0048314F" w:rsidRDefault="00816121" w:rsidP="00816121">
            <w:pPr>
              <w:widowControl w:val="0"/>
              <w:adjustRightInd w:val="0"/>
              <w:jc w:val="both"/>
              <w:textAlignment w:val="baseline"/>
              <w:rPr>
                <w:color w:val="000000"/>
                <w:lang w:eastAsia="lt-LT"/>
              </w:rPr>
            </w:pPr>
          </w:p>
        </w:tc>
        <w:tc>
          <w:tcPr>
            <w:tcW w:w="728" w:type="pct"/>
            <w:tcBorders>
              <w:bottom w:val="single" w:sz="8" w:space="0" w:color="auto"/>
            </w:tcBorders>
            <w:shd w:val="clear" w:color="auto" w:fill="D9D9D9"/>
          </w:tcPr>
          <w:p w:rsidR="00816121" w:rsidRPr="0048314F" w:rsidRDefault="00816121" w:rsidP="00816121">
            <w:pPr>
              <w:widowControl w:val="0"/>
              <w:adjustRightInd w:val="0"/>
              <w:jc w:val="center"/>
              <w:textAlignment w:val="baseline"/>
              <w:rPr>
                <w:b/>
                <w:bCs/>
                <w:color w:val="000000"/>
                <w:lang w:eastAsia="lt-LT"/>
              </w:rPr>
            </w:pPr>
            <w:r w:rsidRPr="0048314F">
              <w:rPr>
                <w:b/>
                <w:bCs/>
                <w:color w:val="000000"/>
                <w:lang w:eastAsia="lt-LT"/>
              </w:rPr>
              <w:t>Bendras skaičius</w:t>
            </w:r>
          </w:p>
        </w:tc>
        <w:tc>
          <w:tcPr>
            <w:tcW w:w="728" w:type="pct"/>
            <w:tcBorders>
              <w:bottom w:val="single" w:sz="8" w:space="0" w:color="auto"/>
            </w:tcBorders>
            <w:shd w:val="clear" w:color="auto" w:fill="D9D9D9"/>
          </w:tcPr>
          <w:p w:rsidR="00816121" w:rsidRPr="0048314F" w:rsidRDefault="00816121" w:rsidP="00816121">
            <w:pPr>
              <w:widowControl w:val="0"/>
              <w:adjustRightInd w:val="0"/>
              <w:jc w:val="center"/>
              <w:textAlignment w:val="baseline"/>
              <w:rPr>
                <w:b/>
                <w:bCs/>
                <w:color w:val="000000"/>
                <w:lang w:eastAsia="lt-LT"/>
              </w:rPr>
            </w:pPr>
            <w:r w:rsidRPr="0048314F">
              <w:rPr>
                <w:b/>
                <w:bCs/>
                <w:color w:val="000000"/>
                <w:lang w:eastAsia="lt-LT"/>
              </w:rPr>
              <w:t>proc.</w:t>
            </w:r>
          </w:p>
        </w:tc>
        <w:tc>
          <w:tcPr>
            <w:tcW w:w="676" w:type="pct"/>
            <w:tcBorders>
              <w:bottom w:val="single" w:sz="8" w:space="0" w:color="auto"/>
            </w:tcBorders>
            <w:shd w:val="clear" w:color="auto" w:fill="D9D9D9"/>
          </w:tcPr>
          <w:p w:rsidR="00816121" w:rsidRPr="0048314F" w:rsidRDefault="00816121" w:rsidP="00816121">
            <w:pPr>
              <w:widowControl w:val="0"/>
              <w:adjustRightInd w:val="0"/>
              <w:jc w:val="center"/>
              <w:textAlignment w:val="baseline"/>
              <w:rPr>
                <w:b/>
                <w:bCs/>
                <w:color w:val="000000"/>
                <w:lang w:eastAsia="lt-LT"/>
              </w:rPr>
            </w:pPr>
            <w:r w:rsidRPr="0048314F">
              <w:rPr>
                <w:b/>
                <w:bCs/>
                <w:color w:val="000000"/>
                <w:lang w:eastAsia="lt-LT"/>
              </w:rPr>
              <w:t>Bendras skaičius</w:t>
            </w:r>
          </w:p>
        </w:tc>
        <w:tc>
          <w:tcPr>
            <w:tcW w:w="676" w:type="pct"/>
            <w:tcBorders>
              <w:bottom w:val="single" w:sz="8" w:space="0" w:color="auto"/>
            </w:tcBorders>
            <w:shd w:val="clear" w:color="auto" w:fill="D9D9D9"/>
          </w:tcPr>
          <w:p w:rsidR="00816121" w:rsidRPr="0048314F" w:rsidRDefault="00816121" w:rsidP="00816121">
            <w:pPr>
              <w:widowControl w:val="0"/>
              <w:adjustRightInd w:val="0"/>
              <w:jc w:val="center"/>
              <w:textAlignment w:val="baseline"/>
              <w:rPr>
                <w:b/>
                <w:bCs/>
                <w:color w:val="000000"/>
                <w:lang w:eastAsia="lt-LT"/>
              </w:rPr>
            </w:pPr>
            <w:r w:rsidRPr="0048314F">
              <w:rPr>
                <w:b/>
                <w:bCs/>
                <w:color w:val="000000"/>
                <w:lang w:eastAsia="lt-LT"/>
              </w:rPr>
              <w:t>proc.</w:t>
            </w:r>
          </w:p>
        </w:tc>
        <w:tc>
          <w:tcPr>
            <w:tcW w:w="624" w:type="pct"/>
            <w:tcBorders>
              <w:bottom w:val="single" w:sz="8" w:space="0" w:color="auto"/>
            </w:tcBorders>
            <w:shd w:val="clear" w:color="auto" w:fill="D9D9D9"/>
          </w:tcPr>
          <w:p w:rsidR="00816121" w:rsidRPr="0048314F" w:rsidRDefault="00816121" w:rsidP="00816121">
            <w:pPr>
              <w:widowControl w:val="0"/>
              <w:adjustRightInd w:val="0"/>
              <w:jc w:val="center"/>
              <w:textAlignment w:val="baseline"/>
              <w:rPr>
                <w:b/>
                <w:bCs/>
                <w:color w:val="000000"/>
                <w:lang w:eastAsia="lt-LT"/>
              </w:rPr>
            </w:pPr>
            <w:r w:rsidRPr="0048314F">
              <w:rPr>
                <w:b/>
                <w:bCs/>
                <w:color w:val="000000"/>
                <w:lang w:eastAsia="lt-LT"/>
              </w:rPr>
              <w:t>Bendras skaičius</w:t>
            </w:r>
          </w:p>
        </w:tc>
        <w:tc>
          <w:tcPr>
            <w:tcW w:w="621" w:type="pct"/>
            <w:tcBorders>
              <w:bottom w:val="single" w:sz="8" w:space="0" w:color="auto"/>
            </w:tcBorders>
            <w:shd w:val="clear" w:color="auto" w:fill="D9D9D9"/>
          </w:tcPr>
          <w:p w:rsidR="00816121" w:rsidRPr="0048314F" w:rsidRDefault="00816121" w:rsidP="00816121">
            <w:pPr>
              <w:widowControl w:val="0"/>
              <w:adjustRightInd w:val="0"/>
              <w:jc w:val="center"/>
              <w:textAlignment w:val="baseline"/>
              <w:rPr>
                <w:b/>
                <w:bCs/>
                <w:color w:val="000000"/>
                <w:lang w:eastAsia="lt-LT"/>
              </w:rPr>
            </w:pPr>
            <w:r w:rsidRPr="0048314F">
              <w:rPr>
                <w:b/>
                <w:bCs/>
                <w:color w:val="000000"/>
                <w:lang w:eastAsia="lt-LT"/>
              </w:rPr>
              <w:t>proc.</w:t>
            </w:r>
          </w:p>
        </w:tc>
      </w:tr>
      <w:tr w:rsidR="007461C7" w:rsidRPr="0048314F" w:rsidTr="00B543AC">
        <w:tc>
          <w:tcPr>
            <w:tcW w:w="948" w:type="pct"/>
            <w:tcBorders>
              <w:bottom w:val="single" w:sz="8" w:space="0" w:color="auto"/>
            </w:tcBorders>
            <w:shd w:val="clear" w:color="auto" w:fill="FFFFFF"/>
          </w:tcPr>
          <w:p w:rsidR="007461C7" w:rsidRPr="0048314F" w:rsidRDefault="007461C7" w:rsidP="00816121">
            <w:pPr>
              <w:widowControl w:val="0"/>
              <w:adjustRightInd w:val="0"/>
              <w:jc w:val="center"/>
              <w:textAlignment w:val="baseline"/>
              <w:rPr>
                <w:b/>
                <w:color w:val="000000"/>
                <w:lang w:eastAsia="lt-LT"/>
              </w:rPr>
            </w:pPr>
            <w:r w:rsidRPr="0048314F">
              <w:rPr>
                <w:b/>
                <w:color w:val="000000"/>
                <w:lang w:eastAsia="lt-LT"/>
              </w:rPr>
              <w:t>2018</w:t>
            </w:r>
          </w:p>
        </w:tc>
        <w:tc>
          <w:tcPr>
            <w:tcW w:w="728" w:type="pct"/>
            <w:tcBorders>
              <w:bottom w:val="single" w:sz="8" w:space="0" w:color="auto"/>
            </w:tcBorders>
            <w:shd w:val="clear" w:color="auto" w:fill="FFFFFF"/>
          </w:tcPr>
          <w:p w:rsidR="007461C7" w:rsidRPr="0048314F" w:rsidRDefault="007461C7" w:rsidP="00816121">
            <w:pPr>
              <w:widowControl w:val="0"/>
              <w:adjustRightInd w:val="0"/>
              <w:jc w:val="center"/>
              <w:textAlignment w:val="baseline"/>
              <w:rPr>
                <w:bCs/>
                <w:color w:val="000000"/>
                <w:lang w:eastAsia="lt-LT"/>
              </w:rPr>
            </w:pPr>
            <w:r w:rsidRPr="0048314F">
              <w:rPr>
                <w:bCs/>
                <w:color w:val="000000"/>
                <w:lang w:eastAsia="lt-LT"/>
              </w:rPr>
              <w:t>7 169</w:t>
            </w:r>
          </w:p>
        </w:tc>
        <w:tc>
          <w:tcPr>
            <w:tcW w:w="728" w:type="pct"/>
            <w:tcBorders>
              <w:bottom w:val="single" w:sz="8" w:space="0" w:color="auto"/>
            </w:tcBorders>
            <w:shd w:val="clear" w:color="auto" w:fill="FFFFFF"/>
          </w:tcPr>
          <w:p w:rsidR="007461C7" w:rsidRPr="0048314F" w:rsidRDefault="00E706CA" w:rsidP="00816121">
            <w:pPr>
              <w:widowControl w:val="0"/>
              <w:adjustRightInd w:val="0"/>
              <w:jc w:val="center"/>
              <w:textAlignment w:val="baseline"/>
              <w:rPr>
                <w:bCs/>
                <w:color w:val="000000"/>
                <w:lang w:eastAsia="lt-LT"/>
              </w:rPr>
            </w:pPr>
            <w:r w:rsidRPr="0048314F">
              <w:rPr>
                <w:bCs/>
                <w:color w:val="000000"/>
                <w:lang w:eastAsia="lt-LT"/>
              </w:rPr>
              <w:t>29,7</w:t>
            </w:r>
          </w:p>
        </w:tc>
        <w:tc>
          <w:tcPr>
            <w:tcW w:w="676" w:type="pct"/>
            <w:tcBorders>
              <w:bottom w:val="single" w:sz="8" w:space="0" w:color="auto"/>
            </w:tcBorders>
            <w:shd w:val="clear" w:color="auto" w:fill="FFFFFF"/>
          </w:tcPr>
          <w:p w:rsidR="007461C7" w:rsidRPr="0048314F" w:rsidRDefault="00E706CA" w:rsidP="00816121">
            <w:pPr>
              <w:widowControl w:val="0"/>
              <w:adjustRightInd w:val="0"/>
              <w:jc w:val="center"/>
              <w:textAlignment w:val="baseline"/>
              <w:rPr>
                <w:bCs/>
                <w:color w:val="000000"/>
                <w:lang w:eastAsia="lt-LT"/>
              </w:rPr>
            </w:pPr>
            <w:r w:rsidRPr="0048314F">
              <w:rPr>
                <w:bCs/>
                <w:color w:val="000000"/>
                <w:lang w:eastAsia="lt-LT"/>
              </w:rPr>
              <w:t>35 274</w:t>
            </w:r>
          </w:p>
        </w:tc>
        <w:tc>
          <w:tcPr>
            <w:tcW w:w="676" w:type="pct"/>
            <w:tcBorders>
              <w:bottom w:val="single" w:sz="8" w:space="0" w:color="auto"/>
            </w:tcBorders>
            <w:shd w:val="clear" w:color="auto" w:fill="FFFFFF"/>
          </w:tcPr>
          <w:p w:rsidR="007461C7" w:rsidRPr="0048314F" w:rsidRDefault="00E706CA" w:rsidP="00816121">
            <w:pPr>
              <w:widowControl w:val="0"/>
              <w:adjustRightInd w:val="0"/>
              <w:jc w:val="center"/>
              <w:textAlignment w:val="baseline"/>
              <w:rPr>
                <w:bCs/>
                <w:color w:val="000000"/>
                <w:lang w:eastAsia="lt-LT"/>
              </w:rPr>
            </w:pPr>
            <w:r w:rsidRPr="0048314F">
              <w:rPr>
                <w:bCs/>
                <w:color w:val="000000"/>
                <w:lang w:eastAsia="lt-LT"/>
              </w:rPr>
              <w:t>27,2</w:t>
            </w:r>
          </w:p>
        </w:tc>
        <w:tc>
          <w:tcPr>
            <w:tcW w:w="624" w:type="pct"/>
            <w:tcBorders>
              <w:bottom w:val="single" w:sz="8" w:space="0" w:color="auto"/>
            </w:tcBorders>
            <w:shd w:val="clear" w:color="auto" w:fill="FFFFFF"/>
          </w:tcPr>
          <w:p w:rsidR="007461C7" w:rsidRPr="0048314F" w:rsidRDefault="00E706CA" w:rsidP="00816121">
            <w:pPr>
              <w:widowControl w:val="0"/>
              <w:adjustRightInd w:val="0"/>
              <w:jc w:val="center"/>
              <w:textAlignment w:val="baseline"/>
              <w:rPr>
                <w:bCs/>
                <w:color w:val="000000"/>
                <w:lang w:eastAsia="lt-LT"/>
              </w:rPr>
            </w:pPr>
            <w:r w:rsidRPr="0048314F">
              <w:rPr>
                <w:bCs/>
                <w:color w:val="000000"/>
                <w:lang w:eastAsia="lt-LT"/>
              </w:rPr>
              <w:t>630 522</w:t>
            </w:r>
          </w:p>
        </w:tc>
        <w:tc>
          <w:tcPr>
            <w:tcW w:w="621" w:type="pct"/>
            <w:tcBorders>
              <w:bottom w:val="single" w:sz="8" w:space="0" w:color="auto"/>
            </w:tcBorders>
            <w:shd w:val="clear" w:color="auto" w:fill="FFFFFF"/>
          </w:tcPr>
          <w:p w:rsidR="007461C7" w:rsidRPr="0048314F" w:rsidRDefault="00E706CA" w:rsidP="00816121">
            <w:pPr>
              <w:widowControl w:val="0"/>
              <w:adjustRightInd w:val="0"/>
              <w:jc w:val="center"/>
              <w:textAlignment w:val="baseline"/>
              <w:rPr>
                <w:bCs/>
                <w:color w:val="000000"/>
                <w:lang w:eastAsia="lt-LT"/>
              </w:rPr>
            </w:pPr>
            <w:r w:rsidRPr="0048314F">
              <w:rPr>
                <w:bCs/>
                <w:color w:val="000000"/>
                <w:lang w:eastAsia="lt-LT"/>
              </w:rPr>
              <w:t>22,4</w:t>
            </w:r>
          </w:p>
        </w:tc>
      </w:tr>
      <w:tr w:rsidR="00D95D6B" w:rsidRPr="0048314F" w:rsidTr="00B543AC">
        <w:tc>
          <w:tcPr>
            <w:tcW w:w="948" w:type="pct"/>
            <w:tcBorders>
              <w:bottom w:val="single" w:sz="8" w:space="0" w:color="auto"/>
            </w:tcBorders>
            <w:shd w:val="clear" w:color="auto" w:fill="FFFFFF"/>
          </w:tcPr>
          <w:p w:rsidR="00D95D6B" w:rsidRPr="0048314F" w:rsidRDefault="00D95D6B" w:rsidP="00816121">
            <w:pPr>
              <w:widowControl w:val="0"/>
              <w:adjustRightInd w:val="0"/>
              <w:jc w:val="center"/>
              <w:textAlignment w:val="baseline"/>
              <w:rPr>
                <w:b/>
                <w:color w:val="000000"/>
                <w:lang w:eastAsia="lt-LT"/>
              </w:rPr>
            </w:pPr>
            <w:r w:rsidRPr="0048314F">
              <w:rPr>
                <w:b/>
                <w:color w:val="000000"/>
                <w:lang w:eastAsia="lt-LT"/>
              </w:rPr>
              <w:t>2017</w:t>
            </w:r>
          </w:p>
        </w:tc>
        <w:tc>
          <w:tcPr>
            <w:tcW w:w="728" w:type="pct"/>
            <w:tcBorders>
              <w:bottom w:val="single" w:sz="8" w:space="0" w:color="auto"/>
            </w:tcBorders>
            <w:shd w:val="clear" w:color="auto" w:fill="FFFFFF"/>
          </w:tcPr>
          <w:p w:rsidR="00D95D6B" w:rsidRPr="0048314F" w:rsidRDefault="00D95D6B" w:rsidP="00816121">
            <w:pPr>
              <w:widowControl w:val="0"/>
              <w:adjustRightInd w:val="0"/>
              <w:jc w:val="center"/>
              <w:textAlignment w:val="baseline"/>
              <w:rPr>
                <w:bCs/>
                <w:color w:val="000000"/>
                <w:lang w:eastAsia="lt-LT"/>
              </w:rPr>
            </w:pPr>
            <w:r w:rsidRPr="0048314F">
              <w:rPr>
                <w:bCs/>
                <w:color w:val="000000"/>
                <w:lang w:eastAsia="lt-LT"/>
              </w:rPr>
              <w:t>7 367</w:t>
            </w:r>
          </w:p>
        </w:tc>
        <w:tc>
          <w:tcPr>
            <w:tcW w:w="728" w:type="pct"/>
            <w:tcBorders>
              <w:bottom w:val="single" w:sz="8" w:space="0" w:color="auto"/>
            </w:tcBorders>
            <w:shd w:val="clear" w:color="auto" w:fill="FFFFFF"/>
          </w:tcPr>
          <w:p w:rsidR="00D95D6B" w:rsidRPr="0048314F" w:rsidRDefault="00560253" w:rsidP="00816121">
            <w:pPr>
              <w:widowControl w:val="0"/>
              <w:adjustRightInd w:val="0"/>
              <w:jc w:val="center"/>
              <w:textAlignment w:val="baseline"/>
              <w:rPr>
                <w:bCs/>
                <w:color w:val="000000"/>
                <w:lang w:eastAsia="lt-LT"/>
              </w:rPr>
            </w:pPr>
            <w:r w:rsidRPr="0048314F">
              <w:rPr>
                <w:bCs/>
                <w:color w:val="000000"/>
                <w:lang w:eastAsia="lt-LT"/>
              </w:rPr>
              <w:t>29,4</w:t>
            </w:r>
          </w:p>
        </w:tc>
        <w:tc>
          <w:tcPr>
            <w:tcW w:w="676" w:type="pct"/>
            <w:tcBorders>
              <w:bottom w:val="single" w:sz="8" w:space="0" w:color="auto"/>
            </w:tcBorders>
            <w:shd w:val="clear" w:color="auto" w:fill="FFFFFF"/>
          </w:tcPr>
          <w:p w:rsidR="00D95D6B" w:rsidRPr="0048314F" w:rsidRDefault="00560253" w:rsidP="00816121">
            <w:pPr>
              <w:widowControl w:val="0"/>
              <w:adjustRightInd w:val="0"/>
              <w:jc w:val="center"/>
              <w:textAlignment w:val="baseline"/>
              <w:rPr>
                <w:bCs/>
                <w:color w:val="000000"/>
                <w:lang w:eastAsia="lt-LT"/>
              </w:rPr>
            </w:pPr>
            <w:r w:rsidRPr="0048314F">
              <w:rPr>
                <w:bCs/>
                <w:color w:val="000000"/>
                <w:lang w:eastAsia="lt-LT"/>
              </w:rPr>
              <w:t>35 834</w:t>
            </w:r>
          </w:p>
        </w:tc>
        <w:tc>
          <w:tcPr>
            <w:tcW w:w="676" w:type="pct"/>
            <w:tcBorders>
              <w:bottom w:val="single" w:sz="8" w:space="0" w:color="auto"/>
            </w:tcBorders>
            <w:shd w:val="clear" w:color="auto" w:fill="FFFFFF"/>
          </w:tcPr>
          <w:p w:rsidR="00D95D6B" w:rsidRPr="0048314F" w:rsidRDefault="00560253" w:rsidP="00816121">
            <w:pPr>
              <w:widowControl w:val="0"/>
              <w:adjustRightInd w:val="0"/>
              <w:jc w:val="center"/>
              <w:textAlignment w:val="baseline"/>
              <w:rPr>
                <w:bCs/>
                <w:color w:val="000000"/>
                <w:lang w:eastAsia="lt-LT"/>
              </w:rPr>
            </w:pPr>
            <w:r w:rsidRPr="0048314F">
              <w:rPr>
                <w:bCs/>
                <w:color w:val="000000"/>
                <w:lang w:eastAsia="lt-LT"/>
              </w:rPr>
              <w:t>26,8</w:t>
            </w:r>
          </w:p>
        </w:tc>
        <w:tc>
          <w:tcPr>
            <w:tcW w:w="624" w:type="pct"/>
            <w:tcBorders>
              <w:bottom w:val="single" w:sz="8" w:space="0" w:color="auto"/>
            </w:tcBorders>
            <w:shd w:val="clear" w:color="auto" w:fill="FFFFFF"/>
          </w:tcPr>
          <w:p w:rsidR="00D95D6B" w:rsidRPr="0048314F" w:rsidRDefault="00560253" w:rsidP="00816121">
            <w:pPr>
              <w:widowControl w:val="0"/>
              <w:adjustRightInd w:val="0"/>
              <w:jc w:val="center"/>
              <w:textAlignment w:val="baseline"/>
              <w:rPr>
                <w:bCs/>
                <w:color w:val="000000"/>
                <w:lang w:eastAsia="lt-LT"/>
              </w:rPr>
            </w:pPr>
            <w:r w:rsidRPr="0048314F">
              <w:rPr>
                <w:bCs/>
                <w:color w:val="000000"/>
                <w:lang w:eastAsia="lt-LT"/>
              </w:rPr>
              <w:t>637 244</w:t>
            </w:r>
          </w:p>
        </w:tc>
        <w:tc>
          <w:tcPr>
            <w:tcW w:w="621" w:type="pct"/>
            <w:tcBorders>
              <w:bottom w:val="single" w:sz="8" w:space="0" w:color="auto"/>
            </w:tcBorders>
            <w:shd w:val="clear" w:color="auto" w:fill="FFFFFF"/>
          </w:tcPr>
          <w:p w:rsidR="00D95D6B" w:rsidRPr="0048314F" w:rsidRDefault="00560253" w:rsidP="00816121">
            <w:pPr>
              <w:widowControl w:val="0"/>
              <w:adjustRightInd w:val="0"/>
              <w:jc w:val="center"/>
              <w:textAlignment w:val="baseline"/>
              <w:rPr>
                <w:bCs/>
                <w:color w:val="000000"/>
                <w:lang w:eastAsia="lt-LT"/>
              </w:rPr>
            </w:pPr>
            <w:r w:rsidRPr="0048314F">
              <w:rPr>
                <w:bCs/>
                <w:color w:val="000000"/>
                <w:lang w:eastAsia="lt-LT"/>
              </w:rPr>
              <w:t>22,3</w:t>
            </w:r>
          </w:p>
        </w:tc>
      </w:tr>
      <w:tr w:rsidR="00816121" w:rsidRPr="0048314F" w:rsidTr="00B543AC">
        <w:tc>
          <w:tcPr>
            <w:tcW w:w="948" w:type="pct"/>
            <w:tcBorders>
              <w:bottom w:val="single" w:sz="8" w:space="0" w:color="auto"/>
            </w:tcBorders>
            <w:shd w:val="clear" w:color="auto" w:fill="FFFFFF"/>
          </w:tcPr>
          <w:p w:rsidR="00816121" w:rsidRPr="0048314F" w:rsidRDefault="00816121" w:rsidP="00816121">
            <w:pPr>
              <w:widowControl w:val="0"/>
              <w:adjustRightInd w:val="0"/>
              <w:jc w:val="center"/>
              <w:textAlignment w:val="baseline"/>
              <w:rPr>
                <w:b/>
                <w:color w:val="000000"/>
                <w:lang w:eastAsia="lt-LT"/>
              </w:rPr>
            </w:pPr>
            <w:r w:rsidRPr="0048314F">
              <w:rPr>
                <w:b/>
                <w:color w:val="000000"/>
                <w:lang w:eastAsia="lt-LT"/>
              </w:rPr>
              <w:t>2016</w:t>
            </w:r>
          </w:p>
        </w:tc>
        <w:tc>
          <w:tcPr>
            <w:tcW w:w="728" w:type="pct"/>
            <w:tcBorders>
              <w:bottom w:val="single" w:sz="8" w:space="0" w:color="auto"/>
            </w:tcBorders>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7 551</w:t>
            </w:r>
          </w:p>
        </w:tc>
        <w:tc>
          <w:tcPr>
            <w:tcW w:w="728" w:type="pct"/>
            <w:tcBorders>
              <w:bottom w:val="single" w:sz="8" w:space="0" w:color="auto"/>
            </w:tcBorders>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29,3</w:t>
            </w:r>
          </w:p>
        </w:tc>
        <w:tc>
          <w:tcPr>
            <w:tcW w:w="676" w:type="pct"/>
            <w:tcBorders>
              <w:bottom w:val="single" w:sz="8" w:space="0" w:color="auto"/>
            </w:tcBorders>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36 421</w:t>
            </w:r>
          </w:p>
        </w:tc>
        <w:tc>
          <w:tcPr>
            <w:tcW w:w="676" w:type="pct"/>
            <w:tcBorders>
              <w:bottom w:val="single" w:sz="8" w:space="0" w:color="auto"/>
            </w:tcBorders>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26,5</w:t>
            </w:r>
          </w:p>
        </w:tc>
        <w:tc>
          <w:tcPr>
            <w:tcW w:w="624" w:type="pct"/>
            <w:tcBorders>
              <w:bottom w:val="single" w:sz="8" w:space="0" w:color="auto"/>
            </w:tcBorders>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644 710</w:t>
            </w:r>
          </w:p>
        </w:tc>
        <w:tc>
          <w:tcPr>
            <w:tcW w:w="621" w:type="pct"/>
            <w:tcBorders>
              <w:bottom w:val="single" w:sz="8" w:space="0" w:color="auto"/>
            </w:tcBorders>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22,3</w:t>
            </w:r>
          </w:p>
        </w:tc>
      </w:tr>
      <w:tr w:rsidR="00816121" w:rsidRPr="0048314F" w:rsidTr="00B543AC">
        <w:trPr>
          <w:trHeight w:val="229"/>
        </w:trPr>
        <w:tc>
          <w:tcPr>
            <w:tcW w:w="948" w:type="pct"/>
            <w:shd w:val="clear" w:color="auto" w:fill="F3F3F3"/>
          </w:tcPr>
          <w:p w:rsidR="00816121" w:rsidRPr="0048314F" w:rsidRDefault="00816121" w:rsidP="00816121">
            <w:pPr>
              <w:widowControl w:val="0"/>
              <w:adjustRightInd w:val="0"/>
              <w:jc w:val="center"/>
              <w:textAlignment w:val="baseline"/>
              <w:rPr>
                <w:b/>
                <w:color w:val="000000"/>
                <w:lang w:eastAsia="lt-LT"/>
              </w:rPr>
            </w:pPr>
            <w:r w:rsidRPr="0048314F">
              <w:rPr>
                <w:b/>
                <w:color w:val="000000"/>
                <w:lang w:eastAsia="lt-LT"/>
              </w:rPr>
              <w:t>2015</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7 781</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29,5</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37 008</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26,4</w:t>
            </w:r>
          </w:p>
        </w:tc>
        <w:tc>
          <w:tcPr>
            <w:tcW w:w="624"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652 675</w:t>
            </w:r>
          </w:p>
        </w:tc>
        <w:tc>
          <w:tcPr>
            <w:tcW w:w="621"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22,3</w:t>
            </w:r>
          </w:p>
        </w:tc>
      </w:tr>
      <w:tr w:rsidR="00816121" w:rsidRPr="0048314F" w:rsidTr="00B543AC">
        <w:tc>
          <w:tcPr>
            <w:tcW w:w="948" w:type="pct"/>
            <w:shd w:val="clear" w:color="auto" w:fill="F3F3F3"/>
          </w:tcPr>
          <w:p w:rsidR="00816121" w:rsidRPr="0048314F" w:rsidRDefault="00816121" w:rsidP="00816121">
            <w:pPr>
              <w:widowControl w:val="0"/>
              <w:adjustRightInd w:val="0"/>
              <w:jc w:val="center"/>
              <w:textAlignment w:val="baseline"/>
              <w:rPr>
                <w:b/>
                <w:color w:val="000000"/>
                <w:lang w:eastAsia="lt-LT"/>
              </w:rPr>
            </w:pPr>
            <w:r w:rsidRPr="0048314F">
              <w:rPr>
                <w:b/>
                <w:color w:val="000000"/>
                <w:lang w:eastAsia="lt-LT"/>
              </w:rPr>
              <w:t>2014</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7 953</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29,6</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37 635</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26,4</w:t>
            </w:r>
          </w:p>
        </w:tc>
        <w:tc>
          <w:tcPr>
            <w:tcW w:w="624"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659 704</w:t>
            </w:r>
          </w:p>
        </w:tc>
        <w:tc>
          <w:tcPr>
            <w:tcW w:w="621"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22,4</w:t>
            </w:r>
          </w:p>
        </w:tc>
      </w:tr>
      <w:tr w:rsidR="00816121" w:rsidRPr="0048314F" w:rsidTr="00B543AC">
        <w:tc>
          <w:tcPr>
            <w:tcW w:w="948" w:type="pct"/>
            <w:shd w:val="clear" w:color="auto" w:fill="F3F3F3"/>
          </w:tcPr>
          <w:p w:rsidR="00816121" w:rsidRPr="0048314F" w:rsidRDefault="00816121" w:rsidP="00816121">
            <w:pPr>
              <w:widowControl w:val="0"/>
              <w:adjustRightInd w:val="0"/>
              <w:jc w:val="center"/>
              <w:textAlignment w:val="baseline"/>
              <w:rPr>
                <w:b/>
                <w:color w:val="000000"/>
                <w:lang w:eastAsia="lt-LT"/>
              </w:rPr>
            </w:pPr>
            <w:r w:rsidRPr="0048314F">
              <w:rPr>
                <w:b/>
                <w:color w:val="000000"/>
                <w:lang w:eastAsia="lt-LT"/>
              </w:rPr>
              <w:t>2013</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8 129</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29,6</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38 272</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26,3</w:t>
            </w:r>
          </w:p>
        </w:tc>
        <w:tc>
          <w:tcPr>
            <w:tcW w:w="624"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667 102</w:t>
            </w:r>
          </w:p>
        </w:tc>
        <w:tc>
          <w:tcPr>
            <w:tcW w:w="621"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22,5</w:t>
            </w:r>
          </w:p>
        </w:tc>
      </w:tr>
      <w:tr w:rsidR="00816121" w:rsidRPr="0048314F" w:rsidTr="00B543AC">
        <w:tc>
          <w:tcPr>
            <w:tcW w:w="948" w:type="pct"/>
            <w:shd w:val="clear" w:color="auto" w:fill="F3F3F3"/>
          </w:tcPr>
          <w:p w:rsidR="00816121" w:rsidRPr="0048314F" w:rsidRDefault="00816121" w:rsidP="00816121">
            <w:pPr>
              <w:widowControl w:val="0"/>
              <w:adjustRightInd w:val="0"/>
              <w:jc w:val="center"/>
              <w:textAlignment w:val="baseline"/>
              <w:rPr>
                <w:b/>
                <w:color w:val="000000"/>
                <w:lang w:eastAsia="lt-LT"/>
              </w:rPr>
            </w:pPr>
            <w:r w:rsidRPr="0048314F">
              <w:rPr>
                <w:b/>
                <w:color w:val="000000"/>
                <w:lang w:eastAsia="lt-LT"/>
              </w:rPr>
              <w:t>2012</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8 322</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29,6</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38 777</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26,0</w:t>
            </w:r>
          </w:p>
        </w:tc>
        <w:tc>
          <w:tcPr>
            <w:tcW w:w="624"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673 010</w:t>
            </w:r>
          </w:p>
        </w:tc>
        <w:tc>
          <w:tcPr>
            <w:tcW w:w="621"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22,4</w:t>
            </w:r>
          </w:p>
        </w:tc>
      </w:tr>
      <w:tr w:rsidR="00816121" w:rsidRPr="0048314F" w:rsidTr="00B543AC">
        <w:tc>
          <w:tcPr>
            <w:tcW w:w="948" w:type="pct"/>
            <w:shd w:val="clear" w:color="auto" w:fill="F3F3F3"/>
          </w:tcPr>
          <w:p w:rsidR="00816121" w:rsidRPr="0048314F" w:rsidRDefault="00816121" w:rsidP="00816121">
            <w:pPr>
              <w:widowControl w:val="0"/>
              <w:adjustRightInd w:val="0"/>
              <w:jc w:val="center"/>
              <w:textAlignment w:val="baseline"/>
              <w:rPr>
                <w:b/>
                <w:color w:val="000000"/>
                <w:lang w:eastAsia="lt-LT"/>
              </w:rPr>
            </w:pPr>
            <w:r w:rsidRPr="0048314F">
              <w:rPr>
                <w:b/>
                <w:color w:val="000000"/>
                <w:lang w:eastAsia="lt-LT"/>
              </w:rPr>
              <w:t>2011</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8 174</w:t>
            </w:r>
          </w:p>
        </w:tc>
        <w:tc>
          <w:tcPr>
            <w:tcW w:w="728"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27,0</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37 601</w:t>
            </w:r>
          </w:p>
        </w:tc>
        <w:tc>
          <w:tcPr>
            <w:tcW w:w="676"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23,0</w:t>
            </w:r>
          </w:p>
        </w:tc>
        <w:tc>
          <w:tcPr>
            <w:tcW w:w="624"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650 259</w:t>
            </w:r>
          </w:p>
        </w:tc>
        <w:tc>
          <w:tcPr>
            <w:tcW w:w="621" w:type="pct"/>
            <w:shd w:val="clear" w:color="auto" w:fill="FFFFFF"/>
          </w:tcPr>
          <w:p w:rsidR="00816121" w:rsidRPr="0048314F" w:rsidRDefault="00816121" w:rsidP="00816121">
            <w:pPr>
              <w:widowControl w:val="0"/>
              <w:adjustRightInd w:val="0"/>
              <w:jc w:val="center"/>
              <w:textAlignment w:val="baseline"/>
              <w:rPr>
                <w:bCs/>
                <w:color w:val="000000"/>
                <w:lang w:eastAsia="lt-LT"/>
              </w:rPr>
            </w:pPr>
            <w:r w:rsidRPr="0048314F">
              <w:rPr>
                <w:bCs/>
                <w:color w:val="000000"/>
                <w:lang w:eastAsia="lt-LT"/>
              </w:rPr>
              <w:t>20,0</w:t>
            </w:r>
          </w:p>
        </w:tc>
      </w:tr>
      <w:tr w:rsidR="00816121" w:rsidRPr="0048314F" w:rsidTr="00B543AC">
        <w:tc>
          <w:tcPr>
            <w:tcW w:w="948" w:type="pct"/>
            <w:shd w:val="clear" w:color="auto" w:fill="F3F3F3"/>
          </w:tcPr>
          <w:p w:rsidR="00816121" w:rsidRPr="0048314F" w:rsidRDefault="00816121" w:rsidP="00816121">
            <w:pPr>
              <w:widowControl w:val="0"/>
              <w:adjustRightInd w:val="0"/>
              <w:jc w:val="center"/>
              <w:textAlignment w:val="baseline"/>
              <w:rPr>
                <w:b/>
                <w:bCs/>
                <w:color w:val="000000"/>
                <w:lang w:eastAsia="lt-LT"/>
              </w:rPr>
            </w:pPr>
            <w:r w:rsidRPr="0048314F">
              <w:rPr>
                <w:b/>
                <w:bCs/>
                <w:color w:val="000000"/>
                <w:lang w:eastAsia="lt-LT"/>
              </w:rPr>
              <w:t>2010</w:t>
            </w:r>
          </w:p>
        </w:tc>
        <w:tc>
          <w:tcPr>
            <w:tcW w:w="728" w:type="pct"/>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8 143</w:t>
            </w:r>
          </w:p>
        </w:tc>
        <w:tc>
          <w:tcPr>
            <w:tcW w:w="728" w:type="pct"/>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26,2</w:t>
            </w:r>
          </w:p>
        </w:tc>
        <w:tc>
          <w:tcPr>
            <w:tcW w:w="676" w:type="pct"/>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36 779</w:t>
            </w:r>
          </w:p>
        </w:tc>
        <w:tc>
          <w:tcPr>
            <w:tcW w:w="676" w:type="pct"/>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21,9</w:t>
            </w:r>
          </w:p>
        </w:tc>
        <w:tc>
          <w:tcPr>
            <w:tcW w:w="624" w:type="pct"/>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627 121</w:t>
            </w:r>
          </w:p>
        </w:tc>
        <w:tc>
          <w:tcPr>
            <w:tcW w:w="621" w:type="pct"/>
          </w:tcPr>
          <w:p w:rsidR="00816121" w:rsidRPr="0048314F" w:rsidRDefault="00816121" w:rsidP="00816121">
            <w:pPr>
              <w:widowControl w:val="0"/>
              <w:adjustRightInd w:val="0"/>
              <w:jc w:val="center"/>
              <w:textAlignment w:val="baseline"/>
              <w:rPr>
                <w:color w:val="000000"/>
                <w:lang w:eastAsia="lt-LT"/>
              </w:rPr>
            </w:pPr>
            <w:r w:rsidRPr="0048314F">
              <w:rPr>
                <w:color w:val="000000"/>
                <w:lang w:eastAsia="lt-LT"/>
              </w:rPr>
              <w:t>18,8</w:t>
            </w:r>
          </w:p>
        </w:tc>
      </w:tr>
    </w:tbl>
    <w:p w:rsidR="00816121" w:rsidRPr="0048314F" w:rsidRDefault="00816121" w:rsidP="00816121">
      <w:pPr>
        <w:widowControl w:val="0"/>
        <w:adjustRightInd w:val="0"/>
        <w:ind w:firstLine="720"/>
        <w:jc w:val="both"/>
        <w:textAlignment w:val="baseline"/>
        <w:rPr>
          <w:b/>
          <w:bCs/>
          <w:color w:val="000000"/>
          <w:lang w:eastAsia="lt-LT"/>
        </w:rPr>
      </w:pPr>
      <w:r w:rsidRPr="0048314F">
        <w:rPr>
          <w:b/>
          <w:bCs/>
          <w:color w:val="000000"/>
          <w:lang w:eastAsia="lt-LT"/>
        </w:rPr>
        <w:t xml:space="preserve">Šaltinis: </w:t>
      </w:r>
      <w:r w:rsidRPr="0048314F">
        <w:rPr>
          <w:color w:val="000000"/>
          <w:lang w:eastAsia="lt-LT"/>
        </w:rPr>
        <w:t>Statistikos departamentas (</w:t>
      </w:r>
      <w:hyperlink r:id="rId10" w:history="1">
        <w:r w:rsidRPr="0048314F">
          <w:rPr>
            <w:color w:val="000000"/>
            <w:u w:val="single"/>
            <w:lang w:eastAsia="lt-LT"/>
          </w:rPr>
          <w:t>www.stat.gov.lt</w:t>
        </w:r>
      </w:hyperlink>
      <w:r w:rsidRPr="0048314F">
        <w:rPr>
          <w:color w:val="000000"/>
          <w:lang w:eastAsia="lt-LT"/>
        </w:rPr>
        <w:t>)</w:t>
      </w:r>
    </w:p>
    <w:p w:rsidR="00816121" w:rsidRPr="00542B98" w:rsidRDefault="00816121" w:rsidP="00560253">
      <w:pPr>
        <w:widowControl w:val="0"/>
        <w:adjustRightInd w:val="0"/>
        <w:jc w:val="both"/>
        <w:textAlignment w:val="baseline"/>
        <w:rPr>
          <w:color w:val="FF0000"/>
          <w:lang w:eastAsia="lt-LT"/>
        </w:rPr>
      </w:pPr>
    </w:p>
    <w:p w:rsidR="00816121" w:rsidRPr="00437890" w:rsidRDefault="00816121" w:rsidP="00816121">
      <w:pPr>
        <w:widowControl w:val="0"/>
        <w:adjustRightInd w:val="0"/>
        <w:ind w:firstLine="720"/>
        <w:jc w:val="both"/>
        <w:textAlignment w:val="baseline"/>
        <w:rPr>
          <w:lang w:eastAsia="lt-LT"/>
        </w:rPr>
      </w:pPr>
      <w:r w:rsidRPr="00437890">
        <w:rPr>
          <w:lang w:eastAsia="lt-LT"/>
        </w:rPr>
        <w:t>Dažniausiai senyvo amžiaus asmenims reikalingos pagalbos į namus, socialinės globos paslaugos, transporto, asmeninės higienos ir priežiūros paslaugų organizavimas ir kt.</w:t>
      </w:r>
    </w:p>
    <w:p w:rsidR="00816121" w:rsidRPr="0048314F" w:rsidRDefault="00816121" w:rsidP="001B74A4">
      <w:pPr>
        <w:widowControl w:val="0"/>
        <w:adjustRightInd w:val="0"/>
        <w:ind w:firstLine="720"/>
        <w:jc w:val="both"/>
        <w:textAlignment w:val="baseline"/>
        <w:rPr>
          <w:b/>
          <w:bCs/>
          <w:color w:val="000000"/>
          <w:lang w:eastAsia="lt-LT"/>
        </w:rPr>
      </w:pPr>
      <w:r w:rsidRPr="0048314F">
        <w:rPr>
          <w:b/>
          <w:bCs/>
          <w:color w:val="000000"/>
          <w:lang w:eastAsia="lt-LT"/>
        </w:rPr>
        <w:lastRenderedPageBreak/>
        <w:t>4.2.3. Alkoholio, narkotinių, psichotropinių ir kitų medžiagų vartojimas</w:t>
      </w:r>
    </w:p>
    <w:p w:rsidR="00816121" w:rsidRPr="0048314F" w:rsidRDefault="00816121" w:rsidP="00816121">
      <w:pPr>
        <w:widowControl w:val="0"/>
        <w:adjustRightInd w:val="0"/>
        <w:ind w:firstLine="720"/>
        <w:jc w:val="both"/>
        <w:textAlignment w:val="baseline"/>
        <w:rPr>
          <w:color w:val="000000"/>
          <w:lang w:eastAsia="lt-LT"/>
        </w:rPr>
      </w:pPr>
      <w:r w:rsidRPr="0048314F">
        <w:rPr>
          <w:color w:val="000000"/>
          <w:lang w:eastAsia="lt-LT"/>
        </w:rPr>
        <w:t xml:space="preserve">Šis veiksnys lemia vaikų, suaugusių asmenų ir šeimų priskyrimą </w:t>
      </w:r>
      <w:r w:rsidR="00771EF5" w:rsidRPr="00771EF5">
        <w:rPr>
          <w:lang w:eastAsia="lt-LT"/>
        </w:rPr>
        <w:t>socialinę riziką patiriančių asmenų</w:t>
      </w:r>
      <w:r w:rsidRPr="00771EF5">
        <w:rPr>
          <w:lang w:eastAsia="lt-LT"/>
        </w:rPr>
        <w:t xml:space="preserve"> grupei. </w:t>
      </w:r>
      <w:r w:rsidRPr="0048314F">
        <w:rPr>
          <w:color w:val="000000"/>
          <w:lang w:eastAsia="lt-LT"/>
        </w:rPr>
        <w:t>Socialinėmis paslaugomis (tokiomis kaip socialinių įgūdžių ugdymas ir palaikymas, intensyvi krizių įveikimo pagalba ir kt.) galima sumažinti neigiamas socialinių problemų pasekme</w:t>
      </w:r>
      <w:r w:rsidR="00BB3F3C" w:rsidRPr="0048314F">
        <w:rPr>
          <w:color w:val="000000"/>
          <w:lang w:eastAsia="lt-LT"/>
        </w:rPr>
        <w:t>s vaikams ir šeimoms, socialinę riziką patiriantiems</w:t>
      </w:r>
      <w:r w:rsidRPr="0048314F">
        <w:rPr>
          <w:color w:val="000000"/>
          <w:lang w:eastAsia="lt-LT"/>
        </w:rPr>
        <w:t xml:space="preserve"> suaugusiems asmenims bei užkirsti kelią šių problemų atsiradimui. </w:t>
      </w:r>
    </w:p>
    <w:p w:rsidR="00816121" w:rsidRPr="0048314F" w:rsidRDefault="00816121" w:rsidP="00816121">
      <w:pPr>
        <w:widowControl w:val="0"/>
        <w:adjustRightInd w:val="0"/>
        <w:ind w:firstLine="720"/>
        <w:jc w:val="both"/>
        <w:textAlignment w:val="baseline"/>
        <w:rPr>
          <w:b/>
          <w:bCs/>
          <w:color w:val="000000"/>
          <w:lang w:eastAsia="lt-LT"/>
        </w:rPr>
      </w:pPr>
      <w:r w:rsidRPr="0048314F">
        <w:rPr>
          <w:color w:val="000000"/>
          <w:lang w:eastAsia="lt-LT"/>
        </w:rPr>
        <w:t>Asmenims, vartojantiems alkoholį, narkotines, psi</w:t>
      </w:r>
      <w:r w:rsidR="00560253" w:rsidRPr="0048314F">
        <w:rPr>
          <w:color w:val="000000"/>
          <w:lang w:eastAsia="lt-LT"/>
        </w:rPr>
        <w:t xml:space="preserve">chotropines ir kitas medžiagas, </w:t>
      </w:r>
      <w:r w:rsidRPr="0048314F">
        <w:rPr>
          <w:color w:val="000000"/>
          <w:lang w:eastAsia="lt-LT"/>
        </w:rPr>
        <w:t>itin reikalingos nakvynės namų, psichologinės bei socialinės reabilitacijos įstaigų paslaugos, psichosocialinė pagalba.</w:t>
      </w:r>
    </w:p>
    <w:p w:rsidR="00816121" w:rsidRPr="00542B98" w:rsidRDefault="00816121" w:rsidP="00816121">
      <w:pPr>
        <w:widowControl w:val="0"/>
        <w:adjustRightInd w:val="0"/>
        <w:ind w:firstLine="720"/>
        <w:jc w:val="both"/>
        <w:textAlignment w:val="baseline"/>
        <w:rPr>
          <w:b/>
          <w:bCs/>
          <w:color w:val="FF0000"/>
          <w:lang w:eastAsia="lt-LT"/>
        </w:rPr>
      </w:pPr>
    </w:p>
    <w:p w:rsidR="0035321F" w:rsidRPr="001B74A4" w:rsidRDefault="00816121" w:rsidP="001B74A4">
      <w:pPr>
        <w:widowControl w:val="0"/>
        <w:adjustRightInd w:val="0"/>
        <w:ind w:firstLine="720"/>
        <w:jc w:val="both"/>
        <w:textAlignment w:val="baseline"/>
        <w:rPr>
          <w:b/>
          <w:bCs/>
          <w:color w:val="000000"/>
          <w:lang w:eastAsia="lt-LT"/>
        </w:rPr>
      </w:pPr>
      <w:r w:rsidRPr="004D3DBD">
        <w:rPr>
          <w:b/>
          <w:bCs/>
          <w:color w:val="000000"/>
          <w:lang w:eastAsia="lt-LT"/>
        </w:rPr>
        <w:t>4.2.4. Socialinių įgūdžių stoka</w:t>
      </w:r>
    </w:p>
    <w:p w:rsidR="00816121" w:rsidRDefault="00A958AE" w:rsidP="00816121">
      <w:pPr>
        <w:widowControl w:val="0"/>
        <w:adjustRightInd w:val="0"/>
        <w:ind w:firstLine="720"/>
        <w:jc w:val="both"/>
        <w:textAlignment w:val="baseline"/>
        <w:rPr>
          <w:color w:val="000000"/>
          <w:lang w:eastAsia="lt-LT"/>
        </w:rPr>
      </w:pPr>
      <w:r w:rsidRPr="004D3DBD">
        <w:rPr>
          <w:color w:val="000000"/>
          <w:lang w:eastAsia="lt-LT"/>
        </w:rPr>
        <w:t>Socialinę riziką patiriančiose</w:t>
      </w:r>
      <w:r w:rsidR="00816121" w:rsidRPr="004D3DBD">
        <w:rPr>
          <w:color w:val="000000"/>
          <w:lang w:eastAsia="lt-LT"/>
        </w:rPr>
        <w:t xml:space="preserve"> šeimose stokojama socialinių įgūdžių prižiūrint ir auklėjant vaikus.</w:t>
      </w:r>
      <w:r w:rsidRPr="004D3DBD">
        <w:rPr>
          <w:color w:val="000000"/>
          <w:lang w:eastAsia="lt-LT"/>
        </w:rPr>
        <w:t xml:space="preserve"> Vaikai, augę socialinę riziką</w:t>
      </w:r>
      <w:r w:rsidR="00816121" w:rsidRPr="004D3DBD">
        <w:rPr>
          <w:color w:val="000000"/>
          <w:lang w:eastAsia="lt-LT"/>
        </w:rPr>
        <w:t xml:space="preserve"> </w:t>
      </w:r>
      <w:r w:rsidRPr="004D3DBD">
        <w:rPr>
          <w:color w:val="000000"/>
          <w:lang w:eastAsia="lt-LT"/>
        </w:rPr>
        <w:t xml:space="preserve">patiriančiose </w:t>
      </w:r>
      <w:r w:rsidR="00816121" w:rsidRPr="004D3DBD">
        <w:rPr>
          <w:color w:val="000000"/>
          <w:lang w:eastAsia="lt-LT"/>
        </w:rPr>
        <w:t>šeimose, taip pat dažnai stokoja šių įgūdžių, mėgdžioja savo tėvų asocialaus elgesio būdus. Socialin</w:t>
      </w:r>
      <w:r w:rsidR="00950A23">
        <w:rPr>
          <w:color w:val="000000"/>
          <w:lang w:eastAsia="lt-LT"/>
        </w:rPr>
        <w:t>ę</w:t>
      </w:r>
      <w:r w:rsidR="00816121" w:rsidRPr="004D3DBD">
        <w:rPr>
          <w:color w:val="000000"/>
          <w:lang w:eastAsia="lt-LT"/>
        </w:rPr>
        <w:t xml:space="preserve"> rizik</w:t>
      </w:r>
      <w:r w:rsidR="00950A23">
        <w:rPr>
          <w:color w:val="000000"/>
          <w:lang w:eastAsia="lt-LT"/>
        </w:rPr>
        <w:t>ą patiriančių</w:t>
      </w:r>
      <w:r w:rsidR="00E831C2">
        <w:rPr>
          <w:color w:val="000000"/>
          <w:lang w:eastAsia="lt-LT"/>
        </w:rPr>
        <w:t xml:space="preserve"> asmenų</w:t>
      </w:r>
      <w:r w:rsidR="00816121" w:rsidRPr="004D3DBD">
        <w:rPr>
          <w:color w:val="000000"/>
          <w:lang w:eastAsia="lt-LT"/>
        </w:rPr>
        <w:t xml:space="preserve"> grupei priskiriamiems suaugusiems asmenims, dažniausiai turintiems įvairių priklausomybių, taip pat trūksta socialinių įgūdžių. Daugelis vaikų, netekusių tėvų globos ir praradusių galimybę gyventi šeimoje, irgi susiduria su šia problema.</w:t>
      </w:r>
    </w:p>
    <w:p w:rsidR="0035321F" w:rsidRPr="004D3DBD" w:rsidRDefault="0035321F" w:rsidP="00816121">
      <w:pPr>
        <w:widowControl w:val="0"/>
        <w:adjustRightInd w:val="0"/>
        <w:ind w:firstLine="720"/>
        <w:jc w:val="both"/>
        <w:textAlignment w:val="baseline"/>
        <w:rPr>
          <w:b/>
          <w:bCs/>
          <w:color w:val="000000"/>
          <w:lang w:eastAsia="lt-LT"/>
        </w:rPr>
      </w:pPr>
      <w:r>
        <w:rPr>
          <w:color w:val="000000"/>
          <w:lang w:eastAsia="lt-LT"/>
        </w:rPr>
        <w:t>Nuo 2018 metų liepos 1 d. panaikinta Socialinės rizikos šeimų, auginančių vaikus, apskaita. Nuo 2018 m liepos 1 d. socialinę riziką patiriančioms šeimoms numatyta tvarka paskiriamas atvejo vadybininkas</w:t>
      </w:r>
      <w:r w:rsidR="00E831C2">
        <w:rPr>
          <w:color w:val="000000"/>
          <w:lang w:eastAsia="lt-LT"/>
        </w:rPr>
        <w:t>, kuris sudaro individualų pagalbos šeimai planą, pagal kurį teikiamos socialinės paslaugos ir pagalba šeimai</w:t>
      </w:r>
      <w:r w:rsidR="00176540">
        <w:rPr>
          <w:color w:val="000000"/>
          <w:lang w:eastAsia="lt-LT"/>
        </w:rPr>
        <w:t xml:space="preserve">. Nepaisant visų pasikeitimų socialiniai darbuotojai, šeimoms, kurios iki 2018 m. birželio 30 d. buvo įrašytos į socialinės rizikos šeimų apskaitą, privalo užtikrinti teikiamą socialinę priežiūrą ir tęsti darbą su jomis. </w:t>
      </w:r>
    </w:p>
    <w:p w:rsidR="00816121" w:rsidRPr="004D3DBD" w:rsidRDefault="00816121" w:rsidP="00816121">
      <w:pPr>
        <w:overflowPunct w:val="0"/>
        <w:autoSpaceDE w:val="0"/>
        <w:autoSpaceDN w:val="0"/>
        <w:adjustRightInd w:val="0"/>
        <w:ind w:firstLine="720"/>
        <w:jc w:val="both"/>
        <w:rPr>
          <w:color w:val="000000"/>
          <w:lang w:val="x-none" w:eastAsia="x-none"/>
        </w:rPr>
      </w:pPr>
      <w:r w:rsidRPr="004D3DBD">
        <w:rPr>
          <w:color w:val="000000"/>
          <w:lang w:val="x-none" w:eastAsia="x-none"/>
        </w:rPr>
        <w:t>201</w:t>
      </w:r>
      <w:r w:rsidR="00A958AE" w:rsidRPr="004D3DBD">
        <w:rPr>
          <w:color w:val="000000"/>
          <w:lang w:eastAsia="x-none"/>
        </w:rPr>
        <w:t>8</w:t>
      </w:r>
      <w:r w:rsidRPr="004D3DBD">
        <w:rPr>
          <w:color w:val="000000"/>
          <w:lang w:val="x-none" w:eastAsia="x-none"/>
        </w:rPr>
        <w:t xml:space="preserve"> m. pabaigoje </w:t>
      </w:r>
      <w:r w:rsidRPr="004D3DBD">
        <w:rPr>
          <w:color w:val="000000"/>
          <w:lang w:eastAsia="x-none"/>
        </w:rPr>
        <w:t xml:space="preserve">Anykščių </w:t>
      </w:r>
      <w:r w:rsidR="00560253" w:rsidRPr="004D3DBD">
        <w:rPr>
          <w:color w:val="000000"/>
          <w:lang w:val="x-none" w:eastAsia="x-none"/>
        </w:rPr>
        <w:t>rajone buvo 1</w:t>
      </w:r>
      <w:r w:rsidR="00950A23">
        <w:rPr>
          <w:color w:val="000000"/>
          <w:lang w:eastAsia="x-none"/>
        </w:rPr>
        <w:t>28</w:t>
      </w:r>
      <w:r w:rsidR="00A958AE" w:rsidRPr="004D3DBD">
        <w:rPr>
          <w:color w:val="000000"/>
          <w:lang w:eastAsia="x-none"/>
        </w:rPr>
        <w:t xml:space="preserve"> šeimos patiriančios</w:t>
      </w:r>
      <w:r w:rsidR="00A958AE" w:rsidRPr="004D3DBD">
        <w:rPr>
          <w:color w:val="000000"/>
          <w:lang w:val="x-none" w:eastAsia="x-none"/>
        </w:rPr>
        <w:t xml:space="preserve"> socialinę riziką</w:t>
      </w:r>
      <w:r w:rsidR="00A5704D">
        <w:rPr>
          <w:color w:val="000000"/>
          <w:lang w:eastAsia="x-none"/>
        </w:rPr>
        <w:t xml:space="preserve"> ir kurioms teikiamos socialinės paslaugos</w:t>
      </w:r>
      <w:r w:rsidR="00A958AE" w:rsidRPr="004D3DBD">
        <w:rPr>
          <w:color w:val="000000"/>
          <w:lang w:val="x-none" w:eastAsia="x-none"/>
        </w:rPr>
        <w:t xml:space="preserve"> (1 diagrama), jose augo </w:t>
      </w:r>
      <w:r w:rsidR="00950A23">
        <w:rPr>
          <w:color w:val="000000"/>
          <w:lang w:eastAsia="x-none"/>
        </w:rPr>
        <w:t>267</w:t>
      </w:r>
      <w:r w:rsidRPr="004D3DBD">
        <w:rPr>
          <w:color w:val="000000"/>
          <w:lang w:val="x-none" w:eastAsia="x-none"/>
        </w:rPr>
        <w:t xml:space="preserve"> vaik</w:t>
      </w:r>
      <w:r w:rsidRPr="004D3DBD">
        <w:rPr>
          <w:color w:val="000000"/>
          <w:lang w:eastAsia="x-none"/>
        </w:rPr>
        <w:t>ai</w:t>
      </w:r>
      <w:r w:rsidRPr="004D3DBD">
        <w:rPr>
          <w:color w:val="000000"/>
          <w:lang w:val="x-none" w:eastAsia="x-none"/>
        </w:rPr>
        <w:t xml:space="preserve">. </w:t>
      </w:r>
    </w:p>
    <w:p w:rsidR="00816121" w:rsidRPr="00542B98" w:rsidRDefault="00816121" w:rsidP="00816121">
      <w:pPr>
        <w:overflowPunct w:val="0"/>
        <w:autoSpaceDE w:val="0"/>
        <w:autoSpaceDN w:val="0"/>
        <w:adjustRightInd w:val="0"/>
        <w:ind w:firstLine="720"/>
        <w:jc w:val="both"/>
        <w:rPr>
          <w:color w:val="FF0000"/>
          <w:lang w:val="x-none" w:eastAsia="x-none"/>
        </w:rPr>
      </w:pPr>
    </w:p>
    <w:p w:rsidR="00816121" w:rsidRDefault="005C23B5" w:rsidP="00816121">
      <w:pPr>
        <w:overflowPunct w:val="0"/>
        <w:autoSpaceDE w:val="0"/>
        <w:autoSpaceDN w:val="0"/>
        <w:adjustRightInd w:val="0"/>
        <w:ind w:firstLine="720"/>
        <w:jc w:val="both"/>
        <w:rPr>
          <w:b/>
          <w:bCs/>
          <w:color w:val="000000"/>
          <w:lang w:eastAsia="x-none"/>
        </w:rPr>
      </w:pPr>
      <w:r w:rsidRPr="009B47A5">
        <w:rPr>
          <w:b/>
          <w:bCs/>
          <w:color w:val="000000"/>
          <w:lang w:val="x-none" w:eastAsia="x-none"/>
        </w:rPr>
        <w:t>1 diagrama. Socialinę riziką patiriančių</w:t>
      </w:r>
      <w:r w:rsidR="00816121" w:rsidRPr="009B47A5">
        <w:rPr>
          <w:b/>
          <w:bCs/>
          <w:color w:val="000000"/>
          <w:lang w:val="x-none" w:eastAsia="x-none"/>
        </w:rPr>
        <w:t xml:space="preserve"> šeimų</w:t>
      </w:r>
      <w:r w:rsidR="00A5704D" w:rsidRPr="009B47A5">
        <w:rPr>
          <w:b/>
          <w:bCs/>
          <w:color w:val="000000"/>
          <w:lang w:eastAsia="x-none"/>
        </w:rPr>
        <w:t>, kurioms teikiamos socialinės paslaugos</w:t>
      </w:r>
      <w:r w:rsidR="00816121" w:rsidRPr="009B47A5">
        <w:rPr>
          <w:b/>
          <w:bCs/>
          <w:color w:val="000000"/>
          <w:lang w:val="x-none" w:eastAsia="x-none"/>
        </w:rPr>
        <w:t xml:space="preserve"> skaičius Anykščių rajone 2004</w:t>
      </w:r>
      <w:r w:rsidR="00816121" w:rsidRPr="009B47A5">
        <w:rPr>
          <w:color w:val="000000"/>
          <w:lang w:val="x-none" w:eastAsia="x-none"/>
        </w:rPr>
        <w:t>–</w:t>
      </w:r>
      <w:r w:rsidR="00816121" w:rsidRPr="009B47A5">
        <w:rPr>
          <w:b/>
          <w:bCs/>
          <w:color w:val="000000"/>
          <w:lang w:val="x-none" w:eastAsia="x-none"/>
        </w:rPr>
        <w:t>201</w:t>
      </w:r>
      <w:r w:rsidRPr="009B47A5">
        <w:rPr>
          <w:b/>
          <w:bCs/>
          <w:color w:val="000000"/>
          <w:lang w:eastAsia="x-none"/>
        </w:rPr>
        <w:t>8</w:t>
      </w:r>
      <w:r w:rsidR="00816121" w:rsidRPr="009B47A5">
        <w:rPr>
          <w:b/>
          <w:bCs/>
          <w:color w:val="000000"/>
          <w:lang w:val="x-none" w:eastAsia="x-none"/>
        </w:rPr>
        <w:t xml:space="preserve"> m.</w:t>
      </w:r>
      <w:r w:rsidR="0053651E" w:rsidRPr="009B47A5">
        <w:rPr>
          <w:b/>
          <w:bCs/>
          <w:color w:val="000000"/>
          <w:lang w:eastAsia="x-none"/>
        </w:rPr>
        <w:t xml:space="preserve"> </w:t>
      </w:r>
    </w:p>
    <w:p w:rsidR="00E37428" w:rsidRPr="009B47A5" w:rsidRDefault="00E37428" w:rsidP="00816121">
      <w:pPr>
        <w:overflowPunct w:val="0"/>
        <w:autoSpaceDE w:val="0"/>
        <w:autoSpaceDN w:val="0"/>
        <w:adjustRightInd w:val="0"/>
        <w:ind w:firstLine="720"/>
        <w:jc w:val="both"/>
        <w:rPr>
          <w:color w:val="000000"/>
          <w:lang w:eastAsia="x-none"/>
        </w:rPr>
      </w:pPr>
    </w:p>
    <w:p w:rsidR="00816121" w:rsidRPr="00950A23" w:rsidRDefault="00D463C6" w:rsidP="00816121">
      <w:pPr>
        <w:overflowPunct w:val="0"/>
        <w:autoSpaceDE w:val="0"/>
        <w:autoSpaceDN w:val="0"/>
        <w:adjustRightInd w:val="0"/>
        <w:jc w:val="center"/>
        <w:rPr>
          <w:b/>
          <w:bCs/>
          <w:color w:val="FF0000"/>
          <w:lang w:val="x-none" w:eastAsia="x-none"/>
        </w:rPr>
      </w:pPr>
      <w:r w:rsidRPr="00950A23">
        <w:rPr>
          <w:noProof/>
          <w:color w:val="FF0000"/>
          <w:lang w:eastAsia="lt-LT"/>
        </w:rPr>
        <w:drawing>
          <wp:inline distT="0" distB="0" distL="0" distR="0">
            <wp:extent cx="4962525" cy="202882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6121" w:rsidRPr="004D3DBD" w:rsidRDefault="00816121" w:rsidP="00816121">
      <w:pPr>
        <w:widowControl w:val="0"/>
        <w:adjustRightInd w:val="0"/>
        <w:ind w:firstLine="720"/>
        <w:jc w:val="both"/>
        <w:textAlignment w:val="baseline"/>
        <w:rPr>
          <w:color w:val="000000"/>
          <w:lang w:eastAsia="lt-LT"/>
        </w:rPr>
      </w:pPr>
      <w:r w:rsidRPr="004D3DBD">
        <w:rPr>
          <w:b/>
          <w:bCs/>
          <w:color w:val="000000"/>
          <w:lang w:eastAsia="lt-LT"/>
        </w:rPr>
        <w:t>Šaltiniai:</w:t>
      </w:r>
      <w:r w:rsidRPr="004D3DBD">
        <w:rPr>
          <w:color w:val="000000"/>
          <w:lang w:eastAsia="lt-LT"/>
        </w:rPr>
        <w:t xml:space="preserve"> Anykščių rajono savivaldybės administracijos Social</w:t>
      </w:r>
      <w:r w:rsidR="005C23B5" w:rsidRPr="004D3DBD">
        <w:rPr>
          <w:color w:val="000000"/>
          <w:lang w:eastAsia="lt-LT"/>
        </w:rPr>
        <w:t xml:space="preserve">inės paramos skyrius, </w:t>
      </w:r>
      <w:r w:rsidR="005C23B5" w:rsidRPr="0067254F">
        <w:rPr>
          <w:lang w:eastAsia="lt-LT"/>
        </w:rPr>
        <w:t>Utenos apskrities vaiko teisių apsaugos skyrius Anykščių rajone</w:t>
      </w:r>
      <w:r w:rsidRPr="004D3DBD">
        <w:rPr>
          <w:color w:val="000000"/>
          <w:lang w:eastAsia="lt-LT"/>
        </w:rPr>
        <w:t>, Anykščių rajono socialinių paslaugų centras</w:t>
      </w:r>
    </w:p>
    <w:p w:rsidR="00816121" w:rsidRPr="00542B98" w:rsidRDefault="00816121" w:rsidP="00816121">
      <w:pPr>
        <w:widowControl w:val="0"/>
        <w:adjustRightInd w:val="0"/>
        <w:ind w:firstLine="720"/>
        <w:jc w:val="both"/>
        <w:textAlignment w:val="baseline"/>
        <w:rPr>
          <w:color w:val="FF0000"/>
          <w:lang w:eastAsia="lt-LT"/>
        </w:rPr>
      </w:pPr>
    </w:p>
    <w:p w:rsidR="00816121" w:rsidRPr="006C4FF4" w:rsidRDefault="00816121" w:rsidP="00816121">
      <w:pPr>
        <w:widowControl w:val="0"/>
        <w:adjustRightInd w:val="0"/>
        <w:ind w:firstLine="720"/>
        <w:jc w:val="both"/>
        <w:textAlignment w:val="baseline"/>
        <w:rPr>
          <w:color w:val="000000"/>
          <w:lang w:eastAsia="lt-LT"/>
        </w:rPr>
      </w:pPr>
      <w:r w:rsidRPr="005C11E8">
        <w:rPr>
          <w:color w:val="000000"/>
          <w:lang w:eastAsia="lt-LT"/>
        </w:rPr>
        <w:t>Statistikos departamento duomenimis,</w:t>
      </w:r>
      <w:r w:rsidR="0018021F">
        <w:rPr>
          <w:color w:val="FF0000"/>
          <w:lang w:eastAsia="lt-LT"/>
        </w:rPr>
        <w:t xml:space="preserve"> </w:t>
      </w:r>
      <w:r w:rsidR="0018021F" w:rsidRPr="005C11E8">
        <w:rPr>
          <w:color w:val="000000"/>
          <w:lang w:eastAsia="lt-LT"/>
        </w:rPr>
        <w:t xml:space="preserve">socialinę riziką patiriančių šeimų skaičius </w:t>
      </w:r>
      <w:r w:rsidR="006A3AF2">
        <w:rPr>
          <w:color w:val="000000"/>
          <w:lang w:eastAsia="lt-LT"/>
        </w:rPr>
        <w:t>Anykščių rajone</w:t>
      </w:r>
      <w:r w:rsidR="0018021F" w:rsidRPr="005C11E8">
        <w:rPr>
          <w:color w:val="000000"/>
          <w:lang w:eastAsia="lt-LT"/>
        </w:rPr>
        <w:t xml:space="preserve"> 2008 -2014 m. mažėjo</w:t>
      </w:r>
      <w:r w:rsidR="006A3AF2">
        <w:rPr>
          <w:color w:val="000000"/>
          <w:lang w:eastAsia="lt-LT"/>
        </w:rPr>
        <w:t xml:space="preserve"> arba išliko panašus, o 2015 m. ir 2016 m. </w:t>
      </w:r>
      <w:r w:rsidR="0018021F" w:rsidRPr="005C11E8">
        <w:rPr>
          <w:color w:val="000000"/>
          <w:lang w:eastAsia="lt-LT"/>
        </w:rPr>
        <w:t xml:space="preserve"> socialinę riziką patiriančių šeimų skaičius</w:t>
      </w:r>
      <w:r w:rsidR="006A3AF2">
        <w:rPr>
          <w:color w:val="000000"/>
          <w:lang w:eastAsia="lt-LT"/>
        </w:rPr>
        <w:t xml:space="preserve"> didėjo. 2017 metais pastebimas šių šeimų skaičiaus sumažėjimas</w:t>
      </w:r>
      <w:r w:rsidR="0018021F" w:rsidRPr="005C11E8">
        <w:rPr>
          <w:color w:val="000000"/>
          <w:lang w:eastAsia="lt-LT"/>
        </w:rPr>
        <w:t xml:space="preserve"> </w:t>
      </w:r>
      <w:r w:rsidRPr="006C4FF4">
        <w:rPr>
          <w:color w:val="000000"/>
          <w:lang w:eastAsia="lt-LT"/>
        </w:rPr>
        <w:t>(3 lentelė).</w:t>
      </w:r>
      <w:r w:rsidRPr="00542B98">
        <w:rPr>
          <w:color w:val="FF0000"/>
          <w:lang w:eastAsia="lt-LT"/>
        </w:rPr>
        <w:t xml:space="preserve"> </w:t>
      </w:r>
      <w:r w:rsidR="00904D4F">
        <w:rPr>
          <w:color w:val="000000"/>
          <w:lang w:eastAsia="lt-LT"/>
        </w:rPr>
        <w:t>2008-2012</w:t>
      </w:r>
      <w:r w:rsidR="006A3AF2" w:rsidRPr="006C4FF4">
        <w:rPr>
          <w:color w:val="000000"/>
          <w:lang w:eastAsia="lt-LT"/>
        </w:rPr>
        <w:t xml:space="preserve"> m. socialinę</w:t>
      </w:r>
      <w:r w:rsidRPr="006C4FF4">
        <w:rPr>
          <w:color w:val="000000"/>
          <w:lang w:eastAsia="lt-LT"/>
        </w:rPr>
        <w:t xml:space="preserve"> r</w:t>
      </w:r>
      <w:r w:rsidR="006A3AF2" w:rsidRPr="006C4FF4">
        <w:rPr>
          <w:color w:val="000000"/>
          <w:lang w:eastAsia="lt-LT"/>
        </w:rPr>
        <w:t>iziką patiriančių</w:t>
      </w:r>
      <w:r w:rsidRPr="006C4FF4">
        <w:rPr>
          <w:color w:val="000000"/>
          <w:lang w:eastAsia="lt-LT"/>
        </w:rPr>
        <w:t xml:space="preserve"> šeimų skaičius Anykščių rajone mažėjo, kaip ir Molėtų rajono savivaldybėje. Kitose Utenos aps</w:t>
      </w:r>
      <w:r w:rsidR="006A3AF2" w:rsidRPr="006C4FF4">
        <w:rPr>
          <w:color w:val="000000"/>
          <w:lang w:eastAsia="lt-LT"/>
        </w:rPr>
        <w:t>krities savivaldybėse socialinę riziką patiriančių</w:t>
      </w:r>
      <w:r w:rsidRPr="006C4FF4">
        <w:rPr>
          <w:color w:val="000000"/>
          <w:lang w:eastAsia="lt-LT"/>
        </w:rPr>
        <w:t xml:space="preserve"> šeimų skaičius tuo</w:t>
      </w:r>
      <w:r w:rsidR="00560253" w:rsidRPr="006C4FF4">
        <w:rPr>
          <w:color w:val="000000"/>
          <w:lang w:eastAsia="lt-LT"/>
        </w:rPr>
        <w:t xml:space="preserve"> laikotarpiu kito įvairiai.</w:t>
      </w:r>
      <w:r w:rsidR="00560253" w:rsidRPr="00542B98">
        <w:rPr>
          <w:color w:val="FF0000"/>
          <w:lang w:eastAsia="lt-LT"/>
        </w:rPr>
        <w:t xml:space="preserve"> </w:t>
      </w:r>
      <w:r w:rsidR="00560253" w:rsidRPr="006C4FF4">
        <w:rPr>
          <w:color w:val="000000"/>
          <w:lang w:eastAsia="lt-LT"/>
        </w:rPr>
        <w:t>2016</w:t>
      </w:r>
      <w:r w:rsidR="006A3AF2" w:rsidRPr="006C4FF4">
        <w:rPr>
          <w:color w:val="000000"/>
          <w:lang w:eastAsia="lt-LT"/>
        </w:rPr>
        <w:t xml:space="preserve"> m. socialinę riziką patiriančių</w:t>
      </w:r>
      <w:r w:rsidRPr="006C4FF4">
        <w:rPr>
          <w:color w:val="000000"/>
          <w:lang w:eastAsia="lt-LT"/>
        </w:rPr>
        <w:t xml:space="preserve"> šeimų skaičius Anykščių rajono savivaldybėje buvo panašus,</w:t>
      </w:r>
      <w:r w:rsidR="00560253" w:rsidRPr="006C4FF4">
        <w:rPr>
          <w:color w:val="000000"/>
          <w:lang w:eastAsia="lt-LT"/>
        </w:rPr>
        <w:t xml:space="preserve"> kaip ir 2015</w:t>
      </w:r>
      <w:r w:rsidRPr="006C4FF4">
        <w:rPr>
          <w:color w:val="000000"/>
          <w:lang w:eastAsia="lt-LT"/>
        </w:rPr>
        <w:t xml:space="preserve"> m., tačiau didesnis nei 2014 m. Kitose Utenos apskrities </w:t>
      </w:r>
      <w:r w:rsidR="00560253" w:rsidRPr="006C4FF4">
        <w:rPr>
          <w:color w:val="000000"/>
          <w:lang w:eastAsia="lt-LT"/>
        </w:rPr>
        <w:t>savivaldybėse, išskyrus Molėtų</w:t>
      </w:r>
      <w:r w:rsidRPr="006C4FF4">
        <w:rPr>
          <w:color w:val="000000"/>
          <w:lang w:eastAsia="lt-LT"/>
        </w:rPr>
        <w:t xml:space="preserve"> rajono </w:t>
      </w:r>
      <w:r w:rsidR="00560253" w:rsidRPr="006C4FF4">
        <w:rPr>
          <w:color w:val="000000"/>
          <w:lang w:eastAsia="lt-LT"/>
        </w:rPr>
        <w:t xml:space="preserve">ir Utenos rajono savivaldybes, 2016 m. </w:t>
      </w:r>
      <w:r w:rsidR="006A3AF2" w:rsidRPr="006C4FF4">
        <w:rPr>
          <w:color w:val="000000"/>
          <w:lang w:eastAsia="lt-LT"/>
        </w:rPr>
        <w:t>socialinę riziką patiriančių</w:t>
      </w:r>
      <w:r w:rsidRPr="006C4FF4">
        <w:rPr>
          <w:color w:val="000000"/>
          <w:lang w:eastAsia="lt-LT"/>
        </w:rPr>
        <w:t xml:space="preserve"> </w:t>
      </w:r>
      <w:r w:rsidR="00560253" w:rsidRPr="006C4FF4">
        <w:rPr>
          <w:color w:val="000000"/>
          <w:lang w:eastAsia="lt-LT"/>
        </w:rPr>
        <w:t>šeimų skaičius, lyginant su 2015</w:t>
      </w:r>
      <w:r w:rsidRPr="006C4FF4">
        <w:rPr>
          <w:color w:val="000000"/>
          <w:lang w:eastAsia="lt-LT"/>
        </w:rPr>
        <w:t xml:space="preserve"> m., mažėjo. </w:t>
      </w:r>
      <w:r w:rsidR="006A3AF2" w:rsidRPr="006C4FF4">
        <w:rPr>
          <w:color w:val="000000"/>
          <w:lang w:eastAsia="lt-LT"/>
        </w:rPr>
        <w:t xml:space="preserve"> </w:t>
      </w:r>
      <w:r w:rsidRPr="006C4FF4">
        <w:rPr>
          <w:color w:val="000000"/>
          <w:lang w:eastAsia="lt-LT"/>
        </w:rPr>
        <w:t xml:space="preserve"> </w:t>
      </w:r>
    </w:p>
    <w:p w:rsidR="00631D08" w:rsidRDefault="00631D08" w:rsidP="00816121">
      <w:pPr>
        <w:widowControl w:val="0"/>
        <w:adjustRightInd w:val="0"/>
        <w:ind w:firstLine="720"/>
        <w:jc w:val="both"/>
        <w:textAlignment w:val="baseline"/>
        <w:rPr>
          <w:color w:val="000000"/>
          <w:lang w:eastAsia="lt-LT"/>
        </w:rPr>
      </w:pPr>
      <w:r w:rsidRPr="006C4FF4">
        <w:rPr>
          <w:color w:val="000000"/>
          <w:lang w:eastAsia="lt-LT"/>
        </w:rPr>
        <w:lastRenderedPageBreak/>
        <w:t>Socialinę riziką patiriančių šeimų skaičius kas metai kinta. Šeimų skaičius tai didėja, tai mažėja, bet vi</w:t>
      </w:r>
      <w:r w:rsidR="00904D4F">
        <w:rPr>
          <w:color w:val="000000"/>
          <w:lang w:eastAsia="lt-LT"/>
        </w:rPr>
        <w:t>s tiek išlieka didelis. Dėl šios priežasties</w:t>
      </w:r>
      <w:r w:rsidRPr="006C4FF4">
        <w:rPr>
          <w:color w:val="000000"/>
          <w:lang w:eastAsia="lt-LT"/>
        </w:rPr>
        <w:t xml:space="preserve"> socialinių paslaugų poreikis socialinę riziką patiriančioms šeimoms Anykščių rajone išlieka aktualus ir jų poreikis didėja.</w:t>
      </w:r>
    </w:p>
    <w:p w:rsidR="00E37428" w:rsidRPr="006C4FF4" w:rsidRDefault="00E37428" w:rsidP="00816121">
      <w:pPr>
        <w:widowControl w:val="0"/>
        <w:adjustRightInd w:val="0"/>
        <w:ind w:firstLine="720"/>
        <w:jc w:val="both"/>
        <w:textAlignment w:val="baseline"/>
        <w:rPr>
          <w:color w:val="000000"/>
          <w:lang w:eastAsia="lt-LT"/>
        </w:rPr>
      </w:pPr>
    </w:p>
    <w:p w:rsidR="00816121" w:rsidRDefault="00816121" w:rsidP="00816121">
      <w:pPr>
        <w:widowControl w:val="0"/>
        <w:adjustRightInd w:val="0"/>
        <w:ind w:firstLine="720"/>
        <w:jc w:val="both"/>
        <w:textAlignment w:val="baseline"/>
        <w:rPr>
          <w:b/>
          <w:bCs/>
          <w:lang w:eastAsia="lt-LT"/>
        </w:rPr>
      </w:pPr>
      <w:r w:rsidRPr="00B4470B">
        <w:rPr>
          <w:b/>
          <w:bCs/>
          <w:lang w:eastAsia="lt-LT"/>
        </w:rPr>
        <w:t>3 lentelė. Socialin</w:t>
      </w:r>
      <w:r w:rsidR="003A7747">
        <w:rPr>
          <w:b/>
          <w:bCs/>
          <w:lang w:eastAsia="lt-LT"/>
        </w:rPr>
        <w:t>ę</w:t>
      </w:r>
      <w:r w:rsidRPr="00B4470B">
        <w:rPr>
          <w:b/>
          <w:bCs/>
          <w:lang w:eastAsia="lt-LT"/>
        </w:rPr>
        <w:t xml:space="preserve"> rizik</w:t>
      </w:r>
      <w:r w:rsidR="003A7747">
        <w:rPr>
          <w:b/>
          <w:bCs/>
          <w:lang w:eastAsia="lt-LT"/>
        </w:rPr>
        <w:t>ą patiriančių</w:t>
      </w:r>
      <w:r w:rsidRPr="00B4470B">
        <w:rPr>
          <w:b/>
          <w:bCs/>
          <w:lang w:eastAsia="lt-LT"/>
        </w:rPr>
        <w:t xml:space="preserve"> šeimų skaičius Utenos apskrities savivaldybėse 200</w:t>
      </w:r>
      <w:r w:rsidR="0018021F">
        <w:rPr>
          <w:b/>
          <w:bCs/>
          <w:lang w:eastAsia="lt-LT"/>
        </w:rPr>
        <w:t>8</w:t>
      </w:r>
      <w:r w:rsidRPr="00B4470B">
        <w:rPr>
          <w:lang w:eastAsia="lt-LT"/>
        </w:rPr>
        <w:t>–</w:t>
      </w:r>
      <w:r w:rsidR="0018021F">
        <w:rPr>
          <w:b/>
          <w:bCs/>
          <w:lang w:eastAsia="lt-LT"/>
        </w:rPr>
        <w:t>2017</w:t>
      </w:r>
      <w:r w:rsidRPr="00B4470B">
        <w:rPr>
          <w:b/>
          <w:bCs/>
          <w:lang w:eastAsia="lt-LT"/>
        </w:rPr>
        <w:t xml:space="preserve"> m.</w:t>
      </w:r>
    </w:p>
    <w:p w:rsidR="001B74A4" w:rsidRPr="00B4470B" w:rsidRDefault="001B74A4" w:rsidP="00816121">
      <w:pPr>
        <w:widowControl w:val="0"/>
        <w:adjustRightInd w:val="0"/>
        <w:ind w:firstLine="720"/>
        <w:jc w:val="both"/>
        <w:textAlignment w:val="baseline"/>
        <w:rPr>
          <w:b/>
          <w:bCs/>
          <w:lang w:eastAsia="lt-LT"/>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
        <w:gridCol w:w="853"/>
        <w:gridCol w:w="853"/>
        <w:gridCol w:w="853"/>
        <w:gridCol w:w="853"/>
        <w:gridCol w:w="853"/>
        <w:gridCol w:w="793"/>
        <w:gridCol w:w="712"/>
        <w:gridCol w:w="696"/>
        <w:gridCol w:w="696"/>
      </w:tblGrid>
      <w:tr w:rsidR="00B4470B" w:rsidRPr="00B4470B" w:rsidTr="00B4470B">
        <w:tc>
          <w:tcPr>
            <w:tcW w:w="1951" w:type="dxa"/>
            <w:shd w:val="clear" w:color="auto" w:fill="D9D9D9"/>
            <w:vAlign w:val="center"/>
          </w:tcPr>
          <w:p w:rsidR="00B4470B" w:rsidRPr="00B4470B" w:rsidRDefault="00B4470B" w:rsidP="00BC1128">
            <w:pPr>
              <w:jc w:val="both"/>
              <w:rPr>
                <w:b/>
                <w:bCs/>
              </w:rPr>
            </w:pPr>
            <w:r w:rsidRPr="00B4470B">
              <w:rPr>
                <w:b/>
                <w:bCs/>
              </w:rPr>
              <w:t>Savivaldybė</w:t>
            </w:r>
          </w:p>
        </w:tc>
        <w:tc>
          <w:tcPr>
            <w:tcW w:w="729" w:type="dxa"/>
            <w:shd w:val="clear" w:color="auto" w:fill="D9D9D9"/>
            <w:vAlign w:val="center"/>
          </w:tcPr>
          <w:p w:rsidR="00B4470B" w:rsidRPr="00B4470B" w:rsidRDefault="00B4470B" w:rsidP="00BC1128">
            <w:pPr>
              <w:jc w:val="center"/>
              <w:rPr>
                <w:b/>
                <w:bCs/>
              </w:rPr>
            </w:pPr>
            <w:r w:rsidRPr="00B4470B">
              <w:rPr>
                <w:b/>
                <w:bCs/>
              </w:rPr>
              <w:t>2008 m.</w:t>
            </w:r>
          </w:p>
        </w:tc>
        <w:tc>
          <w:tcPr>
            <w:tcW w:w="853" w:type="dxa"/>
            <w:shd w:val="clear" w:color="auto" w:fill="D9D9D9"/>
            <w:vAlign w:val="center"/>
          </w:tcPr>
          <w:p w:rsidR="00B4470B" w:rsidRPr="00B4470B" w:rsidRDefault="00B4470B" w:rsidP="00BC1128">
            <w:pPr>
              <w:jc w:val="center"/>
              <w:rPr>
                <w:b/>
                <w:bCs/>
              </w:rPr>
            </w:pPr>
            <w:r w:rsidRPr="00B4470B">
              <w:rPr>
                <w:b/>
                <w:bCs/>
              </w:rPr>
              <w:t>2009 m.</w:t>
            </w:r>
          </w:p>
        </w:tc>
        <w:tc>
          <w:tcPr>
            <w:tcW w:w="853" w:type="dxa"/>
            <w:shd w:val="clear" w:color="auto" w:fill="D9D9D9"/>
            <w:vAlign w:val="center"/>
          </w:tcPr>
          <w:p w:rsidR="00B4470B" w:rsidRPr="00B4470B" w:rsidRDefault="00B4470B" w:rsidP="00BC1128">
            <w:pPr>
              <w:jc w:val="center"/>
              <w:rPr>
                <w:b/>
                <w:bCs/>
              </w:rPr>
            </w:pPr>
            <w:r w:rsidRPr="00B4470B">
              <w:rPr>
                <w:b/>
                <w:bCs/>
              </w:rPr>
              <w:t>2010 m.</w:t>
            </w:r>
          </w:p>
        </w:tc>
        <w:tc>
          <w:tcPr>
            <w:tcW w:w="853" w:type="dxa"/>
            <w:shd w:val="clear" w:color="auto" w:fill="D9D9D9"/>
            <w:vAlign w:val="center"/>
          </w:tcPr>
          <w:p w:rsidR="00B4470B" w:rsidRPr="00B4470B" w:rsidRDefault="00B4470B" w:rsidP="00BC1128">
            <w:pPr>
              <w:jc w:val="center"/>
              <w:rPr>
                <w:b/>
                <w:bCs/>
              </w:rPr>
            </w:pPr>
            <w:r w:rsidRPr="00B4470B">
              <w:rPr>
                <w:b/>
                <w:bCs/>
              </w:rPr>
              <w:t>2011 m.</w:t>
            </w:r>
          </w:p>
        </w:tc>
        <w:tc>
          <w:tcPr>
            <w:tcW w:w="853" w:type="dxa"/>
            <w:shd w:val="clear" w:color="auto" w:fill="D9D9D9"/>
          </w:tcPr>
          <w:p w:rsidR="00B4470B" w:rsidRPr="00B4470B" w:rsidRDefault="00B4470B" w:rsidP="00BC1128">
            <w:pPr>
              <w:jc w:val="center"/>
              <w:rPr>
                <w:b/>
                <w:bCs/>
              </w:rPr>
            </w:pPr>
            <w:r w:rsidRPr="00B4470B">
              <w:rPr>
                <w:b/>
                <w:bCs/>
              </w:rPr>
              <w:t xml:space="preserve">2012 m. </w:t>
            </w:r>
          </w:p>
        </w:tc>
        <w:tc>
          <w:tcPr>
            <w:tcW w:w="853" w:type="dxa"/>
            <w:shd w:val="clear" w:color="auto" w:fill="D9D9D9"/>
          </w:tcPr>
          <w:p w:rsidR="00B4470B" w:rsidRPr="00B4470B" w:rsidRDefault="00B4470B" w:rsidP="00BC1128">
            <w:pPr>
              <w:jc w:val="center"/>
              <w:rPr>
                <w:b/>
                <w:bCs/>
              </w:rPr>
            </w:pPr>
            <w:r w:rsidRPr="00B4470B">
              <w:rPr>
                <w:b/>
                <w:bCs/>
              </w:rPr>
              <w:t>2013 m.</w:t>
            </w:r>
          </w:p>
        </w:tc>
        <w:tc>
          <w:tcPr>
            <w:tcW w:w="793" w:type="dxa"/>
            <w:shd w:val="clear" w:color="auto" w:fill="D9D9D9"/>
          </w:tcPr>
          <w:p w:rsidR="00B4470B" w:rsidRPr="00B4470B" w:rsidRDefault="00B4470B" w:rsidP="00BC1128">
            <w:pPr>
              <w:jc w:val="center"/>
              <w:rPr>
                <w:b/>
                <w:bCs/>
              </w:rPr>
            </w:pPr>
            <w:r w:rsidRPr="00B4470B">
              <w:rPr>
                <w:b/>
                <w:bCs/>
              </w:rPr>
              <w:t xml:space="preserve">2014 m. </w:t>
            </w:r>
          </w:p>
        </w:tc>
        <w:tc>
          <w:tcPr>
            <w:tcW w:w="712" w:type="dxa"/>
            <w:shd w:val="clear" w:color="auto" w:fill="D9D9D9"/>
          </w:tcPr>
          <w:p w:rsidR="00B4470B" w:rsidRPr="00B4470B" w:rsidRDefault="00B4470B" w:rsidP="00BC1128">
            <w:pPr>
              <w:jc w:val="center"/>
              <w:rPr>
                <w:b/>
                <w:bCs/>
              </w:rPr>
            </w:pPr>
            <w:r w:rsidRPr="00B4470B">
              <w:rPr>
                <w:b/>
                <w:bCs/>
              </w:rPr>
              <w:t xml:space="preserve">2015 m. </w:t>
            </w:r>
          </w:p>
        </w:tc>
        <w:tc>
          <w:tcPr>
            <w:tcW w:w="696" w:type="dxa"/>
            <w:shd w:val="clear" w:color="auto" w:fill="D9D9D9"/>
          </w:tcPr>
          <w:p w:rsidR="00B4470B" w:rsidRPr="00B4470B" w:rsidRDefault="00B4470B" w:rsidP="00BC1128">
            <w:pPr>
              <w:jc w:val="center"/>
              <w:rPr>
                <w:b/>
                <w:bCs/>
              </w:rPr>
            </w:pPr>
            <w:r w:rsidRPr="00B4470B">
              <w:rPr>
                <w:b/>
                <w:bCs/>
              </w:rPr>
              <w:t xml:space="preserve">2016 m. </w:t>
            </w:r>
          </w:p>
        </w:tc>
        <w:tc>
          <w:tcPr>
            <w:tcW w:w="696" w:type="dxa"/>
            <w:shd w:val="clear" w:color="auto" w:fill="D9D9D9"/>
          </w:tcPr>
          <w:p w:rsidR="00B4470B" w:rsidRPr="00B4470B" w:rsidRDefault="00B4470B" w:rsidP="00BC1128">
            <w:pPr>
              <w:jc w:val="center"/>
              <w:rPr>
                <w:b/>
                <w:bCs/>
              </w:rPr>
            </w:pPr>
            <w:r>
              <w:rPr>
                <w:b/>
                <w:bCs/>
              </w:rPr>
              <w:t>2017 m.</w:t>
            </w:r>
          </w:p>
        </w:tc>
      </w:tr>
      <w:tr w:rsidR="00B4470B" w:rsidRPr="00B4470B" w:rsidTr="00B4470B">
        <w:tc>
          <w:tcPr>
            <w:tcW w:w="1951" w:type="dxa"/>
            <w:shd w:val="clear" w:color="auto" w:fill="F3F3F3"/>
            <w:vAlign w:val="center"/>
          </w:tcPr>
          <w:p w:rsidR="00B4470B" w:rsidRPr="00B4470B" w:rsidRDefault="00B4470B" w:rsidP="00560253">
            <w:pPr>
              <w:rPr>
                <w:b/>
                <w:bCs/>
              </w:rPr>
            </w:pPr>
            <w:r w:rsidRPr="00B4470B">
              <w:rPr>
                <w:b/>
                <w:bCs/>
              </w:rPr>
              <w:t>Anykščių r. sav.</w:t>
            </w:r>
          </w:p>
        </w:tc>
        <w:tc>
          <w:tcPr>
            <w:tcW w:w="729" w:type="dxa"/>
            <w:vAlign w:val="center"/>
          </w:tcPr>
          <w:p w:rsidR="00B4470B" w:rsidRPr="00B4470B" w:rsidRDefault="00B4470B" w:rsidP="00560253">
            <w:r w:rsidRPr="00B4470B">
              <w:t>154</w:t>
            </w:r>
          </w:p>
        </w:tc>
        <w:tc>
          <w:tcPr>
            <w:tcW w:w="853" w:type="dxa"/>
            <w:vAlign w:val="center"/>
          </w:tcPr>
          <w:p w:rsidR="00B4470B" w:rsidRPr="00B4470B" w:rsidRDefault="00B4470B" w:rsidP="00560253">
            <w:r w:rsidRPr="00B4470B">
              <w:t>153</w:t>
            </w:r>
          </w:p>
        </w:tc>
        <w:tc>
          <w:tcPr>
            <w:tcW w:w="853" w:type="dxa"/>
            <w:vAlign w:val="center"/>
          </w:tcPr>
          <w:p w:rsidR="00B4470B" w:rsidRPr="00B4470B" w:rsidRDefault="00B4470B" w:rsidP="00560253">
            <w:r w:rsidRPr="00B4470B">
              <w:t>144</w:t>
            </w:r>
          </w:p>
        </w:tc>
        <w:tc>
          <w:tcPr>
            <w:tcW w:w="853" w:type="dxa"/>
            <w:vAlign w:val="center"/>
          </w:tcPr>
          <w:p w:rsidR="00B4470B" w:rsidRPr="00B4470B" w:rsidRDefault="00B4470B" w:rsidP="00560253">
            <w:r w:rsidRPr="00B4470B">
              <w:t>139</w:t>
            </w:r>
          </w:p>
        </w:tc>
        <w:tc>
          <w:tcPr>
            <w:tcW w:w="853" w:type="dxa"/>
            <w:vAlign w:val="center"/>
          </w:tcPr>
          <w:p w:rsidR="00B4470B" w:rsidRPr="00B4470B" w:rsidRDefault="00B4470B" w:rsidP="00560253">
            <w:r w:rsidRPr="00B4470B">
              <w:t>131</w:t>
            </w:r>
          </w:p>
        </w:tc>
        <w:tc>
          <w:tcPr>
            <w:tcW w:w="853" w:type="dxa"/>
            <w:vAlign w:val="center"/>
          </w:tcPr>
          <w:p w:rsidR="00B4470B" w:rsidRPr="00B4470B" w:rsidRDefault="00B4470B" w:rsidP="00560253">
            <w:r w:rsidRPr="00B4470B">
              <w:t>132</w:t>
            </w:r>
          </w:p>
        </w:tc>
        <w:tc>
          <w:tcPr>
            <w:tcW w:w="793" w:type="dxa"/>
            <w:vAlign w:val="center"/>
          </w:tcPr>
          <w:p w:rsidR="00B4470B" w:rsidRPr="00B4470B" w:rsidRDefault="00B4470B" w:rsidP="00560253">
            <w:r w:rsidRPr="00B4470B">
              <w:t>124</w:t>
            </w:r>
          </w:p>
        </w:tc>
        <w:tc>
          <w:tcPr>
            <w:tcW w:w="712" w:type="dxa"/>
            <w:vAlign w:val="center"/>
          </w:tcPr>
          <w:p w:rsidR="00B4470B" w:rsidRPr="00B4470B" w:rsidRDefault="00B4470B" w:rsidP="00560253">
            <w:r w:rsidRPr="00B4470B">
              <w:t>131</w:t>
            </w:r>
          </w:p>
        </w:tc>
        <w:tc>
          <w:tcPr>
            <w:tcW w:w="696" w:type="dxa"/>
            <w:vAlign w:val="center"/>
          </w:tcPr>
          <w:p w:rsidR="00B4470B" w:rsidRPr="00B4470B" w:rsidRDefault="00B4470B" w:rsidP="00560253">
            <w:r w:rsidRPr="00B4470B">
              <w:t>136</w:t>
            </w:r>
          </w:p>
        </w:tc>
        <w:tc>
          <w:tcPr>
            <w:tcW w:w="696" w:type="dxa"/>
          </w:tcPr>
          <w:p w:rsidR="00B4470B" w:rsidRPr="00B4470B" w:rsidRDefault="00B4470B" w:rsidP="00560253">
            <w:r>
              <w:t>122</w:t>
            </w:r>
          </w:p>
        </w:tc>
      </w:tr>
      <w:tr w:rsidR="00B4470B" w:rsidRPr="00B4470B" w:rsidTr="00B4470B">
        <w:tc>
          <w:tcPr>
            <w:tcW w:w="1951" w:type="dxa"/>
            <w:shd w:val="clear" w:color="auto" w:fill="F3F3F3"/>
            <w:vAlign w:val="center"/>
          </w:tcPr>
          <w:p w:rsidR="00B4470B" w:rsidRPr="00B4470B" w:rsidRDefault="00B4470B" w:rsidP="00560253">
            <w:pPr>
              <w:rPr>
                <w:b/>
                <w:bCs/>
              </w:rPr>
            </w:pPr>
            <w:r w:rsidRPr="00B4470B">
              <w:rPr>
                <w:b/>
                <w:bCs/>
              </w:rPr>
              <w:t>Ignalinos r. sav.</w:t>
            </w:r>
          </w:p>
        </w:tc>
        <w:tc>
          <w:tcPr>
            <w:tcW w:w="729" w:type="dxa"/>
            <w:vAlign w:val="center"/>
          </w:tcPr>
          <w:p w:rsidR="00B4470B" w:rsidRPr="00B4470B" w:rsidRDefault="00B4470B" w:rsidP="00560253">
            <w:r w:rsidRPr="00B4470B">
              <w:t>153</w:t>
            </w:r>
          </w:p>
        </w:tc>
        <w:tc>
          <w:tcPr>
            <w:tcW w:w="853" w:type="dxa"/>
            <w:vAlign w:val="center"/>
          </w:tcPr>
          <w:p w:rsidR="00B4470B" w:rsidRPr="00B4470B" w:rsidRDefault="00B4470B" w:rsidP="00560253">
            <w:r w:rsidRPr="00B4470B">
              <w:t>153</w:t>
            </w:r>
          </w:p>
        </w:tc>
        <w:tc>
          <w:tcPr>
            <w:tcW w:w="853" w:type="dxa"/>
            <w:vAlign w:val="center"/>
          </w:tcPr>
          <w:p w:rsidR="00B4470B" w:rsidRPr="00B4470B" w:rsidRDefault="00B4470B" w:rsidP="00560253">
            <w:r w:rsidRPr="00B4470B">
              <w:t>157</w:t>
            </w:r>
          </w:p>
        </w:tc>
        <w:tc>
          <w:tcPr>
            <w:tcW w:w="853" w:type="dxa"/>
            <w:vAlign w:val="center"/>
          </w:tcPr>
          <w:p w:rsidR="00B4470B" w:rsidRPr="00B4470B" w:rsidRDefault="00B4470B" w:rsidP="00560253">
            <w:r w:rsidRPr="00B4470B">
              <w:t>146</w:t>
            </w:r>
          </w:p>
        </w:tc>
        <w:tc>
          <w:tcPr>
            <w:tcW w:w="853" w:type="dxa"/>
            <w:vAlign w:val="center"/>
          </w:tcPr>
          <w:p w:rsidR="00B4470B" w:rsidRPr="00B4470B" w:rsidRDefault="00B4470B" w:rsidP="00560253">
            <w:r w:rsidRPr="00B4470B">
              <w:t>138</w:t>
            </w:r>
          </w:p>
        </w:tc>
        <w:tc>
          <w:tcPr>
            <w:tcW w:w="853" w:type="dxa"/>
            <w:vAlign w:val="center"/>
          </w:tcPr>
          <w:p w:rsidR="00B4470B" w:rsidRPr="00B4470B" w:rsidRDefault="00B4470B" w:rsidP="00560253">
            <w:r w:rsidRPr="00B4470B">
              <w:t>125</w:t>
            </w:r>
          </w:p>
        </w:tc>
        <w:tc>
          <w:tcPr>
            <w:tcW w:w="793" w:type="dxa"/>
            <w:vAlign w:val="center"/>
          </w:tcPr>
          <w:p w:rsidR="00B4470B" w:rsidRPr="00B4470B" w:rsidRDefault="00B4470B" w:rsidP="00560253">
            <w:r w:rsidRPr="00B4470B">
              <w:t>114</w:t>
            </w:r>
          </w:p>
        </w:tc>
        <w:tc>
          <w:tcPr>
            <w:tcW w:w="712" w:type="dxa"/>
            <w:vAlign w:val="center"/>
          </w:tcPr>
          <w:p w:rsidR="00B4470B" w:rsidRPr="00B4470B" w:rsidRDefault="00B4470B" w:rsidP="00560253">
            <w:r w:rsidRPr="00B4470B">
              <w:t>106</w:t>
            </w:r>
          </w:p>
        </w:tc>
        <w:tc>
          <w:tcPr>
            <w:tcW w:w="696" w:type="dxa"/>
            <w:vAlign w:val="center"/>
          </w:tcPr>
          <w:p w:rsidR="00B4470B" w:rsidRPr="00B4470B" w:rsidRDefault="00B4470B" w:rsidP="00560253">
            <w:r w:rsidRPr="00B4470B">
              <w:t>99</w:t>
            </w:r>
          </w:p>
        </w:tc>
        <w:tc>
          <w:tcPr>
            <w:tcW w:w="696" w:type="dxa"/>
          </w:tcPr>
          <w:p w:rsidR="00B4470B" w:rsidRPr="00B4470B" w:rsidRDefault="00B4470B" w:rsidP="00560253">
            <w:r>
              <w:t>101</w:t>
            </w:r>
          </w:p>
        </w:tc>
      </w:tr>
      <w:tr w:rsidR="00B4470B" w:rsidRPr="00B4470B" w:rsidTr="00B4470B">
        <w:tc>
          <w:tcPr>
            <w:tcW w:w="1951" w:type="dxa"/>
            <w:shd w:val="clear" w:color="auto" w:fill="F3F3F3"/>
            <w:vAlign w:val="center"/>
          </w:tcPr>
          <w:p w:rsidR="00B4470B" w:rsidRPr="00B4470B" w:rsidRDefault="00B4470B" w:rsidP="00BC1128">
            <w:pPr>
              <w:jc w:val="both"/>
              <w:rPr>
                <w:b/>
                <w:bCs/>
              </w:rPr>
            </w:pPr>
            <w:r w:rsidRPr="00B4470B">
              <w:rPr>
                <w:b/>
                <w:bCs/>
              </w:rPr>
              <w:t>Molėtų r. sav.</w:t>
            </w:r>
          </w:p>
        </w:tc>
        <w:tc>
          <w:tcPr>
            <w:tcW w:w="729" w:type="dxa"/>
            <w:vAlign w:val="center"/>
          </w:tcPr>
          <w:p w:rsidR="00B4470B" w:rsidRPr="00B4470B" w:rsidRDefault="00B4470B" w:rsidP="00560253">
            <w:r w:rsidRPr="00B4470B">
              <w:t>169</w:t>
            </w:r>
          </w:p>
        </w:tc>
        <w:tc>
          <w:tcPr>
            <w:tcW w:w="853" w:type="dxa"/>
            <w:vAlign w:val="center"/>
          </w:tcPr>
          <w:p w:rsidR="00B4470B" w:rsidRPr="00B4470B" w:rsidRDefault="00B4470B" w:rsidP="00560253">
            <w:r w:rsidRPr="00B4470B">
              <w:t>161</w:t>
            </w:r>
          </w:p>
        </w:tc>
        <w:tc>
          <w:tcPr>
            <w:tcW w:w="853" w:type="dxa"/>
            <w:vAlign w:val="center"/>
          </w:tcPr>
          <w:p w:rsidR="00B4470B" w:rsidRPr="00B4470B" w:rsidRDefault="00B4470B" w:rsidP="00560253">
            <w:r w:rsidRPr="00B4470B">
              <w:t>144</w:t>
            </w:r>
          </w:p>
        </w:tc>
        <w:tc>
          <w:tcPr>
            <w:tcW w:w="853" w:type="dxa"/>
            <w:vAlign w:val="center"/>
          </w:tcPr>
          <w:p w:rsidR="00B4470B" w:rsidRPr="00B4470B" w:rsidRDefault="00B4470B" w:rsidP="00560253">
            <w:r w:rsidRPr="00B4470B">
              <w:t>140</w:t>
            </w:r>
          </w:p>
        </w:tc>
        <w:tc>
          <w:tcPr>
            <w:tcW w:w="853" w:type="dxa"/>
            <w:vAlign w:val="center"/>
          </w:tcPr>
          <w:p w:rsidR="00B4470B" w:rsidRPr="00B4470B" w:rsidRDefault="00B4470B" w:rsidP="00560253">
            <w:r w:rsidRPr="00B4470B">
              <w:t>137</w:t>
            </w:r>
          </w:p>
        </w:tc>
        <w:tc>
          <w:tcPr>
            <w:tcW w:w="853" w:type="dxa"/>
            <w:vAlign w:val="center"/>
          </w:tcPr>
          <w:p w:rsidR="00B4470B" w:rsidRPr="00B4470B" w:rsidRDefault="00B4470B" w:rsidP="00560253">
            <w:r w:rsidRPr="00B4470B">
              <w:t>126</w:t>
            </w:r>
          </w:p>
        </w:tc>
        <w:tc>
          <w:tcPr>
            <w:tcW w:w="793" w:type="dxa"/>
            <w:vAlign w:val="center"/>
          </w:tcPr>
          <w:p w:rsidR="00B4470B" w:rsidRPr="00B4470B" w:rsidRDefault="00B4470B" w:rsidP="00560253">
            <w:r w:rsidRPr="00B4470B">
              <w:t>117</w:t>
            </w:r>
          </w:p>
        </w:tc>
        <w:tc>
          <w:tcPr>
            <w:tcW w:w="712" w:type="dxa"/>
            <w:vAlign w:val="center"/>
          </w:tcPr>
          <w:p w:rsidR="00B4470B" w:rsidRPr="00B4470B" w:rsidRDefault="00B4470B" w:rsidP="00560253">
            <w:r w:rsidRPr="00B4470B">
              <w:t>107</w:t>
            </w:r>
          </w:p>
        </w:tc>
        <w:tc>
          <w:tcPr>
            <w:tcW w:w="696" w:type="dxa"/>
            <w:vAlign w:val="center"/>
          </w:tcPr>
          <w:p w:rsidR="00B4470B" w:rsidRPr="00B4470B" w:rsidRDefault="00B4470B" w:rsidP="00560253">
            <w:r w:rsidRPr="00B4470B">
              <w:t>113</w:t>
            </w:r>
          </w:p>
        </w:tc>
        <w:tc>
          <w:tcPr>
            <w:tcW w:w="696" w:type="dxa"/>
          </w:tcPr>
          <w:p w:rsidR="00B4470B" w:rsidRPr="00B4470B" w:rsidRDefault="00B4470B" w:rsidP="00560253">
            <w:r>
              <w:t>106</w:t>
            </w:r>
          </w:p>
        </w:tc>
      </w:tr>
      <w:tr w:rsidR="00B4470B" w:rsidRPr="00B4470B" w:rsidTr="00B4470B">
        <w:tc>
          <w:tcPr>
            <w:tcW w:w="1951" w:type="dxa"/>
            <w:shd w:val="clear" w:color="auto" w:fill="F3F3F3"/>
            <w:vAlign w:val="center"/>
          </w:tcPr>
          <w:p w:rsidR="00B4470B" w:rsidRPr="00B4470B" w:rsidRDefault="00B4470B" w:rsidP="00BC1128">
            <w:pPr>
              <w:jc w:val="both"/>
              <w:rPr>
                <w:b/>
                <w:bCs/>
              </w:rPr>
            </w:pPr>
            <w:r w:rsidRPr="00B4470B">
              <w:rPr>
                <w:b/>
                <w:bCs/>
              </w:rPr>
              <w:t>Utenos r. sav.</w:t>
            </w:r>
          </w:p>
        </w:tc>
        <w:tc>
          <w:tcPr>
            <w:tcW w:w="729" w:type="dxa"/>
            <w:vAlign w:val="center"/>
          </w:tcPr>
          <w:p w:rsidR="00B4470B" w:rsidRPr="00B4470B" w:rsidRDefault="00B4470B" w:rsidP="00560253">
            <w:r w:rsidRPr="00B4470B">
              <w:t>143</w:t>
            </w:r>
          </w:p>
        </w:tc>
        <w:tc>
          <w:tcPr>
            <w:tcW w:w="853" w:type="dxa"/>
            <w:vAlign w:val="center"/>
          </w:tcPr>
          <w:p w:rsidR="00B4470B" w:rsidRPr="00B4470B" w:rsidRDefault="00B4470B" w:rsidP="00560253">
            <w:r w:rsidRPr="00B4470B">
              <w:t>156</w:t>
            </w:r>
          </w:p>
        </w:tc>
        <w:tc>
          <w:tcPr>
            <w:tcW w:w="853" w:type="dxa"/>
            <w:vAlign w:val="center"/>
          </w:tcPr>
          <w:p w:rsidR="00B4470B" w:rsidRPr="00B4470B" w:rsidRDefault="00B4470B" w:rsidP="00560253">
            <w:r w:rsidRPr="00B4470B">
              <w:t>164</w:t>
            </w:r>
          </w:p>
        </w:tc>
        <w:tc>
          <w:tcPr>
            <w:tcW w:w="853" w:type="dxa"/>
            <w:vAlign w:val="center"/>
          </w:tcPr>
          <w:p w:rsidR="00B4470B" w:rsidRPr="00B4470B" w:rsidRDefault="00B4470B" w:rsidP="00560253">
            <w:r w:rsidRPr="00B4470B">
              <w:t>169</w:t>
            </w:r>
          </w:p>
        </w:tc>
        <w:tc>
          <w:tcPr>
            <w:tcW w:w="853" w:type="dxa"/>
            <w:vAlign w:val="center"/>
          </w:tcPr>
          <w:p w:rsidR="00B4470B" w:rsidRPr="00B4470B" w:rsidRDefault="00B4470B" w:rsidP="00560253">
            <w:r w:rsidRPr="00B4470B">
              <w:t>186</w:t>
            </w:r>
          </w:p>
        </w:tc>
        <w:tc>
          <w:tcPr>
            <w:tcW w:w="853" w:type="dxa"/>
            <w:vAlign w:val="center"/>
          </w:tcPr>
          <w:p w:rsidR="00B4470B" w:rsidRPr="00B4470B" w:rsidRDefault="00B4470B" w:rsidP="00560253">
            <w:r w:rsidRPr="00B4470B">
              <w:t>174</w:t>
            </w:r>
          </w:p>
        </w:tc>
        <w:tc>
          <w:tcPr>
            <w:tcW w:w="793" w:type="dxa"/>
            <w:vAlign w:val="center"/>
          </w:tcPr>
          <w:p w:rsidR="00B4470B" w:rsidRPr="00B4470B" w:rsidRDefault="00B4470B" w:rsidP="00560253">
            <w:r w:rsidRPr="00B4470B">
              <w:t>163</w:t>
            </w:r>
          </w:p>
        </w:tc>
        <w:tc>
          <w:tcPr>
            <w:tcW w:w="712" w:type="dxa"/>
            <w:vAlign w:val="center"/>
          </w:tcPr>
          <w:p w:rsidR="00B4470B" w:rsidRPr="00B4470B" w:rsidRDefault="00B4470B" w:rsidP="00560253">
            <w:r w:rsidRPr="00B4470B">
              <w:t>159</w:t>
            </w:r>
          </w:p>
        </w:tc>
        <w:tc>
          <w:tcPr>
            <w:tcW w:w="696" w:type="dxa"/>
            <w:vAlign w:val="center"/>
          </w:tcPr>
          <w:p w:rsidR="00B4470B" w:rsidRPr="00B4470B" w:rsidRDefault="00B4470B" w:rsidP="00560253">
            <w:r w:rsidRPr="00B4470B">
              <w:t>169</w:t>
            </w:r>
          </w:p>
        </w:tc>
        <w:tc>
          <w:tcPr>
            <w:tcW w:w="696" w:type="dxa"/>
          </w:tcPr>
          <w:p w:rsidR="00B4470B" w:rsidRPr="00B4470B" w:rsidRDefault="00B4470B" w:rsidP="00560253">
            <w:r>
              <w:t>166</w:t>
            </w:r>
          </w:p>
        </w:tc>
      </w:tr>
      <w:tr w:rsidR="00B4470B" w:rsidRPr="00B4470B" w:rsidTr="00B4470B">
        <w:tc>
          <w:tcPr>
            <w:tcW w:w="1951" w:type="dxa"/>
            <w:shd w:val="clear" w:color="auto" w:fill="F3F3F3"/>
            <w:vAlign w:val="center"/>
          </w:tcPr>
          <w:p w:rsidR="00B4470B" w:rsidRPr="00B4470B" w:rsidRDefault="00B4470B" w:rsidP="00BC1128">
            <w:pPr>
              <w:jc w:val="both"/>
              <w:rPr>
                <w:b/>
                <w:bCs/>
              </w:rPr>
            </w:pPr>
            <w:r w:rsidRPr="00B4470B">
              <w:rPr>
                <w:b/>
                <w:bCs/>
              </w:rPr>
              <w:t>Visagino sav.</w:t>
            </w:r>
          </w:p>
        </w:tc>
        <w:tc>
          <w:tcPr>
            <w:tcW w:w="729" w:type="dxa"/>
            <w:vAlign w:val="center"/>
          </w:tcPr>
          <w:p w:rsidR="00B4470B" w:rsidRPr="00B4470B" w:rsidRDefault="00B4470B" w:rsidP="00560253">
            <w:r w:rsidRPr="00B4470B">
              <w:t>74</w:t>
            </w:r>
          </w:p>
        </w:tc>
        <w:tc>
          <w:tcPr>
            <w:tcW w:w="853" w:type="dxa"/>
            <w:vAlign w:val="center"/>
          </w:tcPr>
          <w:p w:rsidR="00B4470B" w:rsidRPr="00B4470B" w:rsidRDefault="00B4470B" w:rsidP="00560253">
            <w:r w:rsidRPr="00B4470B">
              <w:t>82</w:t>
            </w:r>
          </w:p>
        </w:tc>
        <w:tc>
          <w:tcPr>
            <w:tcW w:w="853" w:type="dxa"/>
            <w:vAlign w:val="center"/>
          </w:tcPr>
          <w:p w:rsidR="00B4470B" w:rsidRPr="00B4470B" w:rsidRDefault="00B4470B" w:rsidP="00560253">
            <w:r w:rsidRPr="00B4470B">
              <w:t>84</w:t>
            </w:r>
          </w:p>
        </w:tc>
        <w:tc>
          <w:tcPr>
            <w:tcW w:w="853" w:type="dxa"/>
            <w:vAlign w:val="center"/>
          </w:tcPr>
          <w:p w:rsidR="00B4470B" w:rsidRPr="00B4470B" w:rsidRDefault="00B4470B" w:rsidP="00560253">
            <w:r w:rsidRPr="00B4470B">
              <w:t>82</w:t>
            </w:r>
          </w:p>
        </w:tc>
        <w:tc>
          <w:tcPr>
            <w:tcW w:w="853" w:type="dxa"/>
            <w:vAlign w:val="center"/>
          </w:tcPr>
          <w:p w:rsidR="00B4470B" w:rsidRPr="00B4470B" w:rsidRDefault="00B4470B" w:rsidP="00560253">
            <w:r w:rsidRPr="00B4470B">
              <w:t>87</w:t>
            </w:r>
          </w:p>
        </w:tc>
        <w:tc>
          <w:tcPr>
            <w:tcW w:w="853" w:type="dxa"/>
            <w:vAlign w:val="center"/>
          </w:tcPr>
          <w:p w:rsidR="00B4470B" w:rsidRPr="00B4470B" w:rsidRDefault="00B4470B" w:rsidP="00560253">
            <w:r w:rsidRPr="00B4470B">
              <w:t>74</w:t>
            </w:r>
          </w:p>
        </w:tc>
        <w:tc>
          <w:tcPr>
            <w:tcW w:w="793" w:type="dxa"/>
            <w:vAlign w:val="center"/>
          </w:tcPr>
          <w:p w:rsidR="00B4470B" w:rsidRPr="00B4470B" w:rsidRDefault="00B4470B" w:rsidP="00560253">
            <w:r w:rsidRPr="00B4470B">
              <w:t>81</w:t>
            </w:r>
          </w:p>
        </w:tc>
        <w:tc>
          <w:tcPr>
            <w:tcW w:w="712" w:type="dxa"/>
            <w:vAlign w:val="center"/>
          </w:tcPr>
          <w:p w:rsidR="00B4470B" w:rsidRPr="00B4470B" w:rsidRDefault="00B4470B" w:rsidP="00560253">
            <w:r w:rsidRPr="00B4470B">
              <w:t>82</w:t>
            </w:r>
          </w:p>
        </w:tc>
        <w:tc>
          <w:tcPr>
            <w:tcW w:w="696" w:type="dxa"/>
            <w:vAlign w:val="center"/>
          </w:tcPr>
          <w:p w:rsidR="00B4470B" w:rsidRPr="00B4470B" w:rsidRDefault="00B4470B" w:rsidP="00560253">
            <w:r w:rsidRPr="00B4470B">
              <w:t>80</w:t>
            </w:r>
          </w:p>
        </w:tc>
        <w:tc>
          <w:tcPr>
            <w:tcW w:w="696" w:type="dxa"/>
          </w:tcPr>
          <w:p w:rsidR="00B4470B" w:rsidRPr="00B4470B" w:rsidRDefault="00B4470B" w:rsidP="00560253">
            <w:r>
              <w:t>96</w:t>
            </w:r>
          </w:p>
        </w:tc>
      </w:tr>
      <w:tr w:rsidR="00B4470B" w:rsidRPr="00B4470B" w:rsidTr="00B4470B">
        <w:tc>
          <w:tcPr>
            <w:tcW w:w="1951" w:type="dxa"/>
            <w:shd w:val="clear" w:color="auto" w:fill="F3F3F3"/>
            <w:vAlign w:val="center"/>
          </w:tcPr>
          <w:p w:rsidR="00B4470B" w:rsidRPr="00B4470B" w:rsidRDefault="00B4470B" w:rsidP="00BC1128">
            <w:pPr>
              <w:jc w:val="both"/>
              <w:rPr>
                <w:b/>
                <w:bCs/>
              </w:rPr>
            </w:pPr>
            <w:r w:rsidRPr="00B4470B">
              <w:rPr>
                <w:b/>
                <w:bCs/>
              </w:rPr>
              <w:t>Zarasų r. sav.</w:t>
            </w:r>
          </w:p>
        </w:tc>
        <w:tc>
          <w:tcPr>
            <w:tcW w:w="729" w:type="dxa"/>
            <w:vAlign w:val="center"/>
          </w:tcPr>
          <w:p w:rsidR="00B4470B" w:rsidRPr="00B4470B" w:rsidRDefault="00B4470B" w:rsidP="00560253">
            <w:r w:rsidRPr="00B4470B">
              <w:t>133</w:t>
            </w:r>
          </w:p>
        </w:tc>
        <w:tc>
          <w:tcPr>
            <w:tcW w:w="853" w:type="dxa"/>
            <w:vAlign w:val="center"/>
          </w:tcPr>
          <w:p w:rsidR="00B4470B" w:rsidRPr="00B4470B" w:rsidRDefault="00B4470B" w:rsidP="00560253">
            <w:r w:rsidRPr="00B4470B">
              <w:t>135</w:t>
            </w:r>
          </w:p>
        </w:tc>
        <w:tc>
          <w:tcPr>
            <w:tcW w:w="853" w:type="dxa"/>
            <w:vAlign w:val="center"/>
          </w:tcPr>
          <w:p w:rsidR="00B4470B" w:rsidRPr="00B4470B" w:rsidRDefault="00B4470B" w:rsidP="00560253">
            <w:r w:rsidRPr="00B4470B">
              <w:t>151</w:t>
            </w:r>
          </w:p>
        </w:tc>
        <w:tc>
          <w:tcPr>
            <w:tcW w:w="853" w:type="dxa"/>
            <w:vAlign w:val="center"/>
          </w:tcPr>
          <w:p w:rsidR="00B4470B" w:rsidRPr="00B4470B" w:rsidRDefault="00B4470B" w:rsidP="00560253">
            <w:r w:rsidRPr="00B4470B">
              <w:t>140</w:t>
            </w:r>
          </w:p>
        </w:tc>
        <w:tc>
          <w:tcPr>
            <w:tcW w:w="853" w:type="dxa"/>
            <w:vAlign w:val="center"/>
          </w:tcPr>
          <w:p w:rsidR="00B4470B" w:rsidRPr="00B4470B" w:rsidRDefault="00B4470B" w:rsidP="00560253">
            <w:r w:rsidRPr="00B4470B">
              <w:t>136</w:t>
            </w:r>
          </w:p>
        </w:tc>
        <w:tc>
          <w:tcPr>
            <w:tcW w:w="853" w:type="dxa"/>
            <w:vAlign w:val="center"/>
          </w:tcPr>
          <w:p w:rsidR="00B4470B" w:rsidRPr="00B4470B" w:rsidRDefault="00B4470B" w:rsidP="00560253">
            <w:r w:rsidRPr="00B4470B">
              <w:t>139</w:t>
            </w:r>
          </w:p>
        </w:tc>
        <w:tc>
          <w:tcPr>
            <w:tcW w:w="793" w:type="dxa"/>
            <w:vAlign w:val="center"/>
          </w:tcPr>
          <w:p w:rsidR="00B4470B" w:rsidRPr="00B4470B" w:rsidRDefault="00B4470B" w:rsidP="00560253">
            <w:r w:rsidRPr="00B4470B">
              <w:t>141</w:t>
            </w:r>
          </w:p>
        </w:tc>
        <w:tc>
          <w:tcPr>
            <w:tcW w:w="712" w:type="dxa"/>
            <w:vAlign w:val="center"/>
          </w:tcPr>
          <w:p w:rsidR="00B4470B" w:rsidRPr="00B4470B" w:rsidRDefault="00B4470B" w:rsidP="00560253">
            <w:r w:rsidRPr="00B4470B">
              <w:t>127</w:t>
            </w:r>
          </w:p>
        </w:tc>
        <w:tc>
          <w:tcPr>
            <w:tcW w:w="696" w:type="dxa"/>
            <w:vAlign w:val="center"/>
          </w:tcPr>
          <w:p w:rsidR="00B4470B" w:rsidRPr="00B4470B" w:rsidRDefault="00B4470B" w:rsidP="00560253">
            <w:r w:rsidRPr="00B4470B">
              <w:t>119</w:t>
            </w:r>
          </w:p>
        </w:tc>
        <w:tc>
          <w:tcPr>
            <w:tcW w:w="696" w:type="dxa"/>
          </w:tcPr>
          <w:p w:rsidR="00B4470B" w:rsidRPr="00B4470B" w:rsidRDefault="00B4470B" w:rsidP="00560253">
            <w:r>
              <w:t>117</w:t>
            </w:r>
          </w:p>
        </w:tc>
      </w:tr>
    </w:tbl>
    <w:p w:rsidR="00816121" w:rsidRPr="00B4470B" w:rsidRDefault="00816121" w:rsidP="00B4470B">
      <w:pPr>
        <w:widowControl w:val="0"/>
        <w:adjustRightInd w:val="0"/>
        <w:ind w:firstLine="709"/>
        <w:jc w:val="both"/>
        <w:textAlignment w:val="baseline"/>
        <w:rPr>
          <w:lang w:eastAsia="lt-LT"/>
        </w:rPr>
      </w:pPr>
      <w:r w:rsidRPr="00B4470B">
        <w:rPr>
          <w:b/>
          <w:bCs/>
          <w:lang w:eastAsia="lt-LT"/>
        </w:rPr>
        <w:t xml:space="preserve">Šaltinis: </w:t>
      </w:r>
      <w:r w:rsidRPr="00B4470B">
        <w:rPr>
          <w:lang w:eastAsia="lt-LT"/>
        </w:rPr>
        <w:t>Statistikos departamentas (</w:t>
      </w:r>
      <w:hyperlink r:id="rId12" w:history="1">
        <w:r w:rsidRPr="00B4470B">
          <w:rPr>
            <w:u w:val="single"/>
            <w:lang w:eastAsia="lt-LT"/>
          </w:rPr>
          <w:t>www.stat.gov.lt</w:t>
        </w:r>
      </w:hyperlink>
      <w:r w:rsidRPr="00B4470B">
        <w:rPr>
          <w:lang w:eastAsia="lt-LT"/>
        </w:rPr>
        <w:t>)</w:t>
      </w:r>
    </w:p>
    <w:p w:rsidR="00816121" w:rsidRPr="00542B98" w:rsidRDefault="00816121" w:rsidP="007E20C8">
      <w:pPr>
        <w:widowControl w:val="0"/>
        <w:adjustRightInd w:val="0"/>
        <w:jc w:val="both"/>
        <w:textAlignment w:val="baseline"/>
        <w:rPr>
          <w:color w:val="FF0000"/>
          <w:lang w:eastAsia="lt-LT"/>
        </w:rPr>
      </w:pPr>
    </w:p>
    <w:p w:rsidR="00816121" w:rsidRPr="00542B98" w:rsidRDefault="005043FD" w:rsidP="00816121">
      <w:pPr>
        <w:widowControl w:val="0"/>
        <w:adjustRightInd w:val="0"/>
        <w:ind w:firstLine="720"/>
        <w:jc w:val="both"/>
        <w:textAlignment w:val="baseline"/>
        <w:rPr>
          <w:color w:val="FF0000"/>
          <w:lang w:eastAsia="lt-LT"/>
        </w:rPr>
      </w:pPr>
      <w:r w:rsidRPr="005043FD">
        <w:rPr>
          <w:lang w:eastAsia="lt-LT"/>
        </w:rPr>
        <w:t>2018</w:t>
      </w:r>
      <w:r w:rsidR="00816121" w:rsidRPr="005043FD">
        <w:rPr>
          <w:lang w:eastAsia="lt-LT"/>
        </w:rPr>
        <w:t xml:space="preserve"> m. Anykšč</w:t>
      </w:r>
      <w:r w:rsidR="005F7FB5" w:rsidRPr="005043FD">
        <w:rPr>
          <w:lang w:eastAsia="lt-LT"/>
        </w:rPr>
        <w:t>ių rajono savivaldybėje buvo</w:t>
      </w:r>
      <w:r>
        <w:rPr>
          <w:color w:val="FF0000"/>
          <w:lang w:eastAsia="lt-LT"/>
        </w:rPr>
        <w:t xml:space="preserve"> </w:t>
      </w:r>
      <w:r w:rsidRPr="005043FD">
        <w:rPr>
          <w:lang w:eastAsia="lt-LT"/>
        </w:rPr>
        <w:t>109</w:t>
      </w:r>
      <w:r w:rsidR="00816121" w:rsidRPr="005043FD">
        <w:rPr>
          <w:lang w:eastAsia="lt-LT"/>
        </w:rPr>
        <w:t xml:space="preserve"> be tėvų globos likę vaikai</w:t>
      </w:r>
      <w:r>
        <w:rPr>
          <w:lang w:eastAsia="lt-LT"/>
        </w:rPr>
        <w:t>, iš jų 60</w:t>
      </w:r>
      <w:r w:rsidR="00816121" w:rsidRPr="005043FD">
        <w:rPr>
          <w:lang w:eastAsia="lt-LT"/>
        </w:rPr>
        <w:t xml:space="preserve"> buvo</w:t>
      </w:r>
      <w:r w:rsidR="00816121" w:rsidRPr="00542B98">
        <w:rPr>
          <w:color w:val="FF0000"/>
          <w:lang w:eastAsia="lt-LT"/>
        </w:rPr>
        <w:t xml:space="preserve"> </w:t>
      </w:r>
      <w:r w:rsidR="005F7FB5" w:rsidRPr="005043FD">
        <w:rPr>
          <w:lang w:eastAsia="lt-LT"/>
        </w:rPr>
        <w:t>globojami šeimų ar asmenų, 11 – šeimynose</w:t>
      </w:r>
      <w:r w:rsidRPr="005043FD">
        <w:rPr>
          <w:lang w:eastAsia="lt-LT"/>
        </w:rPr>
        <w:t xml:space="preserve"> ir 38</w:t>
      </w:r>
      <w:r w:rsidR="00816121" w:rsidRPr="005043FD">
        <w:rPr>
          <w:lang w:eastAsia="lt-LT"/>
        </w:rPr>
        <w:t xml:space="preserve"> – vaikų globos </w:t>
      </w:r>
      <w:r w:rsidR="005F7FB5" w:rsidRPr="005043FD">
        <w:rPr>
          <w:lang w:eastAsia="lt-LT"/>
        </w:rPr>
        <w:t>įstaigose (2 diagrama).</w:t>
      </w:r>
      <w:r>
        <w:rPr>
          <w:color w:val="FF0000"/>
          <w:lang w:eastAsia="lt-LT"/>
        </w:rPr>
        <w:t xml:space="preserve"> </w:t>
      </w:r>
      <w:r w:rsidRPr="005043FD">
        <w:rPr>
          <w:lang w:eastAsia="lt-LT"/>
        </w:rPr>
        <w:t>Per 2018</w:t>
      </w:r>
      <w:r w:rsidR="005F7FB5" w:rsidRPr="00542B98">
        <w:rPr>
          <w:color w:val="FF0000"/>
          <w:lang w:eastAsia="lt-LT"/>
        </w:rPr>
        <w:t xml:space="preserve"> </w:t>
      </w:r>
      <w:r w:rsidR="005F7FB5" w:rsidRPr="005043FD">
        <w:rPr>
          <w:lang w:eastAsia="lt-LT"/>
        </w:rPr>
        <w:t>m. be tėvų globos liko</w:t>
      </w:r>
      <w:r>
        <w:rPr>
          <w:color w:val="FF0000"/>
          <w:lang w:eastAsia="lt-LT"/>
        </w:rPr>
        <w:t xml:space="preserve"> </w:t>
      </w:r>
      <w:r w:rsidRPr="005043FD">
        <w:rPr>
          <w:lang w:eastAsia="lt-LT"/>
        </w:rPr>
        <w:t>25</w:t>
      </w:r>
      <w:r w:rsidR="005F7FB5" w:rsidRPr="005043FD">
        <w:rPr>
          <w:lang w:eastAsia="lt-LT"/>
        </w:rPr>
        <w:t xml:space="preserve"> vaikai:</w:t>
      </w:r>
      <w:r>
        <w:rPr>
          <w:color w:val="FF0000"/>
          <w:lang w:eastAsia="lt-LT"/>
        </w:rPr>
        <w:t xml:space="preserve"> </w:t>
      </w:r>
      <w:r w:rsidRPr="005043FD">
        <w:rPr>
          <w:lang w:eastAsia="lt-LT"/>
        </w:rPr>
        <w:t>5</w:t>
      </w:r>
      <w:r w:rsidR="005F7FB5" w:rsidRPr="005043FD">
        <w:rPr>
          <w:lang w:eastAsia="lt-LT"/>
        </w:rPr>
        <w:t xml:space="preserve"> globojami šeimose,</w:t>
      </w:r>
      <w:r w:rsidR="00CD2A48">
        <w:rPr>
          <w:color w:val="FF0000"/>
          <w:lang w:eastAsia="lt-LT"/>
        </w:rPr>
        <w:t xml:space="preserve"> </w:t>
      </w:r>
      <w:r w:rsidR="00CD2A48" w:rsidRPr="00CD2A48">
        <w:rPr>
          <w:lang w:eastAsia="lt-LT"/>
        </w:rPr>
        <w:t>6</w:t>
      </w:r>
      <w:r w:rsidR="005F7FB5" w:rsidRPr="00CD2A48">
        <w:rPr>
          <w:lang w:eastAsia="lt-LT"/>
        </w:rPr>
        <w:t xml:space="preserve"> – šeimynose ir</w:t>
      </w:r>
      <w:r w:rsidR="005F7FB5" w:rsidRPr="00542B98">
        <w:rPr>
          <w:color w:val="FF0000"/>
          <w:lang w:eastAsia="lt-LT"/>
        </w:rPr>
        <w:t xml:space="preserve"> </w:t>
      </w:r>
      <w:r w:rsidR="00CD2A48">
        <w:rPr>
          <w:lang w:eastAsia="lt-LT"/>
        </w:rPr>
        <w:t>14</w:t>
      </w:r>
      <w:r w:rsidR="00816121" w:rsidRPr="00CD2A48">
        <w:rPr>
          <w:lang w:eastAsia="lt-LT"/>
        </w:rPr>
        <w:t xml:space="preserve"> – vaikų globos įstaigose.</w:t>
      </w:r>
    </w:p>
    <w:p w:rsidR="00816121" w:rsidRPr="00542B98" w:rsidRDefault="00816121" w:rsidP="00816121">
      <w:pPr>
        <w:widowControl w:val="0"/>
        <w:adjustRightInd w:val="0"/>
        <w:ind w:firstLine="720"/>
        <w:jc w:val="both"/>
        <w:textAlignment w:val="baseline"/>
        <w:rPr>
          <w:b/>
          <w:bCs/>
          <w:color w:val="FF0000"/>
          <w:lang w:eastAsia="lt-LT"/>
        </w:rPr>
      </w:pPr>
    </w:p>
    <w:p w:rsidR="00816121" w:rsidRPr="009B47A5" w:rsidRDefault="00816121" w:rsidP="00816121">
      <w:pPr>
        <w:widowControl w:val="0"/>
        <w:adjustRightInd w:val="0"/>
        <w:ind w:firstLine="720"/>
        <w:jc w:val="both"/>
        <w:textAlignment w:val="baseline"/>
        <w:rPr>
          <w:i/>
          <w:iCs/>
          <w:color w:val="000000"/>
          <w:lang w:eastAsia="lt-LT"/>
        </w:rPr>
      </w:pPr>
      <w:r w:rsidRPr="009B47A5">
        <w:rPr>
          <w:b/>
          <w:bCs/>
          <w:color w:val="000000"/>
          <w:lang w:eastAsia="lt-LT"/>
        </w:rPr>
        <w:t xml:space="preserve">2 diagrama. Be tėvų globos likusių vaikų globos struktūra </w:t>
      </w:r>
      <w:r w:rsidR="00CD2A48" w:rsidRPr="009B47A5">
        <w:rPr>
          <w:b/>
          <w:bCs/>
          <w:color w:val="000000"/>
          <w:lang w:eastAsia="lt-LT"/>
        </w:rPr>
        <w:t>2018</w:t>
      </w:r>
      <w:r w:rsidRPr="009B47A5">
        <w:rPr>
          <w:b/>
          <w:bCs/>
          <w:color w:val="000000"/>
          <w:lang w:eastAsia="lt-LT"/>
        </w:rPr>
        <w:t xml:space="preserve"> m.</w:t>
      </w:r>
    </w:p>
    <w:p w:rsidR="00E737FC" w:rsidRPr="00CD2A48" w:rsidRDefault="00D463C6" w:rsidP="006C3881">
      <w:pPr>
        <w:widowControl w:val="0"/>
        <w:adjustRightInd w:val="0"/>
        <w:jc w:val="center"/>
        <w:textAlignment w:val="baseline"/>
        <w:rPr>
          <w:b/>
          <w:bCs/>
          <w:lang w:eastAsia="lt-LT"/>
        </w:rPr>
      </w:pPr>
      <w:r w:rsidRPr="00A5704D">
        <w:rPr>
          <w:b/>
          <w:bCs/>
          <w:noProof/>
          <w:lang w:eastAsia="lt-LT"/>
        </w:rPr>
        <w:drawing>
          <wp:inline distT="0" distB="0" distL="0" distR="0">
            <wp:extent cx="4105275" cy="1647825"/>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6121" w:rsidRPr="00CD2A48" w:rsidRDefault="00816121" w:rsidP="00816121">
      <w:pPr>
        <w:widowControl w:val="0"/>
        <w:adjustRightInd w:val="0"/>
        <w:ind w:firstLine="720"/>
        <w:jc w:val="both"/>
        <w:textAlignment w:val="baseline"/>
        <w:rPr>
          <w:lang w:eastAsia="lt-LT"/>
        </w:rPr>
      </w:pPr>
      <w:r w:rsidRPr="00CD2A48">
        <w:rPr>
          <w:b/>
          <w:bCs/>
          <w:lang w:eastAsia="lt-LT"/>
        </w:rPr>
        <w:t xml:space="preserve">Šaltiniai: </w:t>
      </w:r>
      <w:bookmarkStart w:id="6" w:name="_Hlk696394"/>
      <w:r w:rsidR="00CD2A48" w:rsidRPr="00CD2A48">
        <w:rPr>
          <w:lang w:eastAsia="lt-LT"/>
        </w:rPr>
        <w:t>Utenos apskrities v</w:t>
      </w:r>
      <w:r w:rsidRPr="00CD2A48">
        <w:rPr>
          <w:lang w:eastAsia="lt-LT"/>
        </w:rPr>
        <w:t xml:space="preserve">aiko teisių apsaugos skyrius </w:t>
      </w:r>
      <w:r w:rsidR="00CD2A48" w:rsidRPr="00CD2A48">
        <w:rPr>
          <w:lang w:eastAsia="lt-LT"/>
        </w:rPr>
        <w:t>Anykščių rajone</w:t>
      </w:r>
      <w:bookmarkEnd w:id="6"/>
    </w:p>
    <w:p w:rsidR="00816121" w:rsidRPr="00542B98" w:rsidRDefault="00816121" w:rsidP="00816121">
      <w:pPr>
        <w:widowControl w:val="0"/>
        <w:adjustRightInd w:val="0"/>
        <w:ind w:firstLine="720"/>
        <w:jc w:val="both"/>
        <w:textAlignment w:val="baseline"/>
        <w:rPr>
          <w:color w:val="FF0000"/>
          <w:lang w:eastAsia="lt-LT"/>
        </w:rPr>
      </w:pPr>
    </w:p>
    <w:p w:rsidR="00816121" w:rsidRPr="000E4C03" w:rsidRDefault="00816121" w:rsidP="00816121">
      <w:pPr>
        <w:widowControl w:val="0"/>
        <w:adjustRightInd w:val="0"/>
        <w:ind w:firstLine="720"/>
        <w:jc w:val="both"/>
        <w:textAlignment w:val="baseline"/>
        <w:rPr>
          <w:color w:val="000000"/>
          <w:lang w:eastAsia="lt-LT"/>
        </w:rPr>
      </w:pPr>
      <w:r w:rsidRPr="000E4C03">
        <w:rPr>
          <w:color w:val="000000"/>
          <w:lang w:eastAsia="lt-LT"/>
        </w:rPr>
        <w:t>Taigi socialinės paslaugos, or</w:t>
      </w:r>
      <w:r w:rsidR="003A7747" w:rsidRPr="000E4C03">
        <w:rPr>
          <w:color w:val="000000"/>
          <w:lang w:eastAsia="lt-LT"/>
        </w:rPr>
        <w:t>i</w:t>
      </w:r>
      <w:r w:rsidRPr="000E4C03">
        <w:rPr>
          <w:color w:val="000000"/>
          <w:lang w:eastAsia="lt-LT"/>
        </w:rPr>
        <w:t>entuotos į socialinių įgūdžių ugdymą ir lavinimą, socialin</w:t>
      </w:r>
      <w:r w:rsidR="003A7747" w:rsidRPr="000E4C03">
        <w:rPr>
          <w:color w:val="000000"/>
          <w:lang w:eastAsia="lt-LT"/>
        </w:rPr>
        <w:t>ę</w:t>
      </w:r>
      <w:r w:rsidRPr="000E4C03">
        <w:rPr>
          <w:color w:val="000000"/>
          <w:lang w:eastAsia="lt-LT"/>
        </w:rPr>
        <w:t xml:space="preserve"> rizik</w:t>
      </w:r>
      <w:r w:rsidR="003A7747" w:rsidRPr="000E4C03">
        <w:rPr>
          <w:color w:val="000000"/>
          <w:lang w:eastAsia="lt-LT"/>
        </w:rPr>
        <w:t>ą patiriančioms</w:t>
      </w:r>
      <w:r w:rsidRPr="000E4C03">
        <w:rPr>
          <w:color w:val="000000"/>
          <w:lang w:eastAsia="lt-LT"/>
        </w:rPr>
        <w:t xml:space="preserve"> šeimoms ir juose augantiems vaikams, vaikams augantiems globos namuose bei socialin</w:t>
      </w:r>
      <w:r w:rsidR="003A7747" w:rsidRPr="000E4C03">
        <w:rPr>
          <w:color w:val="000000"/>
          <w:lang w:eastAsia="lt-LT"/>
        </w:rPr>
        <w:t>ę</w:t>
      </w:r>
      <w:r w:rsidRPr="000E4C03">
        <w:rPr>
          <w:color w:val="000000"/>
          <w:lang w:eastAsia="lt-LT"/>
        </w:rPr>
        <w:t xml:space="preserve"> rizik</w:t>
      </w:r>
      <w:r w:rsidR="003A7747" w:rsidRPr="000E4C03">
        <w:rPr>
          <w:color w:val="000000"/>
          <w:lang w:eastAsia="lt-LT"/>
        </w:rPr>
        <w:t>ą patiriantiems</w:t>
      </w:r>
      <w:r w:rsidRPr="000E4C03">
        <w:rPr>
          <w:color w:val="000000"/>
          <w:lang w:eastAsia="lt-LT"/>
        </w:rPr>
        <w:t xml:space="preserve"> asmenims yra labai aktualios.</w:t>
      </w:r>
    </w:p>
    <w:p w:rsidR="00816121" w:rsidRPr="00542B98" w:rsidRDefault="00816121" w:rsidP="00816121">
      <w:pPr>
        <w:widowControl w:val="0"/>
        <w:adjustRightInd w:val="0"/>
        <w:ind w:firstLine="720"/>
        <w:jc w:val="both"/>
        <w:textAlignment w:val="baseline"/>
        <w:rPr>
          <w:color w:val="FF0000"/>
          <w:lang w:eastAsia="lt-LT"/>
        </w:rPr>
      </w:pPr>
    </w:p>
    <w:p w:rsidR="00816121" w:rsidRPr="001B74A4" w:rsidRDefault="00577CAB" w:rsidP="001B74A4">
      <w:pPr>
        <w:widowControl w:val="0"/>
        <w:adjustRightInd w:val="0"/>
        <w:ind w:firstLine="720"/>
        <w:jc w:val="both"/>
        <w:textAlignment w:val="baseline"/>
        <w:rPr>
          <w:b/>
          <w:bCs/>
          <w:lang w:eastAsia="lt-LT"/>
        </w:rPr>
      </w:pPr>
      <w:r>
        <w:rPr>
          <w:b/>
          <w:bCs/>
          <w:lang w:eastAsia="lt-LT"/>
        </w:rPr>
        <w:t>4.2.5. Smurtas artimoje aplinkoje</w:t>
      </w:r>
    </w:p>
    <w:p w:rsidR="00144DBF" w:rsidRDefault="00577CAB" w:rsidP="00583813">
      <w:pPr>
        <w:widowControl w:val="0"/>
        <w:adjustRightInd w:val="0"/>
        <w:ind w:firstLine="720"/>
        <w:jc w:val="both"/>
        <w:textAlignment w:val="baseline"/>
        <w:rPr>
          <w:lang w:eastAsia="lt-LT"/>
        </w:rPr>
      </w:pPr>
      <w:r w:rsidRPr="00577CAB">
        <w:rPr>
          <w:lang w:eastAsia="lt-LT"/>
        </w:rPr>
        <w:t>Šeimos, tarp jų ir soci</w:t>
      </w:r>
      <w:r w:rsidR="00904D4F">
        <w:rPr>
          <w:lang w:eastAsia="lt-LT"/>
        </w:rPr>
        <w:t>alinę riziką patiriančios</w:t>
      </w:r>
      <w:r w:rsidR="00816121" w:rsidRPr="00577CAB">
        <w:rPr>
          <w:lang w:eastAsia="lt-LT"/>
        </w:rPr>
        <w:t>, patiria gausybę problemų. Viena iš jų – konfliktai, o neretai ir smurtas. Utenos apskrities policijos komisariato Anykščių rajono polici</w:t>
      </w:r>
      <w:r w:rsidR="00144DBF" w:rsidRPr="00577CAB">
        <w:rPr>
          <w:lang w:eastAsia="lt-LT"/>
        </w:rPr>
        <w:t>jos komisariato duomenimis,</w:t>
      </w:r>
      <w:r w:rsidR="00144DBF" w:rsidRPr="00542B98">
        <w:rPr>
          <w:color w:val="FF0000"/>
          <w:lang w:eastAsia="lt-LT"/>
        </w:rPr>
        <w:t xml:space="preserve"> </w:t>
      </w:r>
      <w:r w:rsidRPr="00583813">
        <w:rPr>
          <w:lang w:eastAsia="lt-LT"/>
        </w:rPr>
        <w:t>2018 m. buvo gauta 420 pranešimų apie konfliktus artimoje aplinkoje</w:t>
      </w:r>
      <w:r w:rsidR="00583813" w:rsidRPr="00583813">
        <w:rPr>
          <w:lang w:eastAsia="lt-LT"/>
        </w:rPr>
        <w:t>. Pradėta</w:t>
      </w:r>
      <w:r w:rsidR="00583813">
        <w:rPr>
          <w:lang w:eastAsia="lt-LT"/>
        </w:rPr>
        <w:t>s</w:t>
      </w:r>
      <w:r w:rsidR="00583813" w:rsidRPr="00583813">
        <w:rPr>
          <w:lang w:eastAsia="lt-LT"/>
        </w:rPr>
        <w:t xml:space="preserve"> 171 ikiteisminis tyrimas dėl smurto artimoje aplinkoje. Tuo</w:t>
      </w:r>
      <w:r w:rsidR="00583813">
        <w:rPr>
          <w:lang w:eastAsia="lt-LT"/>
        </w:rPr>
        <w:t xml:space="preserve"> tarpu 2017 m. gauti 568 pranešimai ir pradėta</w:t>
      </w:r>
      <w:r w:rsidR="00583813" w:rsidRPr="00583813">
        <w:rPr>
          <w:lang w:eastAsia="lt-LT"/>
        </w:rPr>
        <w:t xml:space="preserve"> 160</w:t>
      </w:r>
      <w:r w:rsidR="00144DBF" w:rsidRPr="00583813">
        <w:rPr>
          <w:lang w:eastAsia="lt-LT"/>
        </w:rPr>
        <w:t xml:space="preserve"> ikiteisminių tyrimų dėl smurto artimoje aplinkoje. </w:t>
      </w:r>
      <w:r w:rsidR="00816121" w:rsidRPr="00583813">
        <w:rPr>
          <w:lang w:eastAsia="lt-LT"/>
        </w:rPr>
        <w:t>Smurto artimoje aplinkoje aukomis tampa ne tik suaugę šeimos nariai, bet ir vaikai. Toks šeimyninių santyki</w:t>
      </w:r>
      <w:r w:rsidR="00583813">
        <w:rPr>
          <w:lang w:eastAsia="lt-LT"/>
        </w:rPr>
        <w:t>ų nestabilumas daro neigiamą įtaką visiems</w:t>
      </w:r>
      <w:r w:rsidR="00816121" w:rsidRPr="00583813">
        <w:rPr>
          <w:lang w:eastAsia="lt-LT"/>
        </w:rPr>
        <w:t xml:space="preserve"> šeimos n</w:t>
      </w:r>
      <w:r w:rsidR="00583813">
        <w:rPr>
          <w:lang w:eastAsia="lt-LT"/>
        </w:rPr>
        <w:t>ariams, o ypač šiose šeimose augantiems vaikams</w:t>
      </w:r>
      <w:r w:rsidR="00816121" w:rsidRPr="00583813">
        <w:rPr>
          <w:lang w:eastAsia="lt-LT"/>
        </w:rPr>
        <w:t xml:space="preserve"> – jie neturi tinkamų sąlygų pozityviai socializacijai. Socialinės paslaugos yra vienas iš komponentų, kuris prisideda prie smurto ir konfliktų šeimoje mažinimo.</w:t>
      </w:r>
    </w:p>
    <w:p w:rsidR="0058622B" w:rsidRPr="00583813" w:rsidRDefault="0058622B" w:rsidP="00583813">
      <w:pPr>
        <w:widowControl w:val="0"/>
        <w:adjustRightInd w:val="0"/>
        <w:ind w:firstLine="720"/>
        <w:jc w:val="both"/>
        <w:textAlignment w:val="baseline"/>
        <w:rPr>
          <w:lang w:eastAsia="lt-LT"/>
        </w:rPr>
      </w:pPr>
    </w:p>
    <w:p w:rsidR="00816121" w:rsidRPr="001B74A4" w:rsidRDefault="00816121" w:rsidP="001B74A4">
      <w:pPr>
        <w:widowControl w:val="0"/>
        <w:adjustRightInd w:val="0"/>
        <w:ind w:firstLine="720"/>
        <w:jc w:val="both"/>
        <w:textAlignment w:val="baseline"/>
        <w:rPr>
          <w:b/>
          <w:bCs/>
          <w:lang w:eastAsia="lt-LT"/>
        </w:rPr>
      </w:pPr>
      <w:r w:rsidRPr="00B06D61">
        <w:rPr>
          <w:b/>
          <w:bCs/>
          <w:lang w:eastAsia="lt-LT"/>
        </w:rPr>
        <w:t>4.2.6. Nusikalstamumas</w:t>
      </w:r>
    </w:p>
    <w:p w:rsidR="00816121" w:rsidRPr="00542B98" w:rsidRDefault="00816121" w:rsidP="00816121">
      <w:pPr>
        <w:widowControl w:val="0"/>
        <w:adjustRightInd w:val="0"/>
        <w:ind w:firstLine="720"/>
        <w:jc w:val="both"/>
        <w:textAlignment w:val="baseline"/>
        <w:rPr>
          <w:color w:val="FF0000"/>
          <w:lang w:eastAsia="lt-LT"/>
        </w:rPr>
      </w:pPr>
      <w:r w:rsidRPr="00B06D61">
        <w:rPr>
          <w:lang w:eastAsia="lt-LT"/>
        </w:rPr>
        <w:t>Anykščių rajono polici</w:t>
      </w:r>
      <w:r w:rsidR="00144DBF" w:rsidRPr="00B06D61">
        <w:rPr>
          <w:lang w:eastAsia="lt-LT"/>
        </w:rPr>
        <w:t>jos komisariato duomenimis,</w:t>
      </w:r>
      <w:r w:rsidR="00B06D61">
        <w:rPr>
          <w:lang w:eastAsia="lt-LT"/>
        </w:rPr>
        <w:t xml:space="preserve"> 2018 m.</w:t>
      </w:r>
      <w:r w:rsidRPr="00542B98">
        <w:rPr>
          <w:color w:val="FF0000"/>
          <w:lang w:eastAsia="lt-LT"/>
        </w:rPr>
        <w:t xml:space="preserve"> </w:t>
      </w:r>
      <w:r w:rsidRPr="00583813">
        <w:rPr>
          <w:lang w:eastAsia="lt-LT"/>
        </w:rPr>
        <w:t xml:space="preserve">Anykščių rajone </w:t>
      </w:r>
      <w:r w:rsidR="00144DBF" w:rsidRPr="00583813">
        <w:rPr>
          <w:lang w:eastAsia="lt-LT"/>
        </w:rPr>
        <w:t>nusikalstamumas lyginant su</w:t>
      </w:r>
      <w:r w:rsidR="00583813">
        <w:rPr>
          <w:color w:val="FF0000"/>
          <w:lang w:eastAsia="lt-LT"/>
        </w:rPr>
        <w:t xml:space="preserve"> </w:t>
      </w:r>
      <w:r w:rsidR="00583813" w:rsidRPr="00583813">
        <w:rPr>
          <w:lang w:eastAsia="lt-LT"/>
        </w:rPr>
        <w:t>2017</w:t>
      </w:r>
      <w:r w:rsidR="00144DBF" w:rsidRPr="00583813">
        <w:rPr>
          <w:lang w:eastAsia="lt-LT"/>
        </w:rPr>
        <w:t xml:space="preserve"> m.</w:t>
      </w:r>
      <w:r w:rsidR="000D7958">
        <w:rPr>
          <w:color w:val="FF0000"/>
          <w:lang w:eastAsia="lt-LT"/>
        </w:rPr>
        <w:t xml:space="preserve"> </w:t>
      </w:r>
      <w:r w:rsidR="000D7958" w:rsidRPr="000D7958">
        <w:rPr>
          <w:lang w:eastAsia="lt-LT"/>
        </w:rPr>
        <w:t>sumažėjo</w:t>
      </w:r>
      <w:r w:rsidRPr="000D7958">
        <w:rPr>
          <w:lang w:eastAsia="lt-LT"/>
        </w:rPr>
        <w:t>.</w:t>
      </w:r>
      <w:r w:rsidR="000D7958" w:rsidRPr="000D7958">
        <w:rPr>
          <w:lang w:eastAsia="lt-LT"/>
        </w:rPr>
        <w:t xml:space="preserve"> </w:t>
      </w:r>
      <w:r w:rsidR="00583813" w:rsidRPr="000D7958">
        <w:rPr>
          <w:lang w:eastAsia="lt-LT"/>
        </w:rPr>
        <w:t>2018 m. įvykdytos 407 nusikalstamos veikos</w:t>
      </w:r>
      <w:r w:rsidR="000D7958">
        <w:rPr>
          <w:color w:val="FF0000"/>
          <w:lang w:eastAsia="lt-LT"/>
        </w:rPr>
        <w:t xml:space="preserve"> </w:t>
      </w:r>
      <w:r w:rsidR="000D7958" w:rsidRPr="000D7958">
        <w:rPr>
          <w:lang w:eastAsia="lt-LT"/>
        </w:rPr>
        <w:t>(iš jų nepilnamečiai įvykdė 14 nusikalstamų veikų)</w:t>
      </w:r>
      <w:r w:rsidR="000D7958">
        <w:rPr>
          <w:lang w:eastAsia="lt-LT"/>
        </w:rPr>
        <w:t>,</w:t>
      </w:r>
      <w:r w:rsidRPr="00542B98">
        <w:rPr>
          <w:color w:val="FF0000"/>
          <w:lang w:eastAsia="lt-LT"/>
        </w:rPr>
        <w:t xml:space="preserve"> </w:t>
      </w:r>
      <w:r w:rsidR="00144DBF" w:rsidRPr="000D7958">
        <w:rPr>
          <w:lang w:eastAsia="lt-LT"/>
        </w:rPr>
        <w:t xml:space="preserve">2017 m. įvykdytos 535 nusikalstamos veikos (iš jų </w:t>
      </w:r>
      <w:r w:rsidR="00144DBF" w:rsidRPr="000D7958">
        <w:rPr>
          <w:lang w:eastAsia="lt-LT"/>
        </w:rPr>
        <w:lastRenderedPageBreak/>
        <w:t xml:space="preserve">nepilnamečiai įvykdė 17 nusikalstamų veikų), </w:t>
      </w:r>
      <w:r w:rsidRPr="000D7958">
        <w:rPr>
          <w:lang w:eastAsia="lt-LT"/>
        </w:rPr>
        <w:t xml:space="preserve">2016 m. įvykdyta 401 nusikalstama veika (iš jų nepilnamečiai įvykdė 8 nusikalstamas veikas),  2015 m. įvykdyta 471 nusikalstama veika (iš jų nepilnamečiai įvykdė 22 nusikalstamas veikas), 2014 m. įvykdytos 602 nusikalstamos veikos (iš jų nepilnamečiai </w:t>
      </w:r>
      <w:r w:rsidR="000D7958">
        <w:rPr>
          <w:lang w:eastAsia="lt-LT"/>
        </w:rPr>
        <w:t>įvykdė 46 nusikalstamas veikas).</w:t>
      </w:r>
    </w:p>
    <w:p w:rsidR="00816121" w:rsidRPr="00F21FAE" w:rsidRDefault="00816121" w:rsidP="00816121">
      <w:pPr>
        <w:widowControl w:val="0"/>
        <w:adjustRightInd w:val="0"/>
        <w:ind w:firstLine="720"/>
        <w:jc w:val="both"/>
        <w:textAlignment w:val="baseline"/>
        <w:rPr>
          <w:lang w:eastAsia="lt-LT"/>
        </w:rPr>
      </w:pPr>
      <w:r w:rsidRPr="007F45E4">
        <w:rPr>
          <w:lang w:eastAsia="lt-LT"/>
        </w:rPr>
        <w:t>Panevėžio apygardos probacijos tarnybos Probacijos skyriaus, veikiančio Anykščių rajono savivaldybės te</w:t>
      </w:r>
      <w:r w:rsidR="00144DBF" w:rsidRPr="007F45E4">
        <w:rPr>
          <w:lang w:eastAsia="lt-LT"/>
        </w:rPr>
        <w:t>ritorijoje, duomenimis, per</w:t>
      </w:r>
      <w:r w:rsidR="007F45E4">
        <w:rPr>
          <w:color w:val="FF0000"/>
          <w:lang w:eastAsia="lt-LT"/>
        </w:rPr>
        <w:t xml:space="preserve"> </w:t>
      </w:r>
      <w:r w:rsidR="007F45E4" w:rsidRPr="007F45E4">
        <w:rPr>
          <w:lang w:eastAsia="lt-LT"/>
        </w:rPr>
        <w:t>2018</w:t>
      </w:r>
      <w:r w:rsidRPr="007F45E4">
        <w:rPr>
          <w:lang w:eastAsia="lt-LT"/>
        </w:rPr>
        <w:t xml:space="preserve"> m. į jų tarnybos duo</w:t>
      </w:r>
      <w:r w:rsidR="00144DBF" w:rsidRPr="007F45E4">
        <w:rPr>
          <w:lang w:eastAsia="lt-LT"/>
        </w:rPr>
        <w:t>menų registrus buvo įtraukti</w:t>
      </w:r>
      <w:r w:rsidR="007F45E4">
        <w:rPr>
          <w:color w:val="FF0000"/>
          <w:lang w:eastAsia="lt-LT"/>
        </w:rPr>
        <w:t xml:space="preserve"> </w:t>
      </w:r>
      <w:r w:rsidR="007F45E4" w:rsidRPr="007F45E4">
        <w:rPr>
          <w:lang w:eastAsia="lt-LT"/>
        </w:rPr>
        <w:t>175</w:t>
      </w:r>
      <w:r w:rsidR="00144DBF" w:rsidRPr="007F45E4">
        <w:rPr>
          <w:lang w:eastAsia="lt-LT"/>
        </w:rPr>
        <w:t xml:space="preserve"> asmenys</w:t>
      </w:r>
      <w:r w:rsidR="007F45E4">
        <w:rPr>
          <w:color w:val="FF0000"/>
          <w:lang w:eastAsia="lt-LT"/>
        </w:rPr>
        <w:t xml:space="preserve"> </w:t>
      </w:r>
      <w:r w:rsidR="007F45E4" w:rsidRPr="007F45E4">
        <w:rPr>
          <w:lang w:eastAsia="lt-LT"/>
        </w:rPr>
        <w:t>(iš jų – 15</w:t>
      </w:r>
      <w:r w:rsidR="00144DBF" w:rsidRPr="007F45E4">
        <w:rPr>
          <w:lang w:eastAsia="lt-LT"/>
        </w:rPr>
        <w:t xml:space="preserve"> moterų), </w:t>
      </w:r>
      <w:r w:rsidR="007F45E4" w:rsidRPr="007F45E4">
        <w:rPr>
          <w:lang w:eastAsia="lt-LT"/>
        </w:rPr>
        <w:t>iš jų – 5 asmenys</w:t>
      </w:r>
      <w:r w:rsidR="007F45E4">
        <w:rPr>
          <w:lang w:eastAsia="lt-LT"/>
        </w:rPr>
        <w:t xml:space="preserve"> (visi vyrai)</w:t>
      </w:r>
      <w:r w:rsidRPr="007F45E4">
        <w:rPr>
          <w:lang w:eastAsia="lt-LT"/>
        </w:rPr>
        <w:t xml:space="preserve"> lygtinai paleist</w:t>
      </w:r>
      <w:r w:rsidR="00144DBF" w:rsidRPr="007F45E4">
        <w:rPr>
          <w:lang w:eastAsia="lt-LT"/>
        </w:rPr>
        <w:t>i iš pataisos įstaigų</w:t>
      </w:r>
      <w:r w:rsidRPr="007F45E4">
        <w:rPr>
          <w:lang w:eastAsia="lt-LT"/>
        </w:rPr>
        <w:t>. P</w:t>
      </w:r>
      <w:r w:rsidR="007F45E4">
        <w:rPr>
          <w:lang w:eastAsia="lt-LT"/>
        </w:rPr>
        <w:t>er 2018</w:t>
      </w:r>
      <w:r w:rsidRPr="007F45E4">
        <w:rPr>
          <w:lang w:eastAsia="lt-LT"/>
        </w:rPr>
        <w:t xml:space="preserve"> m. į šios tarnybo</w:t>
      </w:r>
      <w:r w:rsidR="007F45E4">
        <w:rPr>
          <w:lang w:eastAsia="lt-LT"/>
        </w:rPr>
        <w:t>s duomenų bazes buvo įtraukti 8</w:t>
      </w:r>
      <w:r w:rsidR="00F21FAE">
        <w:rPr>
          <w:lang w:eastAsia="lt-LT"/>
        </w:rPr>
        <w:t xml:space="preserve"> nepilnamečiai asmenys.</w:t>
      </w:r>
    </w:p>
    <w:p w:rsidR="00816121" w:rsidRPr="007F45E4" w:rsidRDefault="00816121" w:rsidP="00816121">
      <w:pPr>
        <w:widowControl w:val="0"/>
        <w:adjustRightInd w:val="0"/>
        <w:ind w:firstLine="720"/>
        <w:jc w:val="both"/>
        <w:textAlignment w:val="baseline"/>
        <w:rPr>
          <w:lang w:eastAsia="lt-LT"/>
        </w:rPr>
      </w:pPr>
      <w:r w:rsidRPr="007F45E4">
        <w:rPr>
          <w:lang w:eastAsia="lt-LT"/>
        </w:rPr>
        <w:t xml:space="preserve">Taikant efektyvius socialinio darbo metodus bei teikiant socialines paslaugas nusikalsti linkusiems suaugusiems asmenims bei nepilnamečiams, galima prisidėti prie nusikalstamumo mažinimo, nuteistųjų reintegracijos į visuomenę, prosocialaus elgesio skatinimo. </w:t>
      </w:r>
    </w:p>
    <w:p w:rsidR="00816121" w:rsidRPr="00542B98" w:rsidRDefault="00816121" w:rsidP="00816121">
      <w:pPr>
        <w:widowControl w:val="0"/>
        <w:adjustRightInd w:val="0"/>
        <w:ind w:firstLine="720"/>
        <w:jc w:val="both"/>
        <w:textAlignment w:val="baseline"/>
        <w:rPr>
          <w:b/>
          <w:bCs/>
          <w:color w:val="FF0000"/>
          <w:lang w:eastAsia="lt-LT"/>
        </w:rPr>
      </w:pPr>
    </w:p>
    <w:p w:rsidR="00816121" w:rsidRPr="00B4470B" w:rsidRDefault="00816121" w:rsidP="001B74A4">
      <w:pPr>
        <w:widowControl w:val="0"/>
        <w:adjustRightInd w:val="0"/>
        <w:ind w:firstLine="720"/>
        <w:jc w:val="both"/>
        <w:textAlignment w:val="baseline"/>
        <w:rPr>
          <w:b/>
          <w:bCs/>
          <w:lang w:eastAsia="lt-LT"/>
        </w:rPr>
      </w:pPr>
      <w:r w:rsidRPr="00B4470B">
        <w:rPr>
          <w:b/>
          <w:bCs/>
          <w:lang w:eastAsia="lt-LT"/>
        </w:rPr>
        <w:t>4.3. Kiti rodikliai</w:t>
      </w:r>
    </w:p>
    <w:p w:rsidR="00816121" w:rsidRPr="00B4470B" w:rsidRDefault="00816121" w:rsidP="00816121">
      <w:pPr>
        <w:widowControl w:val="0"/>
        <w:adjustRightInd w:val="0"/>
        <w:ind w:firstLine="720"/>
        <w:jc w:val="both"/>
        <w:textAlignment w:val="baseline"/>
        <w:rPr>
          <w:i/>
          <w:iCs/>
          <w:lang w:eastAsia="lt-LT"/>
        </w:rPr>
      </w:pPr>
      <w:r w:rsidRPr="00B4470B">
        <w:rPr>
          <w:lang w:eastAsia="lt-LT"/>
        </w:rPr>
        <w:t>Vertinat socialinių paslaugų poreikį gyventojams taip pat svarbu atsižvelgti ir į demografinius bei ekonominius rodiklius:</w:t>
      </w:r>
    </w:p>
    <w:p w:rsidR="00816121" w:rsidRPr="00542B98" w:rsidRDefault="00816121" w:rsidP="00816121">
      <w:pPr>
        <w:widowControl w:val="0"/>
        <w:adjustRightInd w:val="0"/>
        <w:ind w:firstLine="720"/>
        <w:jc w:val="both"/>
        <w:textAlignment w:val="baseline"/>
        <w:rPr>
          <w:i/>
          <w:iCs/>
          <w:color w:val="FF0000"/>
          <w:lang w:eastAsia="lt-LT"/>
        </w:rPr>
      </w:pPr>
    </w:p>
    <w:p w:rsidR="00816121" w:rsidRPr="001B74A4" w:rsidRDefault="00816121" w:rsidP="001B74A4">
      <w:pPr>
        <w:widowControl w:val="0"/>
        <w:adjustRightInd w:val="0"/>
        <w:ind w:firstLine="720"/>
        <w:jc w:val="both"/>
        <w:textAlignment w:val="baseline"/>
        <w:rPr>
          <w:b/>
          <w:bCs/>
          <w:lang w:eastAsia="lt-LT"/>
        </w:rPr>
      </w:pPr>
      <w:r w:rsidRPr="00467CAF">
        <w:rPr>
          <w:b/>
          <w:bCs/>
          <w:lang w:eastAsia="lt-LT"/>
        </w:rPr>
        <w:t>4.3.1. Migracija</w:t>
      </w:r>
    </w:p>
    <w:p w:rsidR="00816121" w:rsidRPr="0058622B" w:rsidRDefault="00816121" w:rsidP="00816121">
      <w:pPr>
        <w:overflowPunct w:val="0"/>
        <w:autoSpaceDE w:val="0"/>
        <w:autoSpaceDN w:val="0"/>
        <w:adjustRightInd w:val="0"/>
        <w:ind w:firstLine="720"/>
        <w:jc w:val="both"/>
        <w:rPr>
          <w:lang w:val="en-US" w:eastAsia="x-none"/>
        </w:rPr>
      </w:pPr>
      <w:r w:rsidRPr="00467CAF">
        <w:rPr>
          <w:lang w:val="x-none" w:eastAsia="x-none"/>
        </w:rPr>
        <w:t>Analizuojant gyventojų migraciją, remiamasi paskutiniais Statistikos departamento pateiktais duomenimis, kurie fiksuoja tik registruotos migracijos duomenis. Registruotos migracijos duomenys skiriasi nuo realaus gyventojų judėjimo.</w:t>
      </w:r>
      <w:r w:rsidRPr="00542B98">
        <w:rPr>
          <w:color w:val="FF0000"/>
          <w:lang w:val="x-none" w:eastAsia="x-none"/>
        </w:rPr>
        <w:t xml:space="preserve"> </w:t>
      </w:r>
      <w:r w:rsidRPr="00467CAF">
        <w:rPr>
          <w:lang w:val="x-none" w:eastAsia="x-none"/>
        </w:rPr>
        <w:t>Ekspertų vertinimais, reali migracija gali 3 kartus viršyti fiksuojamą migraciją, todėl statistikos pateikiamus duomenis rekomenduojama padidinti 3 kartus.</w:t>
      </w:r>
      <w:r w:rsidRPr="00542B98">
        <w:rPr>
          <w:color w:val="FF0000"/>
          <w:lang w:val="x-none" w:eastAsia="x-none"/>
        </w:rPr>
        <w:t xml:space="preserve"> </w:t>
      </w:r>
      <w:r w:rsidRPr="0058622B">
        <w:rPr>
          <w:lang w:val="x-none" w:eastAsia="x-none"/>
        </w:rPr>
        <w:t>Daugiausia emigruoja jauni darbingo amžiaus žmonės. Paskutinį penkmetį rajono gyventojų migracijos saldo išliko neigiamas,</w:t>
      </w:r>
      <w:r w:rsidRPr="00542B98">
        <w:rPr>
          <w:color w:val="FF0000"/>
          <w:lang w:val="x-none" w:eastAsia="x-none"/>
        </w:rPr>
        <w:t xml:space="preserve"> </w:t>
      </w:r>
      <w:r w:rsidRPr="0058622B">
        <w:rPr>
          <w:lang w:val="x-none" w:eastAsia="x-none"/>
        </w:rPr>
        <w:t>2010 m. išvykusiųjų skaičius ženkliai padidėjo, o 2011 m. – 2014 m. nežymiai mažėjo</w:t>
      </w:r>
      <w:r w:rsidR="0094570F" w:rsidRPr="0058622B">
        <w:rPr>
          <w:lang w:eastAsia="x-none"/>
        </w:rPr>
        <w:t>. 2016</w:t>
      </w:r>
      <w:r w:rsidR="00EA44AD" w:rsidRPr="0058622B">
        <w:rPr>
          <w:lang w:eastAsia="x-none"/>
        </w:rPr>
        <w:t xml:space="preserve"> m. jis vėl pradėjo augti</w:t>
      </w:r>
      <w:r w:rsidRPr="0058622B">
        <w:rPr>
          <w:lang w:val="x-none" w:eastAsia="x-none"/>
        </w:rPr>
        <w:t xml:space="preserve"> (3 diagrama).</w:t>
      </w:r>
      <w:r w:rsidRPr="0058622B">
        <w:rPr>
          <w:lang w:val="en-US" w:eastAsia="x-none"/>
        </w:rPr>
        <w:t xml:space="preserve"> </w:t>
      </w:r>
    </w:p>
    <w:p w:rsidR="00816121" w:rsidRPr="00542B98" w:rsidRDefault="00816121" w:rsidP="00816121">
      <w:pPr>
        <w:overflowPunct w:val="0"/>
        <w:autoSpaceDE w:val="0"/>
        <w:autoSpaceDN w:val="0"/>
        <w:adjustRightInd w:val="0"/>
        <w:ind w:firstLine="720"/>
        <w:jc w:val="both"/>
        <w:rPr>
          <w:color w:val="FF0000"/>
          <w:lang w:val="x-none" w:eastAsia="x-none"/>
        </w:rPr>
      </w:pPr>
    </w:p>
    <w:p w:rsidR="0094570F" w:rsidRDefault="00816121" w:rsidP="00106D30">
      <w:pPr>
        <w:tabs>
          <w:tab w:val="left" w:pos="3360"/>
        </w:tabs>
        <w:overflowPunct w:val="0"/>
        <w:autoSpaceDE w:val="0"/>
        <w:autoSpaceDN w:val="0"/>
        <w:adjustRightInd w:val="0"/>
        <w:ind w:firstLine="720"/>
        <w:jc w:val="both"/>
        <w:rPr>
          <w:b/>
          <w:bCs/>
          <w:color w:val="000000"/>
          <w:lang w:val="x-none" w:eastAsia="x-none"/>
        </w:rPr>
      </w:pPr>
      <w:r w:rsidRPr="004D3DBD">
        <w:rPr>
          <w:b/>
          <w:bCs/>
          <w:color w:val="000000"/>
          <w:lang w:val="x-none" w:eastAsia="x-none"/>
        </w:rPr>
        <w:t>3 diagrama. Utenos apskrities rajonų</w:t>
      </w:r>
      <w:r w:rsidR="00B41041">
        <w:rPr>
          <w:b/>
          <w:bCs/>
          <w:color w:val="000000"/>
          <w:lang w:val="x-none" w:eastAsia="x-none"/>
        </w:rPr>
        <w:t xml:space="preserve"> gyventojų migracijos saldo 2008</w:t>
      </w:r>
      <w:r w:rsidRPr="004D3DBD">
        <w:rPr>
          <w:b/>
          <w:bCs/>
          <w:color w:val="000000"/>
          <w:lang w:val="x-none" w:eastAsia="x-none"/>
        </w:rPr>
        <w:t>–201</w:t>
      </w:r>
      <w:r w:rsidR="00C06B3B" w:rsidRPr="004D3DBD">
        <w:rPr>
          <w:b/>
          <w:bCs/>
          <w:color w:val="000000"/>
          <w:lang w:eastAsia="x-none"/>
        </w:rPr>
        <w:t>7</w:t>
      </w:r>
      <w:r w:rsidRPr="004D3DBD">
        <w:rPr>
          <w:b/>
          <w:bCs/>
          <w:color w:val="000000"/>
          <w:lang w:val="x-none" w:eastAsia="x-none"/>
        </w:rPr>
        <w:t xml:space="preserve"> m.</w:t>
      </w:r>
    </w:p>
    <w:p w:rsidR="001B74A4" w:rsidRPr="004D3DBD" w:rsidRDefault="001B74A4" w:rsidP="00106D30">
      <w:pPr>
        <w:tabs>
          <w:tab w:val="left" w:pos="3360"/>
        </w:tabs>
        <w:overflowPunct w:val="0"/>
        <w:autoSpaceDE w:val="0"/>
        <w:autoSpaceDN w:val="0"/>
        <w:adjustRightInd w:val="0"/>
        <w:ind w:firstLine="720"/>
        <w:jc w:val="both"/>
        <w:rPr>
          <w:b/>
          <w:bCs/>
          <w:color w:val="000000"/>
          <w:lang w:eastAsia="x-none"/>
        </w:rPr>
      </w:pPr>
    </w:p>
    <w:p w:rsidR="0094570F" w:rsidRPr="00542B98" w:rsidRDefault="00D463C6" w:rsidP="00F82FAC">
      <w:pPr>
        <w:tabs>
          <w:tab w:val="left" w:pos="1701"/>
          <w:tab w:val="left" w:pos="3360"/>
        </w:tabs>
        <w:overflowPunct w:val="0"/>
        <w:autoSpaceDE w:val="0"/>
        <w:autoSpaceDN w:val="0"/>
        <w:adjustRightInd w:val="0"/>
        <w:ind w:firstLine="720"/>
        <w:jc w:val="both"/>
        <w:rPr>
          <w:color w:val="FF0000"/>
          <w:lang w:eastAsia="x-none"/>
        </w:rPr>
      </w:pPr>
      <w:r w:rsidRPr="00B41041">
        <w:rPr>
          <w:noProof/>
          <w:color w:val="FF0000"/>
          <w:lang w:eastAsia="lt-LT"/>
        </w:rPr>
        <w:drawing>
          <wp:inline distT="0" distB="0" distL="0" distR="0">
            <wp:extent cx="5457825" cy="239077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6121" w:rsidRPr="008842CB" w:rsidRDefault="00816121" w:rsidP="00816121">
      <w:pPr>
        <w:tabs>
          <w:tab w:val="left" w:pos="900"/>
        </w:tabs>
        <w:overflowPunct w:val="0"/>
        <w:autoSpaceDE w:val="0"/>
        <w:autoSpaceDN w:val="0"/>
        <w:adjustRightInd w:val="0"/>
        <w:ind w:firstLine="720"/>
        <w:jc w:val="both"/>
        <w:rPr>
          <w:color w:val="000000"/>
          <w:lang w:val="x-none" w:eastAsia="x-none"/>
        </w:rPr>
      </w:pPr>
      <w:r w:rsidRPr="008842CB">
        <w:rPr>
          <w:bCs/>
          <w:color w:val="000000"/>
          <w:lang w:val="x-none" w:eastAsia="x-none"/>
        </w:rPr>
        <w:t>Šaltinis:</w:t>
      </w:r>
      <w:r w:rsidRPr="008842CB">
        <w:rPr>
          <w:color w:val="000000"/>
          <w:lang w:val="x-none" w:eastAsia="x-none"/>
        </w:rPr>
        <w:t xml:space="preserve"> Statistikos departamentas (</w:t>
      </w:r>
      <w:hyperlink r:id="rId15" w:history="1">
        <w:r w:rsidRPr="008842CB">
          <w:rPr>
            <w:color w:val="000000"/>
            <w:u w:val="single"/>
            <w:lang w:val="x-none" w:eastAsia="x-none"/>
          </w:rPr>
          <w:t>www.stat.gov.lt</w:t>
        </w:r>
      </w:hyperlink>
      <w:r w:rsidRPr="008842CB">
        <w:rPr>
          <w:color w:val="000000"/>
          <w:lang w:val="x-none" w:eastAsia="x-none"/>
        </w:rPr>
        <w:t>)</w:t>
      </w:r>
    </w:p>
    <w:p w:rsidR="00816121" w:rsidRPr="00542B98" w:rsidRDefault="00816121" w:rsidP="00816121">
      <w:pPr>
        <w:overflowPunct w:val="0"/>
        <w:autoSpaceDE w:val="0"/>
        <w:autoSpaceDN w:val="0"/>
        <w:adjustRightInd w:val="0"/>
        <w:ind w:firstLine="720"/>
        <w:jc w:val="both"/>
        <w:rPr>
          <w:color w:val="FF0000"/>
          <w:lang w:val="x-none" w:eastAsia="x-none"/>
        </w:rPr>
      </w:pPr>
    </w:p>
    <w:p w:rsidR="00816121" w:rsidRPr="00542B98" w:rsidRDefault="00816121" w:rsidP="00816121">
      <w:pPr>
        <w:overflowPunct w:val="0"/>
        <w:autoSpaceDE w:val="0"/>
        <w:autoSpaceDN w:val="0"/>
        <w:adjustRightInd w:val="0"/>
        <w:ind w:firstLine="720"/>
        <w:jc w:val="both"/>
        <w:rPr>
          <w:color w:val="FF0000"/>
          <w:lang w:val="x-none" w:eastAsia="x-none"/>
        </w:rPr>
      </w:pPr>
      <w:r w:rsidRPr="0058622B">
        <w:rPr>
          <w:lang w:val="x-none" w:eastAsia="x-none"/>
        </w:rPr>
        <w:t>Anykščių rajono gyventojų migracijos srautai ir jų intensyvumas einamosios statis</w:t>
      </w:r>
      <w:r w:rsidR="005F5F8C" w:rsidRPr="0058622B">
        <w:rPr>
          <w:lang w:val="x-none" w:eastAsia="x-none"/>
        </w:rPr>
        <w:t>tikos duomenimis didėjo nuo</w:t>
      </w:r>
      <w:r w:rsidR="005F5F8C" w:rsidRPr="00542B98">
        <w:rPr>
          <w:color w:val="FF0000"/>
          <w:lang w:val="x-none" w:eastAsia="x-none"/>
        </w:rPr>
        <w:t xml:space="preserve"> </w:t>
      </w:r>
      <w:r w:rsidR="005F5F8C" w:rsidRPr="0058622B">
        <w:rPr>
          <w:lang w:val="x-none" w:eastAsia="x-none"/>
        </w:rPr>
        <w:t>20</w:t>
      </w:r>
      <w:r w:rsidR="005F5F8C" w:rsidRPr="0058622B">
        <w:rPr>
          <w:lang w:eastAsia="x-none"/>
        </w:rPr>
        <w:t>09</w:t>
      </w:r>
      <w:r w:rsidRPr="0058622B">
        <w:rPr>
          <w:lang w:val="x-none" w:eastAsia="x-none"/>
        </w:rPr>
        <w:t xml:space="preserve"> m.</w:t>
      </w:r>
      <w:r w:rsidR="00A73205">
        <w:rPr>
          <w:lang w:val="x-none" w:eastAsia="x-none"/>
        </w:rPr>
        <w:t xml:space="preserve"> Tuo tarpu</w:t>
      </w:r>
      <w:r w:rsidR="0058622B" w:rsidRPr="0058622B">
        <w:rPr>
          <w:lang w:val="x-none" w:eastAsia="x-none"/>
        </w:rPr>
        <w:t xml:space="preserve"> </w:t>
      </w:r>
      <w:r w:rsidR="00685872" w:rsidRPr="0058622B">
        <w:rPr>
          <w:lang w:val="x-none" w:eastAsia="x-none"/>
        </w:rPr>
        <w:t>20</w:t>
      </w:r>
      <w:r w:rsidR="00685872" w:rsidRPr="0058622B">
        <w:rPr>
          <w:lang w:eastAsia="x-none"/>
        </w:rPr>
        <w:t>12</w:t>
      </w:r>
      <w:r w:rsidRPr="0058622B">
        <w:rPr>
          <w:lang w:val="x-none" w:eastAsia="x-none"/>
        </w:rPr>
        <w:t xml:space="preserve"> m.</w:t>
      </w:r>
      <w:r w:rsidR="00A73205">
        <w:rPr>
          <w:lang w:eastAsia="x-none"/>
        </w:rPr>
        <w:t xml:space="preserve"> - 2014</w:t>
      </w:r>
      <w:r w:rsidR="0058622B">
        <w:rPr>
          <w:lang w:eastAsia="x-none"/>
        </w:rPr>
        <w:t xml:space="preserve"> m.</w:t>
      </w:r>
      <w:r w:rsidRPr="00542B98">
        <w:rPr>
          <w:color w:val="FF0000"/>
          <w:lang w:val="x-none" w:eastAsia="x-none"/>
        </w:rPr>
        <w:t xml:space="preserve"> </w:t>
      </w:r>
      <w:r w:rsidRPr="0058622B">
        <w:rPr>
          <w:lang w:val="x-none" w:eastAsia="x-none"/>
        </w:rPr>
        <w:t>pas</w:t>
      </w:r>
      <w:r w:rsidR="00685872" w:rsidRPr="0058622B">
        <w:rPr>
          <w:lang w:val="x-none" w:eastAsia="x-none"/>
        </w:rPr>
        <w:t>tebimas migracijos sumažėjimas</w:t>
      </w:r>
      <w:r w:rsidR="0058622B">
        <w:rPr>
          <w:lang w:eastAsia="x-none"/>
        </w:rPr>
        <w:t>, o nuo</w:t>
      </w:r>
      <w:r w:rsidR="0058622B">
        <w:rPr>
          <w:color w:val="FF0000"/>
          <w:lang w:eastAsia="x-none"/>
        </w:rPr>
        <w:t xml:space="preserve"> </w:t>
      </w:r>
      <w:r w:rsidR="00685872" w:rsidRPr="00542B98">
        <w:rPr>
          <w:color w:val="FF0000"/>
          <w:lang w:eastAsia="x-none"/>
        </w:rPr>
        <w:t xml:space="preserve"> </w:t>
      </w:r>
      <w:r w:rsidR="00A73205">
        <w:rPr>
          <w:lang w:val="x-none" w:eastAsia="x-none"/>
        </w:rPr>
        <w:t>2015</w:t>
      </w:r>
      <w:r w:rsidRPr="0058622B">
        <w:rPr>
          <w:lang w:val="x-none" w:eastAsia="x-none"/>
        </w:rPr>
        <w:t xml:space="preserve"> m. m</w:t>
      </w:r>
      <w:r w:rsidR="0058622B" w:rsidRPr="0058622B">
        <w:rPr>
          <w:lang w:val="x-none" w:eastAsia="x-none"/>
        </w:rPr>
        <w:t xml:space="preserve">igracijos srautas vėl </w:t>
      </w:r>
      <w:r w:rsidR="00685872" w:rsidRPr="0058622B">
        <w:rPr>
          <w:lang w:val="x-none" w:eastAsia="x-none"/>
        </w:rPr>
        <w:t>didėjo</w:t>
      </w:r>
      <w:r w:rsidR="00685872" w:rsidRPr="0058622B">
        <w:rPr>
          <w:lang w:eastAsia="x-none"/>
        </w:rPr>
        <w:t xml:space="preserve"> </w:t>
      </w:r>
      <w:r w:rsidRPr="0058622B">
        <w:rPr>
          <w:lang w:val="x-none" w:eastAsia="x-none"/>
        </w:rPr>
        <w:t>(4 lentelė)</w:t>
      </w:r>
      <w:r w:rsidRPr="0058622B">
        <w:rPr>
          <w:lang w:eastAsia="x-none"/>
        </w:rPr>
        <w:t>.</w:t>
      </w:r>
      <w:r w:rsidRPr="00542B98">
        <w:rPr>
          <w:color w:val="FF0000"/>
          <w:lang w:val="x-none" w:eastAsia="x-none"/>
        </w:rPr>
        <w:t xml:space="preserve"> </w:t>
      </w:r>
    </w:p>
    <w:p w:rsidR="00816121" w:rsidRPr="00542B98" w:rsidRDefault="00816121" w:rsidP="00816121">
      <w:pPr>
        <w:overflowPunct w:val="0"/>
        <w:autoSpaceDE w:val="0"/>
        <w:autoSpaceDN w:val="0"/>
        <w:adjustRightInd w:val="0"/>
        <w:ind w:firstLine="720"/>
        <w:jc w:val="both"/>
        <w:rPr>
          <w:color w:val="FF0000"/>
          <w:lang w:eastAsia="x-none"/>
        </w:rPr>
      </w:pPr>
      <w:r w:rsidRPr="00542B98">
        <w:rPr>
          <w:color w:val="FF0000"/>
          <w:lang w:val="x-none" w:eastAsia="x-none"/>
        </w:rPr>
        <w:t xml:space="preserve"> </w:t>
      </w:r>
    </w:p>
    <w:p w:rsidR="00816121" w:rsidRPr="00C238E8" w:rsidRDefault="00816121" w:rsidP="00816121">
      <w:pPr>
        <w:tabs>
          <w:tab w:val="left" w:pos="900"/>
        </w:tabs>
        <w:overflowPunct w:val="0"/>
        <w:autoSpaceDE w:val="0"/>
        <w:autoSpaceDN w:val="0"/>
        <w:adjustRightInd w:val="0"/>
        <w:ind w:firstLine="720"/>
        <w:jc w:val="both"/>
        <w:rPr>
          <w:b/>
          <w:bCs/>
          <w:lang w:eastAsia="x-none"/>
        </w:rPr>
      </w:pPr>
      <w:r w:rsidRPr="00C238E8">
        <w:rPr>
          <w:b/>
          <w:bCs/>
          <w:lang w:val="x-none" w:eastAsia="x-none"/>
        </w:rPr>
        <w:t>4 lentelė. Anykščių rajono gyventojų migr</w:t>
      </w:r>
      <w:r w:rsidR="005F5F8C" w:rsidRPr="00C238E8">
        <w:rPr>
          <w:b/>
          <w:bCs/>
          <w:lang w:val="x-none" w:eastAsia="x-none"/>
        </w:rPr>
        <w:t>acija 200</w:t>
      </w:r>
      <w:r w:rsidR="00C238E8" w:rsidRPr="00C238E8">
        <w:rPr>
          <w:b/>
          <w:bCs/>
          <w:lang w:eastAsia="x-none"/>
        </w:rPr>
        <w:t>6</w:t>
      </w:r>
      <w:r w:rsidRPr="00C238E8">
        <w:rPr>
          <w:b/>
          <w:bCs/>
          <w:lang w:val="x-none" w:eastAsia="x-none"/>
        </w:rPr>
        <w:t>-201</w:t>
      </w:r>
      <w:r w:rsidR="00C238E8" w:rsidRPr="00C238E8">
        <w:rPr>
          <w:b/>
          <w:bCs/>
          <w:lang w:eastAsia="x-none"/>
        </w:rPr>
        <w:t>7</w:t>
      </w:r>
      <w:r w:rsidRPr="00C238E8">
        <w:rPr>
          <w:b/>
          <w:bCs/>
          <w:lang w:val="x-none" w:eastAsia="x-none"/>
        </w:rPr>
        <w:t xml:space="preserve"> m.</w:t>
      </w:r>
    </w:p>
    <w:p w:rsidR="00816121" w:rsidRPr="00C238E8" w:rsidRDefault="00816121" w:rsidP="00816121">
      <w:pPr>
        <w:tabs>
          <w:tab w:val="left" w:pos="900"/>
        </w:tabs>
        <w:overflowPunct w:val="0"/>
        <w:autoSpaceDE w:val="0"/>
        <w:autoSpaceDN w:val="0"/>
        <w:adjustRightInd w:val="0"/>
        <w:ind w:firstLine="720"/>
        <w:jc w:val="both"/>
        <w:rPr>
          <w:b/>
          <w:bCs/>
          <w:lang w:eastAsia="x-none"/>
        </w:rPr>
      </w:pPr>
    </w:p>
    <w:tbl>
      <w:tblPr>
        <w:tblW w:w="9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92"/>
        <w:gridCol w:w="701"/>
        <w:gridCol w:w="701"/>
        <w:gridCol w:w="701"/>
        <w:gridCol w:w="701"/>
        <w:gridCol w:w="701"/>
        <w:gridCol w:w="701"/>
        <w:gridCol w:w="701"/>
        <w:gridCol w:w="701"/>
        <w:gridCol w:w="701"/>
        <w:gridCol w:w="701"/>
        <w:gridCol w:w="701"/>
        <w:gridCol w:w="701"/>
      </w:tblGrid>
      <w:tr w:rsidR="00C238E8" w:rsidRPr="00C238E8" w:rsidTr="00C238E8">
        <w:trPr>
          <w:cantSplit/>
          <w:trHeight w:val="888"/>
        </w:trPr>
        <w:tc>
          <w:tcPr>
            <w:tcW w:w="1392" w:type="dxa"/>
            <w:shd w:val="clear" w:color="auto" w:fill="D9D9D9"/>
          </w:tcPr>
          <w:p w:rsidR="00437890" w:rsidRPr="00C238E8" w:rsidRDefault="00437890" w:rsidP="00BC1128">
            <w:pPr>
              <w:pStyle w:val="Footer"/>
              <w:jc w:val="both"/>
              <w:rPr>
                <w:lang w:val="lt-LT" w:eastAsia="lt-LT"/>
              </w:rPr>
            </w:pPr>
          </w:p>
        </w:tc>
        <w:tc>
          <w:tcPr>
            <w:tcW w:w="701" w:type="dxa"/>
            <w:shd w:val="clear" w:color="auto" w:fill="D9D9D9"/>
            <w:textDirection w:val="btLr"/>
            <w:vAlign w:val="center"/>
          </w:tcPr>
          <w:p w:rsidR="00437890" w:rsidRPr="00C238E8" w:rsidRDefault="00437890" w:rsidP="00BC1128">
            <w:pPr>
              <w:jc w:val="center"/>
              <w:rPr>
                <w:b/>
                <w:bCs/>
              </w:rPr>
            </w:pPr>
            <w:r w:rsidRPr="00C238E8">
              <w:rPr>
                <w:b/>
                <w:bCs/>
              </w:rPr>
              <w:t>2006</w:t>
            </w:r>
          </w:p>
        </w:tc>
        <w:tc>
          <w:tcPr>
            <w:tcW w:w="701" w:type="dxa"/>
            <w:shd w:val="clear" w:color="auto" w:fill="D9D9D9"/>
            <w:textDirection w:val="btLr"/>
            <w:vAlign w:val="center"/>
          </w:tcPr>
          <w:p w:rsidR="00437890" w:rsidRPr="00C238E8" w:rsidRDefault="00437890" w:rsidP="00BC1128">
            <w:pPr>
              <w:jc w:val="center"/>
              <w:rPr>
                <w:b/>
                <w:bCs/>
              </w:rPr>
            </w:pPr>
            <w:r w:rsidRPr="00C238E8">
              <w:rPr>
                <w:b/>
                <w:bCs/>
              </w:rPr>
              <w:t>2007</w:t>
            </w:r>
          </w:p>
        </w:tc>
        <w:tc>
          <w:tcPr>
            <w:tcW w:w="701" w:type="dxa"/>
            <w:shd w:val="clear" w:color="auto" w:fill="D9D9D9"/>
            <w:textDirection w:val="btLr"/>
            <w:vAlign w:val="center"/>
          </w:tcPr>
          <w:p w:rsidR="00437890" w:rsidRPr="00C238E8" w:rsidRDefault="00437890" w:rsidP="00BC1128">
            <w:pPr>
              <w:jc w:val="center"/>
              <w:rPr>
                <w:b/>
                <w:bCs/>
              </w:rPr>
            </w:pPr>
            <w:r w:rsidRPr="00C238E8">
              <w:rPr>
                <w:b/>
                <w:bCs/>
              </w:rPr>
              <w:t>2008</w:t>
            </w:r>
          </w:p>
        </w:tc>
        <w:tc>
          <w:tcPr>
            <w:tcW w:w="701" w:type="dxa"/>
            <w:shd w:val="clear" w:color="auto" w:fill="D9D9D9"/>
            <w:textDirection w:val="btLr"/>
            <w:vAlign w:val="center"/>
          </w:tcPr>
          <w:p w:rsidR="00437890" w:rsidRPr="00C238E8" w:rsidRDefault="00437890" w:rsidP="00BC1128">
            <w:pPr>
              <w:jc w:val="center"/>
              <w:rPr>
                <w:b/>
                <w:bCs/>
              </w:rPr>
            </w:pPr>
            <w:r w:rsidRPr="00C238E8">
              <w:rPr>
                <w:b/>
                <w:bCs/>
              </w:rPr>
              <w:t>2009</w:t>
            </w:r>
          </w:p>
        </w:tc>
        <w:tc>
          <w:tcPr>
            <w:tcW w:w="701" w:type="dxa"/>
            <w:shd w:val="clear" w:color="auto" w:fill="D9D9D9"/>
            <w:textDirection w:val="btLr"/>
            <w:vAlign w:val="center"/>
          </w:tcPr>
          <w:p w:rsidR="00437890" w:rsidRPr="00C238E8" w:rsidRDefault="00437890" w:rsidP="00BC1128">
            <w:pPr>
              <w:jc w:val="center"/>
              <w:rPr>
                <w:b/>
                <w:bCs/>
              </w:rPr>
            </w:pPr>
            <w:r w:rsidRPr="00C238E8">
              <w:rPr>
                <w:b/>
                <w:bCs/>
              </w:rPr>
              <w:t>2010</w:t>
            </w:r>
          </w:p>
        </w:tc>
        <w:tc>
          <w:tcPr>
            <w:tcW w:w="701" w:type="dxa"/>
            <w:shd w:val="clear" w:color="auto" w:fill="D9D9D9"/>
            <w:textDirection w:val="btLr"/>
            <w:vAlign w:val="center"/>
          </w:tcPr>
          <w:p w:rsidR="00437890" w:rsidRPr="00C238E8" w:rsidRDefault="00437890" w:rsidP="00BC1128">
            <w:pPr>
              <w:jc w:val="center"/>
              <w:rPr>
                <w:b/>
                <w:bCs/>
              </w:rPr>
            </w:pPr>
            <w:r w:rsidRPr="00C238E8">
              <w:rPr>
                <w:b/>
                <w:bCs/>
              </w:rPr>
              <w:t>2011</w:t>
            </w:r>
          </w:p>
        </w:tc>
        <w:tc>
          <w:tcPr>
            <w:tcW w:w="701" w:type="dxa"/>
            <w:shd w:val="clear" w:color="auto" w:fill="D9D9D9"/>
            <w:textDirection w:val="btLr"/>
          </w:tcPr>
          <w:p w:rsidR="00437890" w:rsidRPr="00C238E8" w:rsidRDefault="00437890" w:rsidP="00BC1128">
            <w:pPr>
              <w:jc w:val="center"/>
              <w:rPr>
                <w:b/>
                <w:bCs/>
              </w:rPr>
            </w:pPr>
            <w:r w:rsidRPr="00C238E8">
              <w:rPr>
                <w:b/>
                <w:bCs/>
              </w:rPr>
              <w:t>2012</w:t>
            </w:r>
          </w:p>
        </w:tc>
        <w:tc>
          <w:tcPr>
            <w:tcW w:w="701" w:type="dxa"/>
            <w:shd w:val="clear" w:color="auto" w:fill="D9D9D9"/>
            <w:textDirection w:val="btLr"/>
          </w:tcPr>
          <w:p w:rsidR="00437890" w:rsidRPr="00C238E8" w:rsidRDefault="00437890" w:rsidP="00BC1128">
            <w:pPr>
              <w:jc w:val="center"/>
              <w:rPr>
                <w:b/>
                <w:bCs/>
              </w:rPr>
            </w:pPr>
            <w:r w:rsidRPr="00C238E8">
              <w:rPr>
                <w:b/>
                <w:bCs/>
              </w:rPr>
              <w:t>2013</w:t>
            </w:r>
          </w:p>
        </w:tc>
        <w:tc>
          <w:tcPr>
            <w:tcW w:w="701" w:type="dxa"/>
            <w:shd w:val="clear" w:color="auto" w:fill="D9D9D9"/>
            <w:textDirection w:val="btLr"/>
          </w:tcPr>
          <w:p w:rsidR="00437890" w:rsidRPr="00C238E8" w:rsidRDefault="00437890" w:rsidP="00BC1128">
            <w:pPr>
              <w:jc w:val="center"/>
              <w:rPr>
                <w:b/>
                <w:bCs/>
              </w:rPr>
            </w:pPr>
            <w:r w:rsidRPr="00C238E8">
              <w:rPr>
                <w:b/>
                <w:bCs/>
              </w:rPr>
              <w:t>2014</w:t>
            </w:r>
          </w:p>
        </w:tc>
        <w:tc>
          <w:tcPr>
            <w:tcW w:w="701" w:type="dxa"/>
            <w:shd w:val="clear" w:color="auto" w:fill="D9D9D9"/>
            <w:textDirection w:val="btLr"/>
          </w:tcPr>
          <w:p w:rsidR="00437890" w:rsidRPr="00C238E8" w:rsidRDefault="00437890" w:rsidP="00BC1128">
            <w:pPr>
              <w:jc w:val="center"/>
              <w:rPr>
                <w:b/>
                <w:bCs/>
              </w:rPr>
            </w:pPr>
            <w:r w:rsidRPr="00C238E8">
              <w:rPr>
                <w:b/>
                <w:bCs/>
              </w:rPr>
              <w:t>2015</w:t>
            </w:r>
          </w:p>
        </w:tc>
        <w:tc>
          <w:tcPr>
            <w:tcW w:w="701" w:type="dxa"/>
            <w:shd w:val="clear" w:color="auto" w:fill="D9D9D9"/>
            <w:textDirection w:val="btLr"/>
          </w:tcPr>
          <w:p w:rsidR="00437890" w:rsidRPr="00C238E8" w:rsidRDefault="00437890" w:rsidP="00BC1128">
            <w:pPr>
              <w:jc w:val="center"/>
              <w:rPr>
                <w:b/>
                <w:bCs/>
              </w:rPr>
            </w:pPr>
            <w:r w:rsidRPr="00C238E8">
              <w:rPr>
                <w:b/>
                <w:bCs/>
              </w:rPr>
              <w:t>2016</w:t>
            </w:r>
          </w:p>
        </w:tc>
        <w:tc>
          <w:tcPr>
            <w:tcW w:w="701" w:type="dxa"/>
            <w:shd w:val="clear" w:color="auto" w:fill="D9D9D9"/>
            <w:textDirection w:val="btLr"/>
          </w:tcPr>
          <w:p w:rsidR="00437890" w:rsidRPr="00C238E8" w:rsidRDefault="00437890" w:rsidP="00BC1128">
            <w:pPr>
              <w:jc w:val="center"/>
              <w:rPr>
                <w:b/>
                <w:bCs/>
              </w:rPr>
            </w:pPr>
            <w:r w:rsidRPr="00C238E8">
              <w:rPr>
                <w:b/>
                <w:bCs/>
              </w:rPr>
              <w:t>2017</w:t>
            </w:r>
          </w:p>
        </w:tc>
      </w:tr>
      <w:tr w:rsidR="00C238E8" w:rsidRPr="00C238E8" w:rsidTr="00C238E8">
        <w:tc>
          <w:tcPr>
            <w:tcW w:w="1392" w:type="dxa"/>
            <w:shd w:val="clear" w:color="auto" w:fill="F3F3F3"/>
          </w:tcPr>
          <w:p w:rsidR="00437890" w:rsidRPr="00C238E8" w:rsidRDefault="00437890" w:rsidP="00BC1128">
            <w:pPr>
              <w:jc w:val="both"/>
              <w:rPr>
                <w:b/>
                <w:bCs/>
                <w:szCs w:val="22"/>
              </w:rPr>
            </w:pPr>
            <w:r w:rsidRPr="00C238E8">
              <w:rPr>
                <w:b/>
                <w:bCs/>
                <w:szCs w:val="22"/>
              </w:rPr>
              <w:t>Atvykusieji</w:t>
            </w:r>
          </w:p>
        </w:tc>
        <w:tc>
          <w:tcPr>
            <w:tcW w:w="701" w:type="dxa"/>
            <w:vAlign w:val="center"/>
          </w:tcPr>
          <w:p w:rsidR="00437890" w:rsidRPr="00C238E8" w:rsidRDefault="00437890" w:rsidP="00BC1128">
            <w:pPr>
              <w:jc w:val="center"/>
              <w:rPr>
                <w:szCs w:val="20"/>
              </w:rPr>
            </w:pPr>
            <w:r w:rsidRPr="00C238E8">
              <w:rPr>
                <w:szCs w:val="20"/>
              </w:rPr>
              <w:t>523</w:t>
            </w:r>
          </w:p>
        </w:tc>
        <w:tc>
          <w:tcPr>
            <w:tcW w:w="701" w:type="dxa"/>
            <w:vAlign w:val="center"/>
          </w:tcPr>
          <w:p w:rsidR="00437890" w:rsidRPr="00C238E8" w:rsidRDefault="00437890" w:rsidP="00BC1128">
            <w:pPr>
              <w:jc w:val="center"/>
              <w:rPr>
                <w:szCs w:val="20"/>
              </w:rPr>
            </w:pPr>
            <w:r w:rsidRPr="00C238E8">
              <w:rPr>
                <w:szCs w:val="20"/>
              </w:rPr>
              <w:t>569</w:t>
            </w:r>
          </w:p>
        </w:tc>
        <w:tc>
          <w:tcPr>
            <w:tcW w:w="701" w:type="dxa"/>
            <w:vAlign w:val="center"/>
          </w:tcPr>
          <w:p w:rsidR="00437890" w:rsidRPr="00C238E8" w:rsidRDefault="00437890" w:rsidP="00BC1128">
            <w:pPr>
              <w:jc w:val="center"/>
              <w:rPr>
                <w:szCs w:val="20"/>
              </w:rPr>
            </w:pPr>
            <w:r w:rsidRPr="00C238E8">
              <w:rPr>
                <w:szCs w:val="20"/>
              </w:rPr>
              <w:t>560</w:t>
            </w:r>
          </w:p>
        </w:tc>
        <w:tc>
          <w:tcPr>
            <w:tcW w:w="701" w:type="dxa"/>
            <w:vAlign w:val="center"/>
          </w:tcPr>
          <w:p w:rsidR="00437890" w:rsidRPr="00C238E8" w:rsidRDefault="00437890" w:rsidP="00BC1128">
            <w:pPr>
              <w:jc w:val="center"/>
              <w:rPr>
                <w:szCs w:val="20"/>
              </w:rPr>
            </w:pPr>
            <w:r w:rsidRPr="00C238E8">
              <w:rPr>
                <w:szCs w:val="20"/>
              </w:rPr>
              <w:t>578</w:t>
            </w:r>
          </w:p>
        </w:tc>
        <w:tc>
          <w:tcPr>
            <w:tcW w:w="701" w:type="dxa"/>
            <w:vAlign w:val="center"/>
          </w:tcPr>
          <w:p w:rsidR="00437890" w:rsidRPr="00C238E8" w:rsidRDefault="00437890" w:rsidP="00BC1128">
            <w:pPr>
              <w:jc w:val="center"/>
              <w:rPr>
                <w:szCs w:val="20"/>
              </w:rPr>
            </w:pPr>
            <w:r w:rsidRPr="00C238E8">
              <w:rPr>
                <w:szCs w:val="20"/>
              </w:rPr>
              <w:t>674</w:t>
            </w:r>
          </w:p>
        </w:tc>
        <w:tc>
          <w:tcPr>
            <w:tcW w:w="701" w:type="dxa"/>
            <w:vAlign w:val="center"/>
          </w:tcPr>
          <w:p w:rsidR="00437890" w:rsidRPr="00C238E8" w:rsidRDefault="00437890" w:rsidP="00BC1128">
            <w:pPr>
              <w:jc w:val="center"/>
              <w:rPr>
                <w:szCs w:val="20"/>
              </w:rPr>
            </w:pPr>
            <w:r w:rsidRPr="00C238E8">
              <w:rPr>
                <w:szCs w:val="20"/>
              </w:rPr>
              <w:t>698</w:t>
            </w:r>
          </w:p>
        </w:tc>
        <w:tc>
          <w:tcPr>
            <w:tcW w:w="701" w:type="dxa"/>
          </w:tcPr>
          <w:p w:rsidR="00437890" w:rsidRPr="00C238E8" w:rsidRDefault="00437890" w:rsidP="00BC1128">
            <w:pPr>
              <w:jc w:val="center"/>
              <w:rPr>
                <w:szCs w:val="20"/>
              </w:rPr>
            </w:pPr>
            <w:r w:rsidRPr="00C238E8">
              <w:rPr>
                <w:szCs w:val="20"/>
              </w:rPr>
              <w:t>658</w:t>
            </w:r>
          </w:p>
        </w:tc>
        <w:tc>
          <w:tcPr>
            <w:tcW w:w="701" w:type="dxa"/>
          </w:tcPr>
          <w:p w:rsidR="00437890" w:rsidRPr="00C238E8" w:rsidRDefault="00437890" w:rsidP="00BC1128">
            <w:pPr>
              <w:jc w:val="center"/>
              <w:rPr>
                <w:szCs w:val="20"/>
              </w:rPr>
            </w:pPr>
            <w:r w:rsidRPr="00C238E8">
              <w:rPr>
                <w:szCs w:val="20"/>
              </w:rPr>
              <w:t>711</w:t>
            </w:r>
          </w:p>
        </w:tc>
        <w:tc>
          <w:tcPr>
            <w:tcW w:w="701" w:type="dxa"/>
          </w:tcPr>
          <w:p w:rsidR="00437890" w:rsidRPr="00C238E8" w:rsidRDefault="00437890" w:rsidP="00BC1128">
            <w:pPr>
              <w:jc w:val="center"/>
              <w:rPr>
                <w:szCs w:val="20"/>
              </w:rPr>
            </w:pPr>
            <w:r w:rsidRPr="00C238E8">
              <w:rPr>
                <w:szCs w:val="20"/>
              </w:rPr>
              <w:t>764</w:t>
            </w:r>
          </w:p>
        </w:tc>
        <w:tc>
          <w:tcPr>
            <w:tcW w:w="701" w:type="dxa"/>
          </w:tcPr>
          <w:p w:rsidR="00437890" w:rsidRPr="00C238E8" w:rsidRDefault="00437890" w:rsidP="00BC1128">
            <w:pPr>
              <w:jc w:val="center"/>
              <w:rPr>
                <w:szCs w:val="20"/>
              </w:rPr>
            </w:pPr>
            <w:r w:rsidRPr="00C238E8">
              <w:rPr>
                <w:szCs w:val="20"/>
              </w:rPr>
              <w:t>681</w:t>
            </w:r>
          </w:p>
        </w:tc>
        <w:tc>
          <w:tcPr>
            <w:tcW w:w="701" w:type="dxa"/>
          </w:tcPr>
          <w:p w:rsidR="00437890" w:rsidRPr="00C238E8" w:rsidRDefault="00437890" w:rsidP="00BC1128">
            <w:pPr>
              <w:jc w:val="center"/>
              <w:rPr>
                <w:szCs w:val="20"/>
              </w:rPr>
            </w:pPr>
            <w:r w:rsidRPr="00C238E8">
              <w:rPr>
                <w:szCs w:val="20"/>
              </w:rPr>
              <w:t>781</w:t>
            </w:r>
          </w:p>
        </w:tc>
        <w:tc>
          <w:tcPr>
            <w:tcW w:w="701" w:type="dxa"/>
          </w:tcPr>
          <w:p w:rsidR="00437890" w:rsidRPr="00C238E8" w:rsidRDefault="00437890" w:rsidP="00BC1128">
            <w:pPr>
              <w:jc w:val="center"/>
              <w:rPr>
                <w:szCs w:val="20"/>
              </w:rPr>
            </w:pPr>
            <w:r w:rsidRPr="00C238E8">
              <w:rPr>
                <w:szCs w:val="20"/>
              </w:rPr>
              <w:t>663</w:t>
            </w:r>
          </w:p>
        </w:tc>
      </w:tr>
      <w:tr w:rsidR="00C238E8" w:rsidRPr="00C238E8" w:rsidTr="00C238E8">
        <w:tc>
          <w:tcPr>
            <w:tcW w:w="1392" w:type="dxa"/>
            <w:shd w:val="clear" w:color="auto" w:fill="F3F3F3"/>
          </w:tcPr>
          <w:p w:rsidR="00437890" w:rsidRPr="00C238E8" w:rsidRDefault="00437890" w:rsidP="00BC1128">
            <w:pPr>
              <w:jc w:val="both"/>
              <w:rPr>
                <w:b/>
                <w:bCs/>
              </w:rPr>
            </w:pPr>
            <w:r w:rsidRPr="00C238E8">
              <w:rPr>
                <w:b/>
                <w:bCs/>
              </w:rPr>
              <w:lastRenderedPageBreak/>
              <w:t>Išvykusieji</w:t>
            </w:r>
          </w:p>
        </w:tc>
        <w:tc>
          <w:tcPr>
            <w:tcW w:w="701" w:type="dxa"/>
            <w:vAlign w:val="center"/>
          </w:tcPr>
          <w:p w:rsidR="00437890" w:rsidRPr="00C238E8" w:rsidRDefault="00437890" w:rsidP="00BC1128">
            <w:pPr>
              <w:jc w:val="center"/>
              <w:rPr>
                <w:szCs w:val="20"/>
              </w:rPr>
            </w:pPr>
            <w:r w:rsidRPr="00C238E8">
              <w:rPr>
                <w:szCs w:val="20"/>
              </w:rPr>
              <w:t>837</w:t>
            </w:r>
          </w:p>
        </w:tc>
        <w:tc>
          <w:tcPr>
            <w:tcW w:w="701" w:type="dxa"/>
            <w:vAlign w:val="center"/>
          </w:tcPr>
          <w:p w:rsidR="00437890" w:rsidRPr="00C238E8" w:rsidRDefault="00437890" w:rsidP="00BC1128">
            <w:pPr>
              <w:jc w:val="center"/>
              <w:rPr>
                <w:szCs w:val="20"/>
              </w:rPr>
            </w:pPr>
            <w:r w:rsidRPr="00C238E8">
              <w:rPr>
                <w:szCs w:val="20"/>
              </w:rPr>
              <w:t>808</w:t>
            </w:r>
          </w:p>
        </w:tc>
        <w:tc>
          <w:tcPr>
            <w:tcW w:w="701" w:type="dxa"/>
            <w:vAlign w:val="center"/>
          </w:tcPr>
          <w:p w:rsidR="00437890" w:rsidRPr="00C238E8" w:rsidRDefault="00437890" w:rsidP="00BC1128">
            <w:pPr>
              <w:jc w:val="center"/>
              <w:rPr>
                <w:szCs w:val="20"/>
              </w:rPr>
            </w:pPr>
            <w:r w:rsidRPr="00C238E8">
              <w:rPr>
                <w:szCs w:val="20"/>
              </w:rPr>
              <w:t>817</w:t>
            </w:r>
          </w:p>
        </w:tc>
        <w:tc>
          <w:tcPr>
            <w:tcW w:w="701" w:type="dxa"/>
            <w:vAlign w:val="center"/>
          </w:tcPr>
          <w:p w:rsidR="00437890" w:rsidRPr="00C238E8" w:rsidRDefault="00437890" w:rsidP="00BC1128">
            <w:pPr>
              <w:jc w:val="center"/>
              <w:rPr>
                <w:szCs w:val="20"/>
              </w:rPr>
            </w:pPr>
            <w:r w:rsidRPr="00C238E8">
              <w:rPr>
                <w:szCs w:val="20"/>
              </w:rPr>
              <w:t>836</w:t>
            </w:r>
          </w:p>
        </w:tc>
        <w:tc>
          <w:tcPr>
            <w:tcW w:w="701" w:type="dxa"/>
            <w:vAlign w:val="center"/>
          </w:tcPr>
          <w:p w:rsidR="00437890" w:rsidRPr="00C238E8" w:rsidRDefault="00437890" w:rsidP="00BC1128">
            <w:pPr>
              <w:jc w:val="center"/>
              <w:rPr>
                <w:szCs w:val="20"/>
              </w:rPr>
            </w:pPr>
            <w:r w:rsidRPr="00C238E8">
              <w:rPr>
                <w:szCs w:val="20"/>
              </w:rPr>
              <w:t>1150</w:t>
            </w:r>
          </w:p>
        </w:tc>
        <w:tc>
          <w:tcPr>
            <w:tcW w:w="701" w:type="dxa"/>
            <w:vAlign w:val="center"/>
          </w:tcPr>
          <w:p w:rsidR="00437890" w:rsidRPr="00C238E8" w:rsidRDefault="00437890" w:rsidP="00BC1128">
            <w:pPr>
              <w:jc w:val="center"/>
              <w:rPr>
                <w:szCs w:val="20"/>
              </w:rPr>
            </w:pPr>
            <w:r w:rsidRPr="00C238E8">
              <w:rPr>
                <w:szCs w:val="20"/>
              </w:rPr>
              <w:t>1012</w:t>
            </w:r>
          </w:p>
        </w:tc>
        <w:tc>
          <w:tcPr>
            <w:tcW w:w="701" w:type="dxa"/>
          </w:tcPr>
          <w:p w:rsidR="00437890" w:rsidRPr="00C238E8" w:rsidRDefault="00437890" w:rsidP="00BC1128">
            <w:pPr>
              <w:jc w:val="center"/>
              <w:rPr>
                <w:szCs w:val="20"/>
              </w:rPr>
            </w:pPr>
            <w:r w:rsidRPr="00C238E8">
              <w:rPr>
                <w:szCs w:val="20"/>
              </w:rPr>
              <w:t>948</w:t>
            </w:r>
          </w:p>
        </w:tc>
        <w:tc>
          <w:tcPr>
            <w:tcW w:w="701" w:type="dxa"/>
          </w:tcPr>
          <w:p w:rsidR="00437890" w:rsidRPr="00C238E8" w:rsidRDefault="00437890" w:rsidP="00BC1128">
            <w:pPr>
              <w:jc w:val="center"/>
              <w:rPr>
                <w:szCs w:val="20"/>
              </w:rPr>
            </w:pPr>
            <w:r w:rsidRPr="00C238E8">
              <w:rPr>
                <w:szCs w:val="20"/>
              </w:rPr>
              <w:t>979</w:t>
            </w:r>
          </w:p>
        </w:tc>
        <w:tc>
          <w:tcPr>
            <w:tcW w:w="701" w:type="dxa"/>
          </w:tcPr>
          <w:p w:rsidR="00437890" w:rsidRPr="00C238E8" w:rsidRDefault="00437890" w:rsidP="00BC1128">
            <w:pPr>
              <w:jc w:val="center"/>
              <w:rPr>
                <w:szCs w:val="20"/>
              </w:rPr>
            </w:pPr>
            <w:r w:rsidRPr="00C238E8">
              <w:rPr>
                <w:szCs w:val="20"/>
              </w:rPr>
              <w:t>941</w:t>
            </w:r>
          </w:p>
        </w:tc>
        <w:tc>
          <w:tcPr>
            <w:tcW w:w="701" w:type="dxa"/>
          </w:tcPr>
          <w:p w:rsidR="00437890" w:rsidRPr="00C238E8" w:rsidRDefault="00437890" w:rsidP="00BC1128">
            <w:pPr>
              <w:jc w:val="center"/>
              <w:rPr>
                <w:szCs w:val="20"/>
              </w:rPr>
            </w:pPr>
            <w:r w:rsidRPr="00C238E8">
              <w:rPr>
                <w:szCs w:val="20"/>
              </w:rPr>
              <w:t>959</w:t>
            </w:r>
          </w:p>
        </w:tc>
        <w:tc>
          <w:tcPr>
            <w:tcW w:w="701" w:type="dxa"/>
          </w:tcPr>
          <w:p w:rsidR="00437890" w:rsidRPr="00C238E8" w:rsidRDefault="00437890" w:rsidP="00BC1128">
            <w:pPr>
              <w:jc w:val="center"/>
              <w:rPr>
                <w:szCs w:val="20"/>
              </w:rPr>
            </w:pPr>
            <w:r w:rsidRPr="00C238E8">
              <w:rPr>
                <w:szCs w:val="20"/>
              </w:rPr>
              <w:t>1229</w:t>
            </w:r>
          </w:p>
        </w:tc>
        <w:tc>
          <w:tcPr>
            <w:tcW w:w="701" w:type="dxa"/>
          </w:tcPr>
          <w:p w:rsidR="00437890" w:rsidRPr="00C238E8" w:rsidRDefault="00C238E8" w:rsidP="00BC1128">
            <w:pPr>
              <w:jc w:val="center"/>
              <w:rPr>
                <w:szCs w:val="20"/>
              </w:rPr>
            </w:pPr>
            <w:r w:rsidRPr="00C238E8">
              <w:rPr>
                <w:szCs w:val="20"/>
              </w:rPr>
              <w:t>1147</w:t>
            </w:r>
          </w:p>
        </w:tc>
      </w:tr>
      <w:tr w:rsidR="00C238E8" w:rsidRPr="00C238E8" w:rsidTr="00C238E8">
        <w:tc>
          <w:tcPr>
            <w:tcW w:w="1392" w:type="dxa"/>
            <w:shd w:val="clear" w:color="auto" w:fill="F3F3F3"/>
          </w:tcPr>
          <w:p w:rsidR="00C238E8" w:rsidRPr="00C238E8" w:rsidRDefault="00C238E8" w:rsidP="00C238E8">
            <w:pPr>
              <w:jc w:val="both"/>
              <w:rPr>
                <w:b/>
                <w:bCs/>
                <w:szCs w:val="22"/>
              </w:rPr>
            </w:pPr>
            <w:r w:rsidRPr="00C238E8">
              <w:rPr>
                <w:b/>
                <w:bCs/>
                <w:szCs w:val="22"/>
              </w:rPr>
              <w:t>Migracijos saldo</w:t>
            </w:r>
          </w:p>
        </w:tc>
        <w:tc>
          <w:tcPr>
            <w:tcW w:w="701" w:type="dxa"/>
            <w:vAlign w:val="center"/>
          </w:tcPr>
          <w:p w:rsidR="00C238E8" w:rsidRPr="00C238E8" w:rsidRDefault="00C238E8" w:rsidP="00C238E8">
            <w:pPr>
              <w:jc w:val="center"/>
              <w:rPr>
                <w:szCs w:val="20"/>
              </w:rPr>
            </w:pPr>
            <w:r w:rsidRPr="00C238E8">
              <w:rPr>
                <w:szCs w:val="20"/>
              </w:rPr>
              <w:t>-314</w:t>
            </w:r>
          </w:p>
        </w:tc>
        <w:tc>
          <w:tcPr>
            <w:tcW w:w="701" w:type="dxa"/>
            <w:vAlign w:val="center"/>
          </w:tcPr>
          <w:p w:rsidR="00C238E8" w:rsidRPr="00C238E8" w:rsidRDefault="00C238E8" w:rsidP="00C238E8">
            <w:pPr>
              <w:jc w:val="center"/>
              <w:rPr>
                <w:szCs w:val="20"/>
              </w:rPr>
            </w:pPr>
            <w:r w:rsidRPr="00C238E8">
              <w:rPr>
                <w:szCs w:val="20"/>
              </w:rPr>
              <w:t>-239</w:t>
            </w:r>
          </w:p>
        </w:tc>
        <w:tc>
          <w:tcPr>
            <w:tcW w:w="701" w:type="dxa"/>
            <w:vAlign w:val="center"/>
          </w:tcPr>
          <w:p w:rsidR="00C238E8" w:rsidRPr="00C238E8" w:rsidRDefault="00C238E8" w:rsidP="00C238E8">
            <w:pPr>
              <w:jc w:val="center"/>
              <w:rPr>
                <w:szCs w:val="20"/>
              </w:rPr>
            </w:pPr>
            <w:r w:rsidRPr="00C238E8">
              <w:rPr>
                <w:szCs w:val="20"/>
              </w:rPr>
              <w:t>-257</w:t>
            </w:r>
          </w:p>
        </w:tc>
        <w:tc>
          <w:tcPr>
            <w:tcW w:w="701" w:type="dxa"/>
            <w:vAlign w:val="center"/>
          </w:tcPr>
          <w:p w:rsidR="00C238E8" w:rsidRPr="00C238E8" w:rsidRDefault="00C238E8" w:rsidP="00C238E8">
            <w:pPr>
              <w:jc w:val="center"/>
              <w:rPr>
                <w:szCs w:val="20"/>
              </w:rPr>
            </w:pPr>
            <w:r w:rsidRPr="00C238E8">
              <w:rPr>
                <w:szCs w:val="20"/>
              </w:rPr>
              <w:t>-258</w:t>
            </w:r>
          </w:p>
        </w:tc>
        <w:tc>
          <w:tcPr>
            <w:tcW w:w="701" w:type="dxa"/>
            <w:vAlign w:val="center"/>
          </w:tcPr>
          <w:p w:rsidR="00C238E8" w:rsidRPr="00C238E8" w:rsidRDefault="00C238E8" w:rsidP="00C238E8">
            <w:pPr>
              <w:jc w:val="center"/>
              <w:rPr>
                <w:szCs w:val="20"/>
              </w:rPr>
            </w:pPr>
            <w:r w:rsidRPr="00C238E8">
              <w:rPr>
                <w:szCs w:val="20"/>
              </w:rPr>
              <w:t>-476</w:t>
            </w:r>
          </w:p>
        </w:tc>
        <w:tc>
          <w:tcPr>
            <w:tcW w:w="701" w:type="dxa"/>
            <w:vAlign w:val="center"/>
          </w:tcPr>
          <w:p w:rsidR="00C238E8" w:rsidRPr="00C238E8" w:rsidRDefault="00C238E8" w:rsidP="00C238E8">
            <w:pPr>
              <w:jc w:val="center"/>
              <w:rPr>
                <w:szCs w:val="20"/>
              </w:rPr>
            </w:pPr>
            <w:r w:rsidRPr="00C238E8">
              <w:rPr>
                <w:szCs w:val="20"/>
              </w:rPr>
              <w:t>-314</w:t>
            </w:r>
          </w:p>
        </w:tc>
        <w:tc>
          <w:tcPr>
            <w:tcW w:w="701" w:type="dxa"/>
            <w:vAlign w:val="center"/>
          </w:tcPr>
          <w:p w:rsidR="00C238E8" w:rsidRPr="00C238E8" w:rsidRDefault="00C238E8" w:rsidP="00C238E8">
            <w:pPr>
              <w:jc w:val="center"/>
              <w:rPr>
                <w:szCs w:val="20"/>
              </w:rPr>
            </w:pPr>
            <w:r w:rsidRPr="00C238E8">
              <w:rPr>
                <w:szCs w:val="20"/>
              </w:rPr>
              <w:t>-290</w:t>
            </w:r>
          </w:p>
        </w:tc>
        <w:tc>
          <w:tcPr>
            <w:tcW w:w="701" w:type="dxa"/>
            <w:vAlign w:val="center"/>
          </w:tcPr>
          <w:p w:rsidR="00C238E8" w:rsidRPr="00C238E8" w:rsidRDefault="00C238E8" w:rsidP="00C238E8">
            <w:pPr>
              <w:jc w:val="center"/>
              <w:rPr>
                <w:szCs w:val="20"/>
              </w:rPr>
            </w:pPr>
            <w:r w:rsidRPr="00C238E8">
              <w:rPr>
                <w:szCs w:val="20"/>
              </w:rPr>
              <w:t>-268</w:t>
            </w:r>
          </w:p>
        </w:tc>
        <w:tc>
          <w:tcPr>
            <w:tcW w:w="701" w:type="dxa"/>
            <w:vAlign w:val="center"/>
          </w:tcPr>
          <w:p w:rsidR="00C238E8" w:rsidRPr="00C238E8" w:rsidRDefault="00C238E8" w:rsidP="00C238E8">
            <w:pPr>
              <w:rPr>
                <w:szCs w:val="20"/>
              </w:rPr>
            </w:pPr>
            <w:r w:rsidRPr="00C238E8">
              <w:rPr>
                <w:szCs w:val="20"/>
              </w:rPr>
              <w:t>-177</w:t>
            </w:r>
          </w:p>
        </w:tc>
        <w:tc>
          <w:tcPr>
            <w:tcW w:w="701" w:type="dxa"/>
            <w:vAlign w:val="center"/>
          </w:tcPr>
          <w:p w:rsidR="00C238E8" w:rsidRPr="00C238E8" w:rsidRDefault="00C238E8" w:rsidP="00C238E8">
            <w:pPr>
              <w:rPr>
                <w:szCs w:val="20"/>
              </w:rPr>
            </w:pPr>
            <w:r w:rsidRPr="00C238E8">
              <w:rPr>
                <w:szCs w:val="20"/>
              </w:rPr>
              <w:t>-278</w:t>
            </w:r>
          </w:p>
        </w:tc>
        <w:tc>
          <w:tcPr>
            <w:tcW w:w="701" w:type="dxa"/>
            <w:vAlign w:val="center"/>
          </w:tcPr>
          <w:p w:rsidR="00C238E8" w:rsidRPr="00C238E8" w:rsidRDefault="00C238E8" w:rsidP="00C238E8">
            <w:pPr>
              <w:rPr>
                <w:szCs w:val="20"/>
              </w:rPr>
            </w:pPr>
            <w:r w:rsidRPr="00C238E8">
              <w:rPr>
                <w:szCs w:val="20"/>
              </w:rPr>
              <w:t>-448</w:t>
            </w:r>
          </w:p>
        </w:tc>
        <w:tc>
          <w:tcPr>
            <w:tcW w:w="701" w:type="dxa"/>
            <w:vAlign w:val="center"/>
          </w:tcPr>
          <w:p w:rsidR="00C238E8" w:rsidRPr="00C238E8" w:rsidRDefault="00C238E8" w:rsidP="00C238E8">
            <w:pPr>
              <w:rPr>
                <w:szCs w:val="20"/>
              </w:rPr>
            </w:pPr>
            <w:r w:rsidRPr="00C238E8">
              <w:rPr>
                <w:szCs w:val="20"/>
              </w:rPr>
              <w:t>-484</w:t>
            </w:r>
          </w:p>
        </w:tc>
      </w:tr>
    </w:tbl>
    <w:p w:rsidR="00816121" w:rsidRPr="00C238E8" w:rsidRDefault="00816121" w:rsidP="00B4470B">
      <w:pPr>
        <w:widowControl w:val="0"/>
        <w:adjustRightInd w:val="0"/>
        <w:ind w:firstLine="709"/>
        <w:jc w:val="both"/>
        <w:textAlignment w:val="baseline"/>
        <w:rPr>
          <w:lang w:eastAsia="lt-LT"/>
        </w:rPr>
      </w:pPr>
      <w:r w:rsidRPr="00C238E8">
        <w:rPr>
          <w:b/>
          <w:bCs/>
          <w:lang w:eastAsia="lt-LT"/>
        </w:rPr>
        <w:t>Šaltinis:</w:t>
      </w:r>
      <w:r w:rsidRPr="00C238E8">
        <w:rPr>
          <w:lang w:eastAsia="lt-LT"/>
        </w:rPr>
        <w:t xml:space="preserve"> Statistikos departamentas (</w:t>
      </w:r>
      <w:hyperlink r:id="rId16" w:history="1">
        <w:r w:rsidRPr="00C238E8">
          <w:rPr>
            <w:u w:val="single"/>
            <w:lang w:eastAsia="lt-LT"/>
          </w:rPr>
          <w:t>www.stat.gov.lt</w:t>
        </w:r>
      </w:hyperlink>
      <w:r w:rsidRPr="00C238E8">
        <w:rPr>
          <w:lang w:eastAsia="lt-LT"/>
        </w:rPr>
        <w:t>)</w:t>
      </w:r>
    </w:p>
    <w:p w:rsidR="00816121" w:rsidRPr="00C238E8" w:rsidRDefault="00816121" w:rsidP="00816121">
      <w:pPr>
        <w:widowControl w:val="0"/>
        <w:adjustRightInd w:val="0"/>
        <w:ind w:firstLine="720"/>
        <w:jc w:val="both"/>
        <w:textAlignment w:val="baseline"/>
        <w:rPr>
          <w:lang w:eastAsia="lt-LT"/>
        </w:rPr>
      </w:pPr>
      <w:r w:rsidRPr="00825905">
        <w:rPr>
          <w:lang w:eastAsia="lt-LT"/>
        </w:rPr>
        <w:t>Anykščių rajono savivaldybei senstant ir išvykstant vis daugiau darbingo amžiaus gyventojų,</w:t>
      </w:r>
      <w:r w:rsidRPr="00C238E8">
        <w:rPr>
          <w:lang w:eastAsia="lt-LT"/>
        </w:rPr>
        <w:t xml:space="preserve"> auga socialinių paslaugų poreikis vyresnio amžiaus asmenims.</w:t>
      </w:r>
    </w:p>
    <w:p w:rsidR="00816121" w:rsidRPr="00542B98" w:rsidRDefault="00816121" w:rsidP="00816121">
      <w:pPr>
        <w:widowControl w:val="0"/>
        <w:adjustRightInd w:val="0"/>
        <w:ind w:firstLine="720"/>
        <w:jc w:val="both"/>
        <w:textAlignment w:val="baseline"/>
        <w:rPr>
          <w:color w:val="FF0000"/>
          <w:lang w:eastAsia="lt-LT"/>
        </w:rPr>
      </w:pPr>
    </w:p>
    <w:p w:rsidR="00816121" w:rsidRPr="001B74A4" w:rsidRDefault="00816121" w:rsidP="001B74A4">
      <w:pPr>
        <w:widowControl w:val="0"/>
        <w:adjustRightInd w:val="0"/>
        <w:ind w:firstLine="720"/>
        <w:jc w:val="both"/>
        <w:textAlignment w:val="baseline"/>
        <w:rPr>
          <w:b/>
          <w:bCs/>
          <w:color w:val="000000"/>
          <w:lang w:eastAsia="lt-LT"/>
        </w:rPr>
      </w:pPr>
      <w:r w:rsidRPr="009B47A5">
        <w:rPr>
          <w:b/>
          <w:bCs/>
          <w:color w:val="000000"/>
          <w:lang w:eastAsia="lt-LT"/>
        </w:rPr>
        <w:t>4.3.2. Nedarbo lygis</w:t>
      </w:r>
    </w:p>
    <w:p w:rsidR="00816121" w:rsidRPr="009B47A5" w:rsidRDefault="00816121" w:rsidP="00816121">
      <w:pPr>
        <w:widowControl w:val="0"/>
        <w:adjustRightInd w:val="0"/>
        <w:ind w:firstLine="720"/>
        <w:jc w:val="both"/>
        <w:textAlignment w:val="baseline"/>
        <w:rPr>
          <w:color w:val="000000"/>
          <w:lang w:eastAsia="lt-LT"/>
        </w:rPr>
      </w:pPr>
      <w:r w:rsidRPr="009B47A5">
        <w:rPr>
          <w:color w:val="000000"/>
          <w:lang w:eastAsia="lt-LT"/>
        </w:rPr>
        <w:t>Nedarbas – viena pagrindinių emigracijos priežasčių. Augant nedarbui, paprastai auga ir emigracijos mastas. Tuomet, kaip jau buvo minėta, auga socialinių paslaugų poreikis vyresnio amžiaus rajono gyventojams.</w:t>
      </w:r>
    </w:p>
    <w:p w:rsidR="00FD1A2B" w:rsidRPr="009B47A5" w:rsidRDefault="0021103A" w:rsidP="00816121">
      <w:pPr>
        <w:widowControl w:val="0"/>
        <w:adjustRightInd w:val="0"/>
        <w:ind w:firstLine="720"/>
        <w:jc w:val="both"/>
        <w:textAlignment w:val="baseline"/>
        <w:rPr>
          <w:color w:val="000000"/>
          <w:lang w:eastAsia="lt-LT"/>
        </w:rPr>
      </w:pPr>
      <w:r w:rsidRPr="009B47A5">
        <w:rPr>
          <w:color w:val="000000"/>
          <w:lang w:eastAsia="lt-LT"/>
        </w:rPr>
        <w:t>2018 m., lyginant su 2017</w:t>
      </w:r>
      <w:r w:rsidR="00816121" w:rsidRPr="009B47A5">
        <w:rPr>
          <w:color w:val="000000"/>
          <w:lang w:eastAsia="lt-LT"/>
        </w:rPr>
        <w:t xml:space="preserve"> m., nedarbas Anykščių rajone </w:t>
      </w:r>
      <w:r w:rsidR="00846150" w:rsidRPr="009B47A5">
        <w:rPr>
          <w:color w:val="000000"/>
          <w:lang w:eastAsia="lt-LT"/>
        </w:rPr>
        <w:t xml:space="preserve">nors ir nežymiai, bet </w:t>
      </w:r>
      <w:r w:rsidR="00816121" w:rsidRPr="009B47A5">
        <w:rPr>
          <w:color w:val="000000"/>
          <w:lang w:eastAsia="lt-LT"/>
        </w:rPr>
        <w:t>sumažėjo.</w:t>
      </w:r>
      <w:r w:rsidR="00846150">
        <w:rPr>
          <w:color w:val="FF0000"/>
          <w:lang w:eastAsia="lt-LT"/>
        </w:rPr>
        <w:t xml:space="preserve"> </w:t>
      </w:r>
      <w:r w:rsidR="00846150" w:rsidRPr="009B47A5">
        <w:rPr>
          <w:color w:val="000000"/>
          <w:lang w:eastAsia="lt-LT"/>
        </w:rPr>
        <w:t>Užimtumo tarnybos</w:t>
      </w:r>
      <w:r w:rsidR="00816121" w:rsidRPr="009B47A5">
        <w:rPr>
          <w:color w:val="000000"/>
          <w:lang w:eastAsia="lt-LT"/>
        </w:rPr>
        <w:t xml:space="preserve"> Anykščių skyriaus duomenimis, </w:t>
      </w:r>
      <w:r w:rsidRPr="009B47A5">
        <w:rPr>
          <w:color w:val="000000"/>
          <w:lang w:eastAsia="lt-LT"/>
        </w:rPr>
        <w:t>2019</w:t>
      </w:r>
      <w:r w:rsidR="00FD1A2B" w:rsidRPr="009B47A5">
        <w:rPr>
          <w:color w:val="000000"/>
          <w:lang w:eastAsia="lt-LT"/>
        </w:rPr>
        <w:t xml:space="preserve"> m. sausio 1 d. Anykšči</w:t>
      </w:r>
      <w:r w:rsidR="00846150" w:rsidRPr="009B47A5">
        <w:rPr>
          <w:color w:val="000000"/>
          <w:lang w:eastAsia="lt-LT"/>
        </w:rPr>
        <w:t>ų skyriuje buvo registruoti 1 681</w:t>
      </w:r>
      <w:r w:rsidR="00FD1A2B" w:rsidRPr="009B47A5">
        <w:rPr>
          <w:color w:val="000000"/>
          <w:lang w:eastAsia="lt-LT"/>
        </w:rPr>
        <w:t xml:space="preserve"> bedarbiai. Anykščių skyriuje registruoti bedarbiai sudarė 11,9 proc. visų darbingo amžiaus rajono gyventojų.</w:t>
      </w:r>
      <w:r w:rsidR="00846150" w:rsidRPr="00846150">
        <w:rPr>
          <w:color w:val="FF0000"/>
          <w:lang w:eastAsia="lt-LT"/>
        </w:rPr>
        <w:t xml:space="preserve"> </w:t>
      </w:r>
      <w:r w:rsidR="00846150" w:rsidRPr="009B47A5">
        <w:rPr>
          <w:color w:val="000000"/>
          <w:lang w:eastAsia="lt-LT"/>
        </w:rPr>
        <w:t xml:space="preserve">2018 m. sausio 1 d. Anykščių skyriuje buvo registruotas 1 749 bedarbiai. Anykščių skyriuje registruoti bedarbiai sudarė 11,9 proc. visų darbingo amžiaus rajono gyventojų. </w:t>
      </w:r>
      <w:r w:rsidR="00FD1A2B" w:rsidRPr="009B47A5">
        <w:rPr>
          <w:color w:val="000000"/>
          <w:lang w:eastAsia="lt-LT"/>
        </w:rPr>
        <w:t xml:space="preserve"> </w:t>
      </w:r>
      <w:r w:rsidR="00816121" w:rsidRPr="009B47A5">
        <w:rPr>
          <w:color w:val="000000"/>
          <w:lang w:eastAsia="lt-LT"/>
        </w:rPr>
        <w:t>2017 m. sausio 1 d. Anykščių skyriuje buvo registruotas 1 761 bedarbis. Anykščių skyriuje registruoti bedarbiai sudarė 11,65 proc. visų darbingo amžiaus rajono gyventojų. 2016 m. sausio 1 d. Anykščių skyriuje buvo registruoti 1 875 bedarbiai, kurie sudarė 12,2 proc. visų darbingo amžiaus rajono gyventojų. 2015 m. sausio 1 d. Anykščių skyriuje buvo registruoti 2 046 bedarbiai, kurie sudarė 13,1 proc. visų darbingo amžiaus rajono gyvento</w:t>
      </w:r>
      <w:r w:rsidR="00846150" w:rsidRPr="009B47A5">
        <w:rPr>
          <w:color w:val="000000"/>
          <w:lang w:eastAsia="lt-LT"/>
        </w:rPr>
        <w:t xml:space="preserve">jų. </w:t>
      </w:r>
    </w:p>
    <w:p w:rsidR="00816121" w:rsidRPr="009B47A5" w:rsidRDefault="00816121" w:rsidP="00816121">
      <w:pPr>
        <w:widowControl w:val="0"/>
        <w:adjustRightInd w:val="0"/>
        <w:ind w:firstLine="720"/>
        <w:jc w:val="both"/>
        <w:textAlignment w:val="baseline"/>
        <w:rPr>
          <w:color w:val="000000"/>
          <w:lang w:eastAsia="lt-LT"/>
        </w:rPr>
      </w:pPr>
      <w:r w:rsidRPr="009B47A5">
        <w:rPr>
          <w:color w:val="000000"/>
          <w:lang w:eastAsia="lt-LT"/>
        </w:rPr>
        <w:t>Bedarbių procentas nuo darbingo amžiaus gyventojų Anykščių rajone didesnis negu šalyje (5 lentelė).</w:t>
      </w:r>
      <w:r w:rsidRPr="00542B98">
        <w:rPr>
          <w:color w:val="FF0000"/>
          <w:lang w:eastAsia="lt-LT"/>
        </w:rPr>
        <w:t xml:space="preserve"> </w:t>
      </w:r>
      <w:r w:rsidRPr="009B47A5">
        <w:rPr>
          <w:color w:val="000000"/>
          <w:lang w:eastAsia="lt-LT"/>
        </w:rPr>
        <w:t>Pagal pastarąjį kriterijų Anykščių rajoną lenkia Visagino, Ignalinos</w:t>
      </w:r>
      <w:r w:rsidR="001B0CDA" w:rsidRPr="009B47A5">
        <w:rPr>
          <w:color w:val="000000"/>
          <w:lang w:eastAsia="lt-LT"/>
        </w:rPr>
        <w:t>, Molėtų</w:t>
      </w:r>
      <w:r w:rsidRPr="009B47A5">
        <w:rPr>
          <w:color w:val="000000"/>
          <w:lang w:eastAsia="lt-LT"/>
        </w:rPr>
        <w:t xml:space="preserve"> ir Zarasų rajono savivaldybės.</w:t>
      </w:r>
    </w:p>
    <w:p w:rsidR="00816121" w:rsidRPr="00542B98" w:rsidRDefault="00816121" w:rsidP="00816121">
      <w:pPr>
        <w:widowControl w:val="0"/>
        <w:adjustRightInd w:val="0"/>
        <w:ind w:firstLine="720"/>
        <w:jc w:val="both"/>
        <w:textAlignment w:val="baseline"/>
        <w:rPr>
          <w:color w:val="FF0000"/>
          <w:lang w:eastAsia="lt-LT"/>
        </w:rPr>
      </w:pPr>
    </w:p>
    <w:p w:rsidR="00816121" w:rsidRPr="009B47A5" w:rsidRDefault="00816121" w:rsidP="00816121">
      <w:pPr>
        <w:widowControl w:val="0"/>
        <w:adjustRightInd w:val="0"/>
        <w:ind w:firstLine="720"/>
        <w:jc w:val="both"/>
        <w:textAlignment w:val="baseline"/>
        <w:rPr>
          <w:color w:val="000000"/>
          <w:lang w:eastAsia="lt-LT"/>
        </w:rPr>
      </w:pPr>
      <w:r w:rsidRPr="009B47A5">
        <w:rPr>
          <w:b/>
          <w:bCs/>
          <w:color w:val="000000"/>
          <w:lang w:eastAsia="lt-LT"/>
        </w:rPr>
        <w:t>5</w:t>
      </w:r>
      <w:r w:rsidR="00D31355" w:rsidRPr="009B47A5">
        <w:rPr>
          <w:b/>
          <w:bCs/>
          <w:color w:val="000000"/>
          <w:lang w:eastAsia="lt-LT"/>
        </w:rPr>
        <w:t xml:space="preserve"> lentelė. Bedarbių skaičius 2019</w:t>
      </w:r>
      <w:r w:rsidRPr="009B47A5">
        <w:rPr>
          <w:b/>
          <w:bCs/>
          <w:color w:val="000000"/>
          <w:lang w:eastAsia="lt-LT"/>
        </w:rPr>
        <w:t xml:space="preserve"> m. sausio 1 d.</w:t>
      </w:r>
    </w:p>
    <w:p w:rsidR="00816121" w:rsidRPr="00542B98" w:rsidRDefault="00816121" w:rsidP="00816121">
      <w:pPr>
        <w:widowControl w:val="0"/>
        <w:adjustRightInd w:val="0"/>
        <w:ind w:firstLine="720"/>
        <w:jc w:val="both"/>
        <w:textAlignment w:val="baseline"/>
        <w:rPr>
          <w:color w:val="FF0000"/>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3383"/>
        <w:gridCol w:w="3890"/>
      </w:tblGrid>
      <w:tr w:rsidR="00816121" w:rsidRPr="00542B98" w:rsidTr="00846150">
        <w:trPr>
          <w:trHeight w:val="413"/>
        </w:trPr>
        <w:tc>
          <w:tcPr>
            <w:tcW w:w="2366" w:type="dxa"/>
            <w:shd w:val="clear" w:color="auto" w:fill="D9D9D9"/>
          </w:tcPr>
          <w:p w:rsidR="00816121" w:rsidRPr="00542B98" w:rsidRDefault="00816121" w:rsidP="00816121">
            <w:pPr>
              <w:widowControl w:val="0"/>
              <w:adjustRightInd w:val="0"/>
              <w:jc w:val="both"/>
              <w:textAlignment w:val="baseline"/>
              <w:rPr>
                <w:color w:val="FF0000"/>
                <w:lang w:eastAsia="lt-LT"/>
              </w:rPr>
            </w:pPr>
          </w:p>
        </w:tc>
        <w:tc>
          <w:tcPr>
            <w:tcW w:w="3383" w:type="dxa"/>
            <w:shd w:val="clear" w:color="auto" w:fill="D9D9D9"/>
          </w:tcPr>
          <w:p w:rsidR="00816121" w:rsidRPr="009B47A5" w:rsidRDefault="00816121" w:rsidP="00816121">
            <w:pPr>
              <w:widowControl w:val="0"/>
              <w:adjustRightInd w:val="0"/>
              <w:jc w:val="both"/>
              <w:textAlignment w:val="baseline"/>
              <w:rPr>
                <w:b/>
                <w:bCs/>
                <w:color w:val="000000"/>
                <w:lang w:eastAsia="lt-LT"/>
              </w:rPr>
            </w:pPr>
            <w:r w:rsidRPr="009B47A5">
              <w:rPr>
                <w:b/>
                <w:bCs/>
                <w:color w:val="000000"/>
                <w:lang w:eastAsia="lt-LT"/>
              </w:rPr>
              <w:t>Registruota bedarbių</w:t>
            </w:r>
          </w:p>
        </w:tc>
        <w:tc>
          <w:tcPr>
            <w:tcW w:w="3890" w:type="dxa"/>
            <w:shd w:val="clear" w:color="auto" w:fill="D9D9D9"/>
          </w:tcPr>
          <w:p w:rsidR="00816121" w:rsidRPr="009B47A5" w:rsidRDefault="00816121" w:rsidP="00816121">
            <w:pPr>
              <w:widowControl w:val="0"/>
              <w:adjustRightInd w:val="0"/>
              <w:jc w:val="center"/>
              <w:textAlignment w:val="baseline"/>
              <w:rPr>
                <w:b/>
                <w:bCs/>
                <w:color w:val="000000"/>
                <w:lang w:eastAsia="lt-LT"/>
              </w:rPr>
            </w:pPr>
            <w:r w:rsidRPr="009B47A5">
              <w:rPr>
                <w:b/>
                <w:bCs/>
                <w:color w:val="000000"/>
                <w:lang w:eastAsia="lt-LT"/>
              </w:rPr>
              <w:t>Bedarbių proc. nuo darbingo amžiaus gyventojų</w:t>
            </w:r>
          </w:p>
        </w:tc>
      </w:tr>
      <w:tr w:rsidR="00816121" w:rsidRPr="00542B98" w:rsidTr="00846150">
        <w:tc>
          <w:tcPr>
            <w:tcW w:w="2366" w:type="dxa"/>
            <w:shd w:val="clear" w:color="auto" w:fill="F3F3F3"/>
          </w:tcPr>
          <w:p w:rsidR="00816121" w:rsidRPr="009B47A5" w:rsidRDefault="00816121" w:rsidP="00816121">
            <w:pPr>
              <w:widowControl w:val="0"/>
              <w:adjustRightInd w:val="0"/>
              <w:jc w:val="both"/>
              <w:textAlignment w:val="baseline"/>
              <w:rPr>
                <w:b/>
                <w:bCs/>
                <w:color w:val="000000"/>
                <w:lang w:eastAsia="lt-LT"/>
              </w:rPr>
            </w:pPr>
            <w:r w:rsidRPr="009B47A5">
              <w:rPr>
                <w:b/>
                <w:bCs/>
                <w:color w:val="000000"/>
                <w:lang w:eastAsia="lt-LT"/>
              </w:rPr>
              <w:t>Šalyje</w:t>
            </w:r>
          </w:p>
        </w:tc>
        <w:tc>
          <w:tcPr>
            <w:tcW w:w="3383" w:type="dxa"/>
          </w:tcPr>
          <w:p w:rsidR="00816121" w:rsidRPr="009B47A5" w:rsidRDefault="00D31355" w:rsidP="00816121">
            <w:pPr>
              <w:widowControl w:val="0"/>
              <w:tabs>
                <w:tab w:val="center" w:pos="1583"/>
                <w:tab w:val="left" w:pos="2409"/>
              </w:tabs>
              <w:adjustRightInd w:val="0"/>
              <w:textAlignment w:val="baseline"/>
              <w:rPr>
                <w:color w:val="000000"/>
                <w:lang w:eastAsia="lt-LT"/>
              </w:rPr>
            </w:pPr>
            <w:r w:rsidRPr="009B47A5">
              <w:rPr>
                <w:color w:val="000000"/>
                <w:lang w:eastAsia="lt-LT"/>
              </w:rPr>
              <w:tab/>
              <w:t>159 581</w:t>
            </w:r>
          </w:p>
        </w:tc>
        <w:tc>
          <w:tcPr>
            <w:tcW w:w="3890"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9,2</w:t>
            </w:r>
          </w:p>
        </w:tc>
      </w:tr>
      <w:tr w:rsidR="00816121" w:rsidRPr="00542B98" w:rsidTr="00846150">
        <w:tc>
          <w:tcPr>
            <w:tcW w:w="2366" w:type="dxa"/>
            <w:shd w:val="clear" w:color="auto" w:fill="F3F3F3"/>
          </w:tcPr>
          <w:p w:rsidR="00816121" w:rsidRPr="009B47A5" w:rsidRDefault="00816121" w:rsidP="00816121">
            <w:pPr>
              <w:widowControl w:val="0"/>
              <w:adjustRightInd w:val="0"/>
              <w:jc w:val="both"/>
              <w:textAlignment w:val="baseline"/>
              <w:rPr>
                <w:b/>
                <w:bCs/>
                <w:color w:val="000000"/>
                <w:lang w:eastAsia="lt-LT"/>
              </w:rPr>
            </w:pPr>
            <w:r w:rsidRPr="009B47A5">
              <w:rPr>
                <w:b/>
                <w:bCs/>
                <w:color w:val="000000"/>
                <w:lang w:eastAsia="lt-LT"/>
              </w:rPr>
              <w:t>Anykščių r. sav.</w:t>
            </w:r>
          </w:p>
        </w:tc>
        <w:tc>
          <w:tcPr>
            <w:tcW w:w="3383"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1 681</w:t>
            </w:r>
          </w:p>
        </w:tc>
        <w:tc>
          <w:tcPr>
            <w:tcW w:w="3890" w:type="dxa"/>
          </w:tcPr>
          <w:p w:rsidR="00816121" w:rsidRPr="009B47A5" w:rsidRDefault="00FD1A2B" w:rsidP="00816121">
            <w:pPr>
              <w:widowControl w:val="0"/>
              <w:adjustRightInd w:val="0"/>
              <w:jc w:val="center"/>
              <w:textAlignment w:val="baseline"/>
              <w:rPr>
                <w:color w:val="000000"/>
                <w:lang w:eastAsia="lt-LT"/>
              </w:rPr>
            </w:pPr>
            <w:r w:rsidRPr="009B47A5">
              <w:rPr>
                <w:color w:val="000000"/>
                <w:lang w:eastAsia="lt-LT"/>
              </w:rPr>
              <w:t>11,9</w:t>
            </w:r>
          </w:p>
        </w:tc>
      </w:tr>
      <w:tr w:rsidR="00816121" w:rsidRPr="00542B98" w:rsidTr="00846150">
        <w:tc>
          <w:tcPr>
            <w:tcW w:w="2366" w:type="dxa"/>
            <w:shd w:val="clear" w:color="auto" w:fill="F3F3F3"/>
          </w:tcPr>
          <w:p w:rsidR="00816121" w:rsidRPr="009B47A5" w:rsidRDefault="00816121" w:rsidP="00816121">
            <w:pPr>
              <w:widowControl w:val="0"/>
              <w:adjustRightInd w:val="0"/>
              <w:jc w:val="both"/>
              <w:textAlignment w:val="baseline"/>
              <w:rPr>
                <w:b/>
                <w:bCs/>
                <w:color w:val="000000"/>
                <w:lang w:eastAsia="lt-LT"/>
              </w:rPr>
            </w:pPr>
            <w:r w:rsidRPr="009B47A5">
              <w:rPr>
                <w:b/>
                <w:bCs/>
                <w:color w:val="000000"/>
                <w:lang w:eastAsia="lt-LT"/>
              </w:rPr>
              <w:t>Ignalinos r. sav.</w:t>
            </w:r>
          </w:p>
        </w:tc>
        <w:tc>
          <w:tcPr>
            <w:tcW w:w="3383"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1 286</w:t>
            </w:r>
          </w:p>
        </w:tc>
        <w:tc>
          <w:tcPr>
            <w:tcW w:w="3890"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14,6</w:t>
            </w:r>
          </w:p>
        </w:tc>
      </w:tr>
      <w:tr w:rsidR="00816121" w:rsidRPr="00542B98" w:rsidTr="00846150">
        <w:tc>
          <w:tcPr>
            <w:tcW w:w="2366" w:type="dxa"/>
            <w:shd w:val="clear" w:color="auto" w:fill="F3F3F3"/>
          </w:tcPr>
          <w:p w:rsidR="00816121" w:rsidRPr="009B47A5" w:rsidRDefault="00816121" w:rsidP="00816121">
            <w:pPr>
              <w:widowControl w:val="0"/>
              <w:adjustRightInd w:val="0"/>
              <w:jc w:val="both"/>
              <w:textAlignment w:val="baseline"/>
              <w:rPr>
                <w:b/>
                <w:bCs/>
                <w:color w:val="000000"/>
                <w:lang w:eastAsia="lt-LT"/>
              </w:rPr>
            </w:pPr>
            <w:r w:rsidRPr="009B47A5">
              <w:rPr>
                <w:b/>
                <w:bCs/>
                <w:color w:val="000000"/>
                <w:lang w:eastAsia="lt-LT"/>
              </w:rPr>
              <w:t>Visagino m. sav.</w:t>
            </w:r>
          </w:p>
        </w:tc>
        <w:tc>
          <w:tcPr>
            <w:tcW w:w="3383"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1 406</w:t>
            </w:r>
          </w:p>
        </w:tc>
        <w:tc>
          <w:tcPr>
            <w:tcW w:w="3890"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12,3</w:t>
            </w:r>
          </w:p>
        </w:tc>
      </w:tr>
      <w:tr w:rsidR="00816121" w:rsidRPr="00542B98" w:rsidTr="00846150">
        <w:tc>
          <w:tcPr>
            <w:tcW w:w="2366" w:type="dxa"/>
            <w:shd w:val="clear" w:color="auto" w:fill="F3F3F3"/>
          </w:tcPr>
          <w:p w:rsidR="00816121" w:rsidRPr="009B47A5" w:rsidRDefault="00816121" w:rsidP="00816121">
            <w:pPr>
              <w:widowControl w:val="0"/>
              <w:adjustRightInd w:val="0"/>
              <w:jc w:val="both"/>
              <w:textAlignment w:val="baseline"/>
              <w:rPr>
                <w:b/>
                <w:bCs/>
                <w:color w:val="000000"/>
                <w:lang w:eastAsia="lt-LT"/>
              </w:rPr>
            </w:pPr>
            <w:r w:rsidRPr="009B47A5">
              <w:rPr>
                <w:b/>
                <w:bCs/>
                <w:color w:val="000000"/>
                <w:lang w:eastAsia="lt-LT"/>
              </w:rPr>
              <w:t>Molėtų r. sav.</w:t>
            </w:r>
          </w:p>
        </w:tc>
        <w:tc>
          <w:tcPr>
            <w:tcW w:w="3383"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1 388</w:t>
            </w:r>
          </w:p>
        </w:tc>
        <w:tc>
          <w:tcPr>
            <w:tcW w:w="3890" w:type="dxa"/>
          </w:tcPr>
          <w:p w:rsidR="00816121" w:rsidRPr="009B47A5" w:rsidRDefault="00FD1A2B" w:rsidP="00816121">
            <w:pPr>
              <w:widowControl w:val="0"/>
              <w:adjustRightInd w:val="0"/>
              <w:jc w:val="center"/>
              <w:textAlignment w:val="baseline"/>
              <w:rPr>
                <w:color w:val="000000"/>
                <w:lang w:eastAsia="lt-LT"/>
              </w:rPr>
            </w:pPr>
            <w:r w:rsidRPr="009B47A5">
              <w:rPr>
                <w:color w:val="000000"/>
                <w:lang w:eastAsia="lt-LT"/>
              </w:rPr>
              <w:t>12,</w:t>
            </w:r>
            <w:r w:rsidR="00D31355" w:rsidRPr="009B47A5">
              <w:rPr>
                <w:color w:val="000000"/>
                <w:lang w:eastAsia="lt-LT"/>
              </w:rPr>
              <w:t>9</w:t>
            </w:r>
          </w:p>
        </w:tc>
      </w:tr>
      <w:tr w:rsidR="00816121" w:rsidRPr="00542B98" w:rsidTr="00846150">
        <w:tc>
          <w:tcPr>
            <w:tcW w:w="2366" w:type="dxa"/>
            <w:shd w:val="clear" w:color="auto" w:fill="F3F3F3"/>
          </w:tcPr>
          <w:p w:rsidR="00816121" w:rsidRPr="009B47A5" w:rsidRDefault="00816121" w:rsidP="00816121">
            <w:pPr>
              <w:widowControl w:val="0"/>
              <w:adjustRightInd w:val="0"/>
              <w:jc w:val="both"/>
              <w:textAlignment w:val="baseline"/>
              <w:rPr>
                <w:b/>
                <w:bCs/>
                <w:color w:val="000000"/>
                <w:lang w:eastAsia="lt-LT"/>
              </w:rPr>
            </w:pPr>
            <w:r w:rsidRPr="009B47A5">
              <w:rPr>
                <w:b/>
                <w:bCs/>
                <w:color w:val="000000"/>
                <w:lang w:eastAsia="lt-LT"/>
              </w:rPr>
              <w:t>Utenos r. sav.</w:t>
            </w:r>
          </w:p>
        </w:tc>
        <w:tc>
          <w:tcPr>
            <w:tcW w:w="3383"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2 423</w:t>
            </w:r>
          </w:p>
        </w:tc>
        <w:tc>
          <w:tcPr>
            <w:tcW w:w="3890"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10,4</w:t>
            </w:r>
          </w:p>
        </w:tc>
      </w:tr>
      <w:tr w:rsidR="00816121" w:rsidRPr="00542B98" w:rsidTr="00846150">
        <w:tc>
          <w:tcPr>
            <w:tcW w:w="2366" w:type="dxa"/>
            <w:shd w:val="clear" w:color="auto" w:fill="F3F3F3"/>
          </w:tcPr>
          <w:p w:rsidR="00816121" w:rsidRPr="009B47A5" w:rsidRDefault="00816121" w:rsidP="00816121">
            <w:pPr>
              <w:widowControl w:val="0"/>
              <w:adjustRightInd w:val="0"/>
              <w:jc w:val="both"/>
              <w:textAlignment w:val="baseline"/>
              <w:rPr>
                <w:b/>
                <w:bCs/>
                <w:color w:val="000000"/>
                <w:lang w:eastAsia="lt-LT"/>
              </w:rPr>
            </w:pPr>
            <w:r w:rsidRPr="009B47A5">
              <w:rPr>
                <w:b/>
                <w:bCs/>
                <w:color w:val="000000"/>
                <w:lang w:eastAsia="lt-LT"/>
              </w:rPr>
              <w:t>Zarasų r. sav.</w:t>
            </w:r>
          </w:p>
        </w:tc>
        <w:tc>
          <w:tcPr>
            <w:tcW w:w="3383" w:type="dxa"/>
          </w:tcPr>
          <w:p w:rsidR="00816121" w:rsidRPr="009B47A5" w:rsidRDefault="00D31355" w:rsidP="00816121">
            <w:pPr>
              <w:widowControl w:val="0"/>
              <w:adjustRightInd w:val="0"/>
              <w:jc w:val="center"/>
              <w:textAlignment w:val="baseline"/>
              <w:rPr>
                <w:color w:val="000000"/>
                <w:lang w:eastAsia="lt-LT"/>
              </w:rPr>
            </w:pPr>
            <w:r w:rsidRPr="009B47A5">
              <w:rPr>
                <w:color w:val="000000"/>
                <w:lang w:eastAsia="lt-LT"/>
              </w:rPr>
              <w:t>1 368</w:t>
            </w:r>
          </w:p>
        </w:tc>
        <w:tc>
          <w:tcPr>
            <w:tcW w:w="3890" w:type="dxa"/>
          </w:tcPr>
          <w:p w:rsidR="00816121" w:rsidRPr="009B47A5" w:rsidRDefault="00816121" w:rsidP="00816121">
            <w:pPr>
              <w:widowControl w:val="0"/>
              <w:adjustRightInd w:val="0"/>
              <w:jc w:val="center"/>
              <w:textAlignment w:val="baseline"/>
              <w:rPr>
                <w:color w:val="000000"/>
                <w:lang w:eastAsia="lt-LT"/>
              </w:rPr>
            </w:pPr>
            <w:r w:rsidRPr="009B47A5">
              <w:rPr>
                <w:color w:val="000000"/>
                <w:lang w:eastAsia="lt-LT"/>
              </w:rPr>
              <w:t>14,</w:t>
            </w:r>
            <w:r w:rsidR="00D31355" w:rsidRPr="009B47A5">
              <w:rPr>
                <w:color w:val="000000"/>
                <w:lang w:eastAsia="lt-LT"/>
              </w:rPr>
              <w:t>8</w:t>
            </w:r>
          </w:p>
        </w:tc>
      </w:tr>
    </w:tbl>
    <w:p w:rsidR="00816121" w:rsidRPr="009B47A5" w:rsidRDefault="00816121" w:rsidP="00816121">
      <w:pPr>
        <w:widowControl w:val="0"/>
        <w:adjustRightInd w:val="0"/>
        <w:ind w:firstLine="720"/>
        <w:jc w:val="both"/>
        <w:textAlignment w:val="baseline"/>
        <w:rPr>
          <w:color w:val="000000"/>
          <w:lang w:eastAsia="lt-LT"/>
        </w:rPr>
      </w:pPr>
      <w:r w:rsidRPr="009B47A5">
        <w:rPr>
          <w:b/>
          <w:bCs/>
          <w:color w:val="000000"/>
          <w:lang w:eastAsia="lt-LT"/>
        </w:rPr>
        <w:t>Šaltinis:</w:t>
      </w:r>
      <w:r w:rsidR="0021103A" w:rsidRPr="009B47A5">
        <w:rPr>
          <w:color w:val="000000"/>
          <w:lang w:eastAsia="lt-LT"/>
        </w:rPr>
        <w:t xml:space="preserve"> Užimtumo tarnyba</w:t>
      </w:r>
      <w:r w:rsidRPr="009B47A5">
        <w:rPr>
          <w:color w:val="000000"/>
          <w:lang w:eastAsia="lt-LT"/>
        </w:rPr>
        <w:t xml:space="preserve"> (</w:t>
      </w:r>
      <w:hyperlink r:id="rId17" w:history="1">
        <w:r w:rsidR="0021103A" w:rsidRPr="009B47A5">
          <w:rPr>
            <w:rStyle w:val="Hyperlink"/>
            <w:color w:val="000000"/>
            <w:lang w:eastAsia="lt-LT"/>
          </w:rPr>
          <w:t>www.uzt.lt</w:t>
        </w:r>
      </w:hyperlink>
      <w:r w:rsidRPr="009B47A5">
        <w:rPr>
          <w:color w:val="000000"/>
          <w:lang w:eastAsia="lt-LT"/>
        </w:rPr>
        <w:t>)</w:t>
      </w:r>
    </w:p>
    <w:p w:rsidR="00816121" w:rsidRPr="00542B98" w:rsidRDefault="00816121" w:rsidP="00816121">
      <w:pPr>
        <w:widowControl w:val="0"/>
        <w:adjustRightInd w:val="0"/>
        <w:ind w:firstLine="720"/>
        <w:jc w:val="both"/>
        <w:textAlignment w:val="baseline"/>
        <w:rPr>
          <w:color w:val="FF0000"/>
          <w:lang w:eastAsia="lt-LT"/>
        </w:rPr>
      </w:pPr>
    </w:p>
    <w:p w:rsidR="00816121" w:rsidRPr="00542B98" w:rsidRDefault="00D31355" w:rsidP="00816121">
      <w:pPr>
        <w:widowControl w:val="0"/>
        <w:adjustRightInd w:val="0"/>
        <w:ind w:firstLine="720"/>
        <w:jc w:val="both"/>
        <w:textAlignment w:val="baseline"/>
        <w:rPr>
          <w:color w:val="FF0000"/>
          <w:lang w:eastAsia="lt-LT"/>
        </w:rPr>
      </w:pPr>
      <w:r w:rsidRPr="009B47A5">
        <w:rPr>
          <w:color w:val="000000"/>
          <w:lang w:eastAsia="lt-LT"/>
        </w:rPr>
        <w:t>Per 2018</w:t>
      </w:r>
      <w:r w:rsidR="00816121" w:rsidRPr="009B47A5">
        <w:rPr>
          <w:color w:val="000000"/>
          <w:lang w:eastAsia="lt-LT"/>
        </w:rPr>
        <w:t xml:space="preserve"> m.</w:t>
      </w:r>
      <w:r w:rsidR="0021103A" w:rsidRPr="009B47A5">
        <w:rPr>
          <w:color w:val="000000"/>
          <w:lang w:eastAsia="lt-LT"/>
        </w:rPr>
        <w:t xml:space="preserve"> Užimtumo tarnybos</w:t>
      </w:r>
      <w:r w:rsidR="00816121" w:rsidRPr="009B47A5">
        <w:rPr>
          <w:color w:val="000000"/>
          <w:lang w:eastAsia="lt-LT"/>
        </w:rPr>
        <w:t xml:space="preserve"> Anykšč</w:t>
      </w:r>
      <w:r w:rsidR="001B0CDA" w:rsidRPr="009B47A5">
        <w:rPr>
          <w:color w:val="000000"/>
          <w:lang w:eastAsia="lt-LT"/>
        </w:rPr>
        <w:t>ių skyriuje užregistruotos</w:t>
      </w:r>
      <w:r w:rsidR="0021103A" w:rsidRPr="009B47A5">
        <w:rPr>
          <w:color w:val="000000"/>
          <w:lang w:eastAsia="lt-LT"/>
        </w:rPr>
        <w:t xml:space="preserve"> 1 585 laisvos darbo vietos. Per</w:t>
      </w:r>
      <w:r w:rsidR="001B0CDA" w:rsidRPr="00542B98">
        <w:rPr>
          <w:color w:val="FF0000"/>
          <w:lang w:eastAsia="lt-LT"/>
        </w:rPr>
        <w:t xml:space="preserve"> </w:t>
      </w:r>
      <w:r w:rsidR="0021103A">
        <w:rPr>
          <w:color w:val="FF0000"/>
          <w:lang w:eastAsia="lt-LT"/>
        </w:rPr>
        <w:t xml:space="preserve"> </w:t>
      </w:r>
      <w:r w:rsidR="0021103A" w:rsidRPr="009B47A5">
        <w:rPr>
          <w:color w:val="000000"/>
          <w:lang w:eastAsia="lt-LT"/>
        </w:rPr>
        <w:t xml:space="preserve">2017 m. </w:t>
      </w:r>
      <w:r w:rsidR="001B0CDA" w:rsidRPr="009B47A5">
        <w:rPr>
          <w:color w:val="000000"/>
          <w:lang w:eastAsia="lt-LT"/>
        </w:rPr>
        <w:t>1 244</w:t>
      </w:r>
      <w:r w:rsidR="00816121" w:rsidRPr="009B47A5">
        <w:rPr>
          <w:color w:val="000000"/>
          <w:lang w:eastAsia="lt-LT"/>
        </w:rPr>
        <w:t xml:space="preserve">, </w:t>
      </w:r>
      <w:r w:rsidR="001B0CDA" w:rsidRPr="009B47A5">
        <w:rPr>
          <w:color w:val="000000"/>
          <w:lang w:eastAsia="lt-LT"/>
        </w:rPr>
        <w:t xml:space="preserve">per 2016 m. – 1 043, </w:t>
      </w:r>
      <w:r w:rsidR="00816121" w:rsidRPr="009B47A5">
        <w:rPr>
          <w:color w:val="000000"/>
          <w:lang w:eastAsia="lt-LT"/>
        </w:rPr>
        <w:t>per 2015 m. – 976, per 2014 m. – 1 493</w:t>
      </w:r>
      <w:r w:rsidR="0021103A" w:rsidRPr="009B47A5">
        <w:rPr>
          <w:color w:val="000000"/>
          <w:lang w:eastAsia="lt-LT"/>
        </w:rPr>
        <w:t>. Lyginant 5 metų laikotarpį,</w:t>
      </w:r>
      <w:r w:rsidR="00816121" w:rsidRPr="009B47A5">
        <w:rPr>
          <w:color w:val="000000"/>
          <w:lang w:eastAsia="lt-LT"/>
        </w:rPr>
        <w:t xml:space="preserve"> laisvų darbo vietų </w:t>
      </w:r>
      <w:r w:rsidR="0021103A" w:rsidRPr="009B47A5">
        <w:rPr>
          <w:color w:val="000000"/>
          <w:lang w:eastAsia="lt-LT"/>
        </w:rPr>
        <w:t xml:space="preserve"> 2018 m. </w:t>
      </w:r>
      <w:r w:rsidR="00816121" w:rsidRPr="009B47A5">
        <w:rPr>
          <w:color w:val="000000"/>
          <w:lang w:eastAsia="lt-LT"/>
        </w:rPr>
        <w:t>užregistruota daugiau</w:t>
      </w:r>
      <w:r w:rsidR="0021103A" w:rsidRPr="009B47A5">
        <w:rPr>
          <w:color w:val="000000"/>
          <w:lang w:eastAsia="lt-LT"/>
        </w:rPr>
        <w:t>sia</w:t>
      </w:r>
      <w:r w:rsidR="00816121" w:rsidRPr="009B47A5">
        <w:rPr>
          <w:color w:val="000000"/>
          <w:lang w:eastAsia="lt-LT"/>
        </w:rPr>
        <w:t>.</w:t>
      </w:r>
      <w:r w:rsidR="00816121" w:rsidRPr="00542B98">
        <w:rPr>
          <w:color w:val="FF0000"/>
          <w:lang w:eastAsia="lt-LT"/>
        </w:rPr>
        <w:t xml:space="preserve"> </w:t>
      </w:r>
    </w:p>
    <w:p w:rsidR="00816121" w:rsidRPr="001B74A4" w:rsidRDefault="00816121" w:rsidP="001B74A4">
      <w:pPr>
        <w:widowControl w:val="0"/>
        <w:adjustRightInd w:val="0"/>
        <w:ind w:firstLine="720"/>
        <w:jc w:val="both"/>
        <w:textAlignment w:val="baseline"/>
        <w:rPr>
          <w:b/>
          <w:bCs/>
          <w:lang w:eastAsia="lt-LT"/>
        </w:rPr>
      </w:pPr>
      <w:r w:rsidRPr="00225ABB">
        <w:rPr>
          <w:b/>
          <w:bCs/>
          <w:lang w:eastAsia="lt-LT"/>
        </w:rPr>
        <w:t>4.3.3. Gyventojų pajamos</w:t>
      </w:r>
    </w:p>
    <w:p w:rsidR="00816121" w:rsidRPr="00225ABB" w:rsidRDefault="00816121" w:rsidP="00816121">
      <w:pPr>
        <w:overflowPunct w:val="0"/>
        <w:autoSpaceDE w:val="0"/>
        <w:autoSpaceDN w:val="0"/>
        <w:adjustRightInd w:val="0"/>
        <w:ind w:firstLine="720"/>
        <w:jc w:val="both"/>
        <w:rPr>
          <w:lang w:val="x-none" w:eastAsia="x-none"/>
        </w:rPr>
      </w:pPr>
      <w:r w:rsidRPr="00225ABB">
        <w:rPr>
          <w:lang w:val="x-none" w:eastAsia="x-none"/>
        </w:rPr>
        <w:t>Vertinant socialinę situaciją, svarbu įvertinti gyventojų pajamas. Realiosios gyventojų pajamos yra socialinės gerovės rodiklis. Analizuojant pajamas yra remiamasi Statistikos departamento atliekamais pajamų ir gyvenimo sąlygų tyrimais. Šie duomenys atskiriems rajonams nėra pateikiami, tad šiame dokumente yra naudojami Utenos apskrities duomenys.</w:t>
      </w:r>
    </w:p>
    <w:p w:rsidR="00816121" w:rsidRPr="00542B98" w:rsidRDefault="00322ACF" w:rsidP="00816121">
      <w:pPr>
        <w:widowControl w:val="0"/>
        <w:adjustRightInd w:val="0"/>
        <w:ind w:firstLine="720"/>
        <w:jc w:val="both"/>
        <w:textAlignment w:val="baseline"/>
        <w:rPr>
          <w:color w:val="FF0000"/>
          <w:lang w:eastAsia="lt-LT"/>
        </w:rPr>
      </w:pPr>
      <w:r w:rsidRPr="00322ACF">
        <w:rPr>
          <w:lang w:eastAsia="lt-LT"/>
        </w:rPr>
        <w:t>2017 m. mėnesinės disponuojamos pajamos Utenos apskrityje, skaičiuojant vienam namų ūkio nariui, buvo</w:t>
      </w:r>
      <w:r>
        <w:rPr>
          <w:lang w:eastAsia="lt-LT"/>
        </w:rPr>
        <w:t xml:space="preserve"> 334,6 Eur</w:t>
      </w:r>
      <w:r w:rsidRPr="00322ACF">
        <w:rPr>
          <w:lang w:eastAsia="lt-LT"/>
        </w:rPr>
        <w:t>, 2016 m. –</w:t>
      </w:r>
      <w:r w:rsidR="00CF171C" w:rsidRPr="00322ACF">
        <w:rPr>
          <w:lang w:eastAsia="lt-LT"/>
        </w:rPr>
        <w:t xml:space="preserve"> 328 Eur,</w:t>
      </w:r>
      <w:r w:rsidRPr="00322ACF">
        <w:rPr>
          <w:lang w:eastAsia="lt-LT"/>
        </w:rPr>
        <w:t xml:space="preserve"> o</w:t>
      </w:r>
      <w:r w:rsidR="00CF171C" w:rsidRPr="00322ACF">
        <w:rPr>
          <w:lang w:eastAsia="lt-LT"/>
        </w:rPr>
        <w:t xml:space="preserve"> 2015 m. – 286,8 Eur.</w:t>
      </w:r>
      <w:r w:rsidR="00CF171C" w:rsidRPr="00542B98">
        <w:rPr>
          <w:color w:val="FF0000"/>
          <w:lang w:eastAsia="lt-LT"/>
        </w:rPr>
        <w:t xml:space="preserve"> </w:t>
      </w:r>
      <w:r>
        <w:rPr>
          <w:lang w:eastAsia="lt-LT"/>
        </w:rPr>
        <w:t>Tuo tarpu v</w:t>
      </w:r>
      <w:r w:rsidR="00816121" w:rsidRPr="00322ACF">
        <w:rPr>
          <w:lang w:eastAsia="lt-LT"/>
        </w:rPr>
        <w:t>idutinės</w:t>
      </w:r>
      <w:r w:rsidRPr="00322ACF">
        <w:rPr>
          <w:lang w:eastAsia="lt-LT"/>
        </w:rPr>
        <w:t xml:space="preserve"> mėnesinės</w:t>
      </w:r>
      <w:r w:rsidR="00816121" w:rsidRPr="00322ACF">
        <w:rPr>
          <w:lang w:eastAsia="lt-LT"/>
        </w:rPr>
        <w:t xml:space="preserve"> </w:t>
      </w:r>
      <w:r w:rsidR="00CF171C" w:rsidRPr="00322ACF">
        <w:rPr>
          <w:lang w:eastAsia="lt-LT"/>
        </w:rPr>
        <w:t xml:space="preserve">piniginės </w:t>
      </w:r>
      <w:r w:rsidR="00816121" w:rsidRPr="00322ACF">
        <w:rPr>
          <w:lang w:eastAsia="lt-LT"/>
        </w:rPr>
        <w:t>disponu</w:t>
      </w:r>
      <w:r w:rsidR="00CF171C" w:rsidRPr="00322ACF">
        <w:rPr>
          <w:lang w:eastAsia="lt-LT"/>
        </w:rPr>
        <w:t>ojamos pajamos respublikoje</w:t>
      </w:r>
      <w:r w:rsidR="00CF171C" w:rsidRPr="00542B98">
        <w:rPr>
          <w:color w:val="FF0000"/>
          <w:lang w:eastAsia="lt-LT"/>
        </w:rPr>
        <w:t xml:space="preserve"> </w:t>
      </w:r>
      <w:r w:rsidRPr="00322ACF">
        <w:rPr>
          <w:lang w:eastAsia="lt-LT"/>
        </w:rPr>
        <w:t xml:space="preserve">2017 m. buvo 436,1 Eur. 2016 m. </w:t>
      </w:r>
      <w:r w:rsidR="00CF171C" w:rsidRPr="00322ACF">
        <w:rPr>
          <w:lang w:eastAsia="lt-LT"/>
        </w:rPr>
        <w:t xml:space="preserve">– 403,1 </w:t>
      </w:r>
      <w:r w:rsidR="00816121" w:rsidRPr="00322ACF">
        <w:rPr>
          <w:lang w:eastAsia="lt-LT"/>
        </w:rPr>
        <w:t>Eur</w:t>
      </w:r>
      <w:r w:rsidR="00CF171C" w:rsidRPr="00322ACF">
        <w:rPr>
          <w:lang w:eastAsia="lt-LT"/>
        </w:rPr>
        <w:t>,</w:t>
      </w:r>
      <w:r>
        <w:rPr>
          <w:lang w:eastAsia="lt-LT"/>
        </w:rPr>
        <w:t xml:space="preserve"> o</w:t>
      </w:r>
      <w:r w:rsidR="00CF171C" w:rsidRPr="00322ACF">
        <w:rPr>
          <w:lang w:eastAsia="lt-LT"/>
        </w:rPr>
        <w:t xml:space="preserve"> 2015 m. – 370,5 Eur.</w:t>
      </w:r>
      <w:r w:rsidR="00CF171C" w:rsidRPr="00542B98">
        <w:rPr>
          <w:color w:val="FF0000"/>
          <w:lang w:eastAsia="lt-LT"/>
        </w:rPr>
        <w:t xml:space="preserve"> </w:t>
      </w:r>
      <w:r w:rsidR="00816121" w:rsidRPr="00542B98">
        <w:rPr>
          <w:color w:val="FF0000"/>
          <w:lang w:eastAsia="lt-LT"/>
        </w:rPr>
        <w:t xml:space="preserve"> </w:t>
      </w:r>
      <w:r w:rsidRPr="00322ACF">
        <w:rPr>
          <w:lang w:eastAsia="lt-LT"/>
        </w:rPr>
        <w:t>Mėnesinės piniginės</w:t>
      </w:r>
      <w:r w:rsidR="00CF171C" w:rsidRPr="00322ACF">
        <w:rPr>
          <w:lang w:eastAsia="lt-LT"/>
        </w:rPr>
        <w:t xml:space="preserve"> d</w:t>
      </w:r>
      <w:r w:rsidR="00816121" w:rsidRPr="00322ACF">
        <w:rPr>
          <w:lang w:eastAsia="lt-LT"/>
        </w:rPr>
        <w:t xml:space="preserve">isponuojamos pajamos Utenos apskrityje, skaičiuojant vienam </w:t>
      </w:r>
      <w:r>
        <w:rPr>
          <w:lang w:eastAsia="lt-LT"/>
        </w:rPr>
        <w:t xml:space="preserve">namų ūkio nariui kas metai didėja, tačiau </w:t>
      </w:r>
      <w:r w:rsidRPr="00322ACF">
        <w:rPr>
          <w:lang w:eastAsia="lt-LT"/>
        </w:rPr>
        <w:t>2017</w:t>
      </w:r>
      <w:r w:rsidR="00CF171C" w:rsidRPr="00322ACF">
        <w:rPr>
          <w:lang w:eastAsia="lt-LT"/>
        </w:rPr>
        <w:t xml:space="preserve"> m. </w:t>
      </w:r>
      <w:r>
        <w:rPr>
          <w:lang w:eastAsia="lt-LT"/>
        </w:rPr>
        <w:t xml:space="preserve">vis dar </w:t>
      </w:r>
      <w:r w:rsidRPr="00322ACF">
        <w:rPr>
          <w:lang w:eastAsia="lt-LT"/>
        </w:rPr>
        <w:t xml:space="preserve">išlieka </w:t>
      </w:r>
      <w:r w:rsidR="00816121" w:rsidRPr="00322ACF">
        <w:rPr>
          <w:lang w:eastAsia="lt-LT"/>
        </w:rPr>
        <w:t>mažesnės nei respublikoje.</w:t>
      </w:r>
      <w:r w:rsidR="00816121" w:rsidRPr="00542B98">
        <w:rPr>
          <w:color w:val="FF0000"/>
          <w:lang w:eastAsia="lt-LT"/>
        </w:rPr>
        <w:t xml:space="preserve">   </w:t>
      </w:r>
    </w:p>
    <w:p w:rsidR="000E62A3" w:rsidRDefault="000E62A3" w:rsidP="00816121">
      <w:pPr>
        <w:widowControl w:val="0"/>
        <w:adjustRightInd w:val="0"/>
        <w:ind w:firstLine="720"/>
        <w:jc w:val="both"/>
        <w:textAlignment w:val="baseline"/>
        <w:rPr>
          <w:lang w:eastAsia="lt-LT"/>
        </w:rPr>
      </w:pPr>
    </w:p>
    <w:p w:rsidR="00816121" w:rsidRPr="00CB2711" w:rsidRDefault="00816121" w:rsidP="00816121">
      <w:pPr>
        <w:widowControl w:val="0"/>
        <w:adjustRightInd w:val="0"/>
        <w:ind w:firstLine="720"/>
        <w:jc w:val="both"/>
        <w:textAlignment w:val="baseline"/>
        <w:rPr>
          <w:b/>
          <w:bCs/>
          <w:lang w:eastAsia="lt-LT"/>
        </w:rPr>
      </w:pPr>
      <w:r w:rsidRPr="00CB2711">
        <w:rPr>
          <w:b/>
          <w:bCs/>
          <w:lang w:eastAsia="lt-LT"/>
        </w:rPr>
        <w:lastRenderedPageBreak/>
        <w:t>5. Esamos socialinių paslaugų infrastruktūros savivaldybėje analizė</w:t>
      </w:r>
    </w:p>
    <w:p w:rsidR="00816121" w:rsidRPr="00542B98" w:rsidRDefault="00816121" w:rsidP="00816121">
      <w:pPr>
        <w:widowControl w:val="0"/>
        <w:adjustRightInd w:val="0"/>
        <w:ind w:firstLine="720"/>
        <w:jc w:val="both"/>
        <w:textAlignment w:val="baseline"/>
        <w:rPr>
          <w:color w:val="FF0000"/>
          <w:lang w:eastAsia="lt-LT"/>
        </w:rPr>
      </w:pPr>
    </w:p>
    <w:tbl>
      <w:tblPr>
        <w:tblW w:w="977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3233"/>
        <w:gridCol w:w="2369"/>
        <w:gridCol w:w="1614"/>
        <w:gridCol w:w="862"/>
        <w:gridCol w:w="51"/>
        <w:gridCol w:w="1004"/>
      </w:tblGrid>
      <w:tr w:rsidR="00816121" w:rsidRPr="00542B98" w:rsidTr="00B543AC">
        <w:tc>
          <w:tcPr>
            <w:tcW w:w="326" w:type="pct"/>
            <w:vMerge w:val="restart"/>
            <w:shd w:val="clear" w:color="auto" w:fill="D9D9D9"/>
            <w:vAlign w:val="center"/>
          </w:tcPr>
          <w:p w:rsidR="00816121" w:rsidRPr="00CB2711" w:rsidRDefault="00816121" w:rsidP="00816121">
            <w:pPr>
              <w:widowControl w:val="0"/>
              <w:adjustRightInd w:val="0"/>
              <w:jc w:val="center"/>
              <w:textAlignment w:val="baseline"/>
              <w:rPr>
                <w:lang w:eastAsia="lt-LT"/>
              </w:rPr>
            </w:pPr>
            <w:r w:rsidRPr="00CB2711">
              <w:rPr>
                <w:lang w:eastAsia="lt-LT"/>
              </w:rPr>
              <w:t>Eil. Nr.</w:t>
            </w:r>
          </w:p>
        </w:tc>
        <w:tc>
          <w:tcPr>
            <w:tcW w:w="1654" w:type="pct"/>
            <w:vMerge w:val="restart"/>
            <w:shd w:val="clear" w:color="auto" w:fill="D9D9D9"/>
            <w:vAlign w:val="center"/>
          </w:tcPr>
          <w:p w:rsidR="00816121" w:rsidRPr="00CB2711" w:rsidRDefault="00816121" w:rsidP="00816121">
            <w:pPr>
              <w:widowControl w:val="0"/>
              <w:adjustRightInd w:val="0"/>
              <w:jc w:val="center"/>
              <w:textAlignment w:val="baseline"/>
              <w:rPr>
                <w:lang w:eastAsia="lt-LT"/>
              </w:rPr>
            </w:pPr>
            <w:r w:rsidRPr="00CB2711">
              <w:rPr>
                <w:lang w:eastAsia="lt-LT"/>
              </w:rPr>
              <w:t>Socialinių paslaugų įstaigos tipas pagal žmonių socialines grupes</w:t>
            </w:r>
            <w:r w:rsidRPr="00CB2711">
              <w:rPr>
                <w:vertAlign w:val="superscript"/>
                <w:lang w:eastAsia="lt-LT"/>
              </w:rPr>
              <w:footnoteReference w:id="1"/>
            </w:r>
          </w:p>
        </w:tc>
        <w:tc>
          <w:tcPr>
            <w:tcW w:w="1212" w:type="pct"/>
            <w:vMerge w:val="restart"/>
            <w:shd w:val="clear" w:color="auto" w:fill="D9D9D9"/>
            <w:vAlign w:val="center"/>
          </w:tcPr>
          <w:p w:rsidR="00816121" w:rsidRPr="00CB2711" w:rsidRDefault="00816121" w:rsidP="00816121">
            <w:pPr>
              <w:widowControl w:val="0"/>
              <w:adjustRightInd w:val="0"/>
              <w:jc w:val="center"/>
              <w:textAlignment w:val="baseline"/>
              <w:rPr>
                <w:lang w:eastAsia="lt-LT"/>
              </w:rPr>
            </w:pPr>
            <w:r w:rsidRPr="00CB2711">
              <w:rPr>
                <w:lang w:eastAsia="lt-LT"/>
              </w:rPr>
              <w:t>Socialinių paslaugų įstaigos pavadinimas</w:t>
            </w:r>
          </w:p>
        </w:tc>
        <w:tc>
          <w:tcPr>
            <w:tcW w:w="826" w:type="pct"/>
            <w:vMerge w:val="restart"/>
            <w:shd w:val="clear" w:color="auto" w:fill="D9D9D9"/>
            <w:vAlign w:val="center"/>
          </w:tcPr>
          <w:p w:rsidR="00816121" w:rsidRPr="00CB2711" w:rsidRDefault="00816121" w:rsidP="00816121">
            <w:pPr>
              <w:widowControl w:val="0"/>
              <w:adjustRightInd w:val="0"/>
              <w:jc w:val="center"/>
              <w:textAlignment w:val="baseline"/>
              <w:rPr>
                <w:lang w:eastAsia="lt-LT"/>
              </w:rPr>
            </w:pPr>
            <w:r w:rsidRPr="00CB2711">
              <w:rPr>
                <w:lang w:eastAsia="lt-LT"/>
              </w:rPr>
              <w:t>Pavaldumas</w:t>
            </w:r>
            <w:r w:rsidRPr="00CB2711">
              <w:rPr>
                <w:vertAlign w:val="superscript"/>
                <w:lang w:eastAsia="lt-LT"/>
              </w:rPr>
              <w:footnoteReference w:id="2"/>
            </w:r>
          </w:p>
        </w:tc>
        <w:tc>
          <w:tcPr>
            <w:tcW w:w="981" w:type="pct"/>
            <w:gridSpan w:val="3"/>
            <w:shd w:val="clear" w:color="auto" w:fill="D9D9D9"/>
            <w:vAlign w:val="center"/>
          </w:tcPr>
          <w:p w:rsidR="00816121" w:rsidRPr="00CB2711" w:rsidRDefault="00816121" w:rsidP="00816121">
            <w:pPr>
              <w:widowControl w:val="0"/>
              <w:adjustRightInd w:val="0"/>
              <w:jc w:val="center"/>
              <w:textAlignment w:val="baseline"/>
              <w:rPr>
                <w:lang w:eastAsia="lt-LT"/>
              </w:rPr>
            </w:pPr>
            <w:r w:rsidRPr="00CB2711">
              <w:rPr>
                <w:lang w:eastAsia="lt-LT"/>
              </w:rPr>
              <w:t>Vietų (gavėjų</w:t>
            </w:r>
            <w:r w:rsidRPr="00CB2711">
              <w:rPr>
                <w:vertAlign w:val="superscript"/>
                <w:lang w:eastAsia="lt-LT"/>
              </w:rPr>
              <w:footnoteReference w:id="3"/>
            </w:r>
            <w:r w:rsidRPr="00CB2711">
              <w:rPr>
                <w:lang w:eastAsia="lt-LT"/>
              </w:rPr>
              <w:t>) skaičius</w:t>
            </w:r>
          </w:p>
        </w:tc>
      </w:tr>
      <w:tr w:rsidR="00816121" w:rsidRPr="00542B98" w:rsidTr="00B543AC">
        <w:tc>
          <w:tcPr>
            <w:tcW w:w="326" w:type="pct"/>
            <w:vMerge/>
            <w:shd w:val="clear" w:color="auto" w:fill="D9D9D9"/>
          </w:tcPr>
          <w:p w:rsidR="00816121" w:rsidRPr="00CB2711" w:rsidRDefault="00816121" w:rsidP="00816121">
            <w:pPr>
              <w:widowControl w:val="0"/>
              <w:adjustRightInd w:val="0"/>
              <w:jc w:val="both"/>
              <w:textAlignment w:val="baseline"/>
              <w:rPr>
                <w:lang w:eastAsia="lt-LT"/>
              </w:rPr>
            </w:pPr>
          </w:p>
        </w:tc>
        <w:tc>
          <w:tcPr>
            <w:tcW w:w="1654" w:type="pct"/>
            <w:vMerge/>
            <w:shd w:val="clear" w:color="auto" w:fill="D9D9D9"/>
          </w:tcPr>
          <w:p w:rsidR="00816121" w:rsidRPr="00CB2711" w:rsidRDefault="00816121" w:rsidP="00816121">
            <w:pPr>
              <w:widowControl w:val="0"/>
              <w:adjustRightInd w:val="0"/>
              <w:jc w:val="both"/>
              <w:textAlignment w:val="baseline"/>
              <w:rPr>
                <w:lang w:eastAsia="lt-LT"/>
              </w:rPr>
            </w:pPr>
          </w:p>
        </w:tc>
        <w:tc>
          <w:tcPr>
            <w:tcW w:w="1212" w:type="pct"/>
            <w:vMerge/>
            <w:shd w:val="clear" w:color="auto" w:fill="D9D9D9"/>
          </w:tcPr>
          <w:p w:rsidR="00816121" w:rsidRPr="00CB2711" w:rsidRDefault="00816121" w:rsidP="00816121">
            <w:pPr>
              <w:widowControl w:val="0"/>
              <w:adjustRightInd w:val="0"/>
              <w:jc w:val="both"/>
              <w:textAlignment w:val="baseline"/>
              <w:rPr>
                <w:lang w:eastAsia="lt-LT"/>
              </w:rPr>
            </w:pPr>
          </w:p>
        </w:tc>
        <w:tc>
          <w:tcPr>
            <w:tcW w:w="826" w:type="pct"/>
            <w:vMerge/>
            <w:shd w:val="clear" w:color="auto" w:fill="D9D9D9"/>
          </w:tcPr>
          <w:p w:rsidR="00816121" w:rsidRPr="00CB2711" w:rsidRDefault="00816121" w:rsidP="00816121">
            <w:pPr>
              <w:widowControl w:val="0"/>
              <w:adjustRightInd w:val="0"/>
              <w:jc w:val="both"/>
              <w:textAlignment w:val="baseline"/>
              <w:rPr>
                <w:lang w:eastAsia="lt-LT"/>
              </w:rPr>
            </w:pPr>
          </w:p>
        </w:tc>
        <w:tc>
          <w:tcPr>
            <w:tcW w:w="441" w:type="pct"/>
            <w:shd w:val="clear" w:color="auto" w:fill="D9D9D9"/>
          </w:tcPr>
          <w:p w:rsidR="00816121" w:rsidRPr="00CB2711" w:rsidRDefault="00816121" w:rsidP="00816121">
            <w:pPr>
              <w:widowControl w:val="0"/>
              <w:adjustRightInd w:val="0"/>
              <w:jc w:val="both"/>
              <w:textAlignment w:val="baseline"/>
              <w:rPr>
                <w:lang w:eastAsia="lt-LT"/>
              </w:rPr>
            </w:pPr>
            <w:r w:rsidRPr="00CB2711">
              <w:rPr>
                <w:lang w:eastAsia="lt-LT"/>
              </w:rPr>
              <w:t>iš viso</w:t>
            </w:r>
          </w:p>
        </w:tc>
        <w:tc>
          <w:tcPr>
            <w:tcW w:w="540" w:type="pct"/>
            <w:gridSpan w:val="2"/>
            <w:shd w:val="clear" w:color="auto" w:fill="D9D9D9"/>
          </w:tcPr>
          <w:p w:rsidR="00816121" w:rsidRPr="00CB2711" w:rsidRDefault="00816121" w:rsidP="00816121">
            <w:pPr>
              <w:widowControl w:val="0"/>
              <w:adjustRightInd w:val="0"/>
              <w:jc w:val="both"/>
              <w:textAlignment w:val="baseline"/>
              <w:rPr>
                <w:lang w:eastAsia="lt-LT"/>
              </w:rPr>
            </w:pPr>
            <w:r w:rsidRPr="00CB2711">
              <w:rPr>
                <w:lang w:eastAsia="lt-LT"/>
              </w:rPr>
              <w:t>iš jų finansuojamų savivaldybės</w:t>
            </w:r>
          </w:p>
        </w:tc>
      </w:tr>
      <w:tr w:rsidR="00816121" w:rsidRPr="00542B98" w:rsidTr="00B543AC">
        <w:tc>
          <w:tcPr>
            <w:tcW w:w="326" w:type="pct"/>
            <w:shd w:val="clear" w:color="auto" w:fill="D9D9D9"/>
          </w:tcPr>
          <w:p w:rsidR="00816121" w:rsidRPr="00CB2711" w:rsidRDefault="00816121" w:rsidP="00816121">
            <w:pPr>
              <w:widowControl w:val="0"/>
              <w:adjustRightInd w:val="0"/>
              <w:jc w:val="center"/>
              <w:textAlignment w:val="baseline"/>
              <w:rPr>
                <w:lang w:eastAsia="lt-LT"/>
              </w:rPr>
            </w:pPr>
            <w:r w:rsidRPr="00CB2711">
              <w:rPr>
                <w:lang w:eastAsia="lt-LT"/>
              </w:rPr>
              <w:t>1.</w:t>
            </w:r>
          </w:p>
        </w:tc>
        <w:tc>
          <w:tcPr>
            <w:tcW w:w="1654" w:type="pct"/>
            <w:shd w:val="clear" w:color="auto" w:fill="F3F3F3"/>
          </w:tcPr>
          <w:p w:rsidR="00816121" w:rsidRPr="00CB2711" w:rsidRDefault="00816121" w:rsidP="00816121">
            <w:pPr>
              <w:widowControl w:val="0"/>
              <w:adjustRightInd w:val="0"/>
              <w:jc w:val="both"/>
              <w:textAlignment w:val="baseline"/>
              <w:rPr>
                <w:lang w:eastAsia="lt-LT"/>
              </w:rPr>
            </w:pPr>
            <w:r w:rsidRPr="00CB2711">
              <w:rPr>
                <w:lang w:eastAsia="lt-LT"/>
              </w:rPr>
              <w:t xml:space="preserve">Socialinės globos namai </w:t>
            </w:r>
          </w:p>
        </w:tc>
        <w:tc>
          <w:tcPr>
            <w:tcW w:w="1212" w:type="pct"/>
          </w:tcPr>
          <w:p w:rsidR="00816121" w:rsidRPr="00CB2711" w:rsidRDefault="00816121" w:rsidP="00816121">
            <w:pPr>
              <w:widowControl w:val="0"/>
              <w:adjustRightInd w:val="0"/>
              <w:textAlignment w:val="baseline"/>
              <w:rPr>
                <w:lang w:eastAsia="lt-LT"/>
              </w:rPr>
            </w:pPr>
            <w:r w:rsidRPr="00CB2711">
              <w:rPr>
                <w:lang w:eastAsia="lt-LT"/>
              </w:rPr>
              <w:t>Aknystos socialinės globos namai</w:t>
            </w:r>
          </w:p>
          <w:p w:rsidR="00816121" w:rsidRPr="00542B98" w:rsidRDefault="00816121" w:rsidP="00816121">
            <w:pPr>
              <w:widowControl w:val="0"/>
              <w:adjustRightInd w:val="0"/>
              <w:jc w:val="both"/>
              <w:textAlignment w:val="baseline"/>
              <w:rPr>
                <w:color w:val="FF0000"/>
                <w:lang w:eastAsia="lt-LT"/>
              </w:rPr>
            </w:pPr>
          </w:p>
          <w:p w:rsidR="00816121" w:rsidRPr="00A37A8E" w:rsidRDefault="00A37A8E" w:rsidP="00816121">
            <w:pPr>
              <w:widowControl w:val="0"/>
              <w:adjustRightInd w:val="0"/>
              <w:textAlignment w:val="baseline"/>
              <w:rPr>
                <w:lang w:eastAsia="lt-LT"/>
              </w:rPr>
            </w:pPr>
            <w:r w:rsidRPr="00A37A8E">
              <w:rPr>
                <w:lang w:eastAsia="lt-LT"/>
              </w:rPr>
              <w:t>Anykščių rajono šeimos ir vaiko gerovės centras</w:t>
            </w:r>
          </w:p>
          <w:p w:rsidR="00816121" w:rsidRDefault="00816121" w:rsidP="00816121">
            <w:pPr>
              <w:widowControl w:val="0"/>
              <w:adjustRightInd w:val="0"/>
              <w:jc w:val="both"/>
              <w:textAlignment w:val="baseline"/>
              <w:rPr>
                <w:color w:val="FF0000"/>
                <w:lang w:eastAsia="lt-LT"/>
              </w:rPr>
            </w:pPr>
          </w:p>
          <w:p w:rsidR="00A37A8E" w:rsidRPr="00542B98" w:rsidRDefault="00A37A8E" w:rsidP="00816121">
            <w:pPr>
              <w:widowControl w:val="0"/>
              <w:adjustRightInd w:val="0"/>
              <w:jc w:val="both"/>
              <w:textAlignment w:val="baseline"/>
              <w:rPr>
                <w:color w:val="FF0000"/>
                <w:lang w:eastAsia="lt-LT"/>
              </w:rPr>
            </w:pPr>
          </w:p>
          <w:p w:rsidR="00816121" w:rsidRPr="00A37A8E" w:rsidRDefault="00816121" w:rsidP="00816121">
            <w:pPr>
              <w:widowControl w:val="0"/>
              <w:adjustRightInd w:val="0"/>
              <w:textAlignment w:val="baseline"/>
              <w:rPr>
                <w:lang w:eastAsia="lt-LT"/>
              </w:rPr>
            </w:pPr>
            <w:r w:rsidRPr="00A37A8E">
              <w:rPr>
                <w:lang w:eastAsia="lt-LT"/>
              </w:rPr>
              <w:t>Anykščių socialinės globos namų filialas Svėdasų senelių globos namai</w:t>
            </w:r>
          </w:p>
        </w:tc>
        <w:tc>
          <w:tcPr>
            <w:tcW w:w="826" w:type="pct"/>
          </w:tcPr>
          <w:p w:rsidR="00816121" w:rsidRPr="00CB2711" w:rsidRDefault="00816121" w:rsidP="00816121">
            <w:pPr>
              <w:widowControl w:val="0"/>
              <w:adjustRightInd w:val="0"/>
              <w:jc w:val="both"/>
              <w:textAlignment w:val="baseline"/>
              <w:rPr>
                <w:lang w:eastAsia="lt-LT"/>
              </w:rPr>
            </w:pPr>
            <w:r w:rsidRPr="00CB2711">
              <w:rPr>
                <w:lang w:eastAsia="lt-LT"/>
              </w:rPr>
              <w:t>LR SADM</w:t>
            </w: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Savivaldybės BĮ</w:t>
            </w:r>
          </w:p>
          <w:p w:rsidR="00816121" w:rsidRDefault="00816121" w:rsidP="00816121">
            <w:pPr>
              <w:widowControl w:val="0"/>
              <w:adjustRightInd w:val="0"/>
              <w:jc w:val="both"/>
              <w:textAlignment w:val="baseline"/>
              <w:rPr>
                <w:color w:val="FF0000"/>
                <w:lang w:eastAsia="lt-LT"/>
              </w:rPr>
            </w:pPr>
          </w:p>
          <w:p w:rsidR="00A37A8E" w:rsidRDefault="00A37A8E" w:rsidP="00816121">
            <w:pPr>
              <w:widowControl w:val="0"/>
              <w:adjustRightInd w:val="0"/>
              <w:jc w:val="both"/>
              <w:textAlignment w:val="baseline"/>
              <w:rPr>
                <w:color w:val="FF0000"/>
                <w:lang w:eastAsia="lt-LT"/>
              </w:rPr>
            </w:pPr>
          </w:p>
          <w:p w:rsidR="00A37A8E" w:rsidRPr="00542B98" w:rsidRDefault="00A37A8E" w:rsidP="00816121">
            <w:pPr>
              <w:widowControl w:val="0"/>
              <w:adjustRightInd w:val="0"/>
              <w:jc w:val="both"/>
              <w:textAlignment w:val="baseline"/>
              <w:rPr>
                <w:color w:val="FF0000"/>
                <w:lang w:eastAsia="lt-LT"/>
              </w:rPr>
            </w:pPr>
          </w:p>
          <w:p w:rsidR="00816121" w:rsidRPr="00A37A8E" w:rsidRDefault="00816121" w:rsidP="00816121">
            <w:pPr>
              <w:widowControl w:val="0"/>
              <w:adjustRightInd w:val="0"/>
              <w:jc w:val="both"/>
              <w:textAlignment w:val="baseline"/>
              <w:rPr>
                <w:lang w:eastAsia="lt-LT"/>
              </w:rPr>
            </w:pPr>
            <w:r w:rsidRPr="00A37A8E">
              <w:rPr>
                <w:lang w:eastAsia="lt-LT"/>
              </w:rPr>
              <w:t>Savivaldybės BĮ</w:t>
            </w:r>
          </w:p>
        </w:tc>
        <w:tc>
          <w:tcPr>
            <w:tcW w:w="441" w:type="pct"/>
          </w:tcPr>
          <w:p w:rsidR="00816121" w:rsidRPr="002E3B0E" w:rsidRDefault="00EA5049" w:rsidP="00816121">
            <w:pPr>
              <w:widowControl w:val="0"/>
              <w:adjustRightInd w:val="0"/>
              <w:jc w:val="center"/>
              <w:textAlignment w:val="baseline"/>
              <w:rPr>
                <w:color w:val="0D0D0D"/>
                <w:lang w:eastAsia="lt-LT"/>
              </w:rPr>
            </w:pPr>
            <w:r w:rsidRPr="002E3B0E">
              <w:rPr>
                <w:color w:val="0D0D0D"/>
                <w:lang w:eastAsia="lt-LT"/>
              </w:rPr>
              <w:t xml:space="preserve">330 </w:t>
            </w:r>
          </w:p>
          <w:p w:rsidR="00EA5049" w:rsidRPr="00542B98" w:rsidRDefault="00EA5049"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Pr="002E3B0E" w:rsidRDefault="00EA5049" w:rsidP="00816121">
            <w:pPr>
              <w:widowControl w:val="0"/>
              <w:adjustRightInd w:val="0"/>
              <w:jc w:val="center"/>
              <w:textAlignment w:val="baseline"/>
              <w:rPr>
                <w:color w:val="0D0D0D"/>
                <w:lang w:eastAsia="lt-LT"/>
              </w:rPr>
            </w:pPr>
            <w:r w:rsidRPr="002E3B0E">
              <w:rPr>
                <w:color w:val="0D0D0D"/>
                <w:lang w:eastAsia="lt-LT"/>
              </w:rPr>
              <w:t>47</w:t>
            </w:r>
            <w:r w:rsidR="00EB4E34" w:rsidRPr="002E3B0E">
              <w:rPr>
                <w:color w:val="0D0D0D"/>
                <w:lang w:eastAsia="lt-LT"/>
              </w:rPr>
              <w:t xml:space="preserve"> </w:t>
            </w:r>
          </w:p>
          <w:p w:rsidR="00816121" w:rsidRDefault="00816121" w:rsidP="00816121">
            <w:pPr>
              <w:widowControl w:val="0"/>
              <w:adjustRightInd w:val="0"/>
              <w:jc w:val="center"/>
              <w:textAlignment w:val="baseline"/>
              <w:rPr>
                <w:color w:val="FF0000"/>
                <w:lang w:eastAsia="lt-LT"/>
              </w:rPr>
            </w:pPr>
          </w:p>
          <w:p w:rsidR="00A37A8E" w:rsidRDefault="00A37A8E" w:rsidP="00816121">
            <w:pPr>
              <w:widowControl w:val="0"/>
              <w:adjustRightInd w:val="0"/>
              <w:jc w:val="center"/>
              <w:textAlignment w:val="baseline"/>
              <w:rPr>
                <w:color w:val="FF0000"/>
                <w:lang w:eastAsia="lt-LT"/>
              </w:rPr>
            </w:pPr>
          </w:p>
          <w:p w:rsidR="00E1238B" w:rsidRDefault="00E1238B" w:rsidP="00816121">
            <w:pPr>
              <w:widowControl w:val="0"/>
              <w:adjustRightInd w:val="0"/>
              <w:jc w:val="center"/>
              <w:textAlignment w:val="baseline"/>
              <w:rPr>
                <w:color w:val="FF0000"/>
                <w:lang w:eastAsia="lt-LT"/>
              </w:rPr>
            </w:pPr>
          </w:p>
          <w:p w:rsidR="00A37A8E" w:rsidRPr="00542B98" w:rsidRDefault="00A37A8E" w:rsidP="00816121">
            <w:pPr>
              <w:widowControl w:val="0"/>
              <w:adjustRightInd w:val="0"/>
              <w:jc w:val="center"/>
              <w:textAlignment w:val="baseline"/>
              <w:rPr>
                <w:color w:val="FF0000"/>
                <w:lang w:eastAsia="lt-LT"/>
              </w:rPr>
            </w:pPr>
          </w:p>
          <w:p w:rsidR="00816121" w:rsidRPr="002E3B0E" w:rsidRDefault="00EB4E34" w:rsidP="00816121">
            <w:pPr>
              <w:widowControl w:val="0"/>
              <w:adjustRightInd w:val="0"/>
              <w:jc w:val="center"/>
              <w:textAlignment w:val="baseline"/>
              <w:rPr>
                <w:color w:val="0D0D0D"/>
                <w:lang w:eastAsia="lt-LT"/>
              </w:rPr>
            </w:pPr>
            <w:r w:rsidRPr="002E3B0E">
              <w:rPr>
                <w:color w:val="0D0D0D"/>
                <w:lang w:eastAsia="lt-LT"/>
              </w:rPr>
              <w:t xml:space="preserve">40 </w:t>
            </w:r>
          </w:p>
        </w:tc>
        <w:tc>
          <w:tcPr>
            <w:tcW w:w="540" w:type="pct"/>
            <w:gridSpan w:val="2"/>
          </w:tcPr>
          <w:p w:rsidR="00F47D61" w:rsidRPr="009B47A5" w:rsidRDefault="00E1238B" w:rsidP="00816121">
            <w:pPr>
              <w:widowControl w:val="0"/>
              <w:adjustRightInd w:val="0"/>
              <w:jc w:val="center"/>
              <w:textAlignment w:val="baseline"/>
              <w:rPr>
                <w:color w:val="000000"/>
                <w:lang w:eastAsia="lt-LT"/>
              </w:rPr>
            </w:pPr>
            <w:r>
              <w:rPr>
                <w:color w:val="000000"/>
                <w:lang w:eastAsia="lt-LT"/>
              </w:rPr>
              <w:t>2</w:t>
            </w:r>
            <w:r w:rsidR="00624901" w:rsidRPr="009B47A5">
              <w:rPr>
                <w:color w:val="000000"/>
                <w:lang w:eastAsia="lt-LT"/>
              </w:rPr>
              <w:t>8</w:t>
            </w:r>
            <w:r w:rsidR="00CF171C" w:rsidRPr="009B47A5">
              <w:rPr>
                <w:color w:val="000000"/>
                <w:lang w:eastAsia="lt-LT"/>
              </w:rPr>
              <w:t xml:space="preserve"> </w:t>
            </w:r>
          </w:p>
          <w:p w:rsidR="00816121" w:rsidRPr="009B47A5" w:rsidRDefault="00816121" w:rsidP="00E1238B">
            <w:pPr>
              <w:widowControl w:val="0"/>
              <w:adjustRightInd w:val="0"/>
              <w:textAlignment w:val="baseline"/>
              <w:rPr>
                <w:color w:val="000000"/>
                <w:lang w:eastAsia="lt-LT"/>
              </w:rPr>
            </w:pPr>
          </w:p>
          <w:p w:rsidR="00816121" w:rsidRPr="00542B98" w:rsidRDefault="00816121" w:rsidP="00F47D61">
            <w:pPr>
              <w:widowControl w:val="0"/>
              <w:adjustRightInd w:val="0"/>
              <w:textAlignment w:val="baseline"/>
              <w:rPr>
                <w:color w:val="FF0000"/>
                <w:lang w:eastAsia="lt-LT"/>
              </w:rPr>
            </w:pPr>
          </w:p>
          <w:p w:rsidR="00816121" w:rsidRPr="002E3B0E" w:rsidRDefault="00CB06D8" w:rsidP="00816121">
            <w:pPr>
              <w:widowControl w:val="0"/>
              <w:adjustRightInd w:val="0"/>
              <w:jc w:val="center"/>
              <w:textAlignment w:val="baseline"/>
              <w:rPr>
                <w:color w:val="0D0D0D"/>
                <w:lang w:eastAsia="lt-LT"/>
              </w:rPr>
            </w:pPr>
            <w:r w:rsidRPr="002E3B0E">
              <w:rPr>
                <w:color w:val="0D0D0D"/>
                <w:lang w:eastAsia="lt-LT"/>
              </w:rPr>
              <w:t>41</w:t>
            </w:r>
            <w:r w:rsidR="00816121" w:rsidRPr="002E3B0E">
              <w:rPr>
                <w:color w:val="0D0D0D"/>
                <w:lang w:eastAsia="lt-LT"/>
              </w:rPr>
              <w:t xml:space="preserve"> </w:t>
            </w:r>
          </w:p>
          <w:p w:rsidR="00816121" w:rsidRPr="00542B98" w:rsidRDefault="00816121" w:rsidP="00EB4E34">
            <w:pPr>
              <w:widowControl w:val="0"/>
              <w:adjustRightInd w:val="0"/>
              <w:textAlignment w:val="baseline"/>
              <w:rPr>
                <w:color w:val="FF0000"/>
                <w:lang w:eastAsia="lt-LT"/>
              </w:rPr>
            </w:pPr>
          </w:p>
          <w:p w:rsidR="00816121" w:rsidRDefault="00816121" w:rsidP="00816121">
            <w:pPr>
              <w:widowControl w:val="0"/>
              <w:adjustRightInd w:val="0"/>
              <w:jc w:val="center"/>
              <w:textAlignment w:val="baseline"/>
              <w:rPr>
                <w:color w:val="FF0000"/>
                <w:lang w:eastAsia="lt-LT"/>
              </w:rPr>
            </w:pPr>
          </w:p>
          <w:p w:rsidR="00A37A8E" w:rsidRDefault="00A37A8E" w:rsidP="00816121">
            <w:pPr>
              <w:widowControl w:val="0"/>
              <w:adjustRightInd w:val="0"/>
              <w:jc w:val="center"/>
              <w:textAlignment w:val="baseline"/>
              <w:rPr>
                <w:color w:val="FF0000"/>
                <w:lang w:eastAsia="lt-LT"/>
              </w:rPr>
            </w:pPr>
          </w:p>
          <w:p w:rsidR="00A37A8E" w:rsidRPr="00542B98" w:rsidRDefault="00A37A8E" w:rsidP="00816121">
            <w:pPr>
              <w:widowControl w:val="0"/>
              <w:adjustRightInd w:val="0"/>
              <w:jc w:val="center"/>
              <w:textAlignment w:val="baseline"/>
              <w:rPr>
                <w:color w:val="FF0000"/>
                <w:lang w:eastAsia="lt-LT"/>
              </w:rPr>
            </w:pPr>
          </w:p>
          <w:p w:rsidR="00816121" w:rsidRPr="002B518D" w:rsidRDefault="00CB06D8" w:rsidP="00816121">
            <w:pPr>
              <w:widowControl w:val="0"/>
              <w:adjustRightInd w:val="0"/>
              <w:jc w:val="center"/>
              <w:textAlignment w:val="baseline"/>
              <w:rPr>
                <w:lang w:eastAsia="lt-LT"/>
              </w:rPr>
            </w:pPr>
            <w:r w:rsidRPr="002B518D">
              <w:rPr>
                <w:lang w:eastAsia="lt-LT"/>
              </w:rPr>
              <w:t>24</w:t>
            </w:r>
          </w:p>
          <w:p w:rsidR="00816121" w:rsidRPr="002B518D" w:rsidRDefault="00816121" w:rsidP="00816121">
            <w:pPr>
              <w:widowControl w:val="0"/>
              <w:adjustRightInd w:val="0"/>
              <w:jc w:val="center"/>
              <w:textAlignment w:val="baseline"/>
              <w:rPr>
                <w:lang w:eastAsia="lt-LT"/>
              </w:rPr>
            </w:pPr>
          </w:p>
          <w:p w:rsidR="00816121" w:rsidRPr="00542B98" w:rsidRDefault="00816121" w:rsidP="00816121">
            <w:pPr>
              <w:widowControl w:val="0"/>
              <w:adjustRightInd w:val="0"/>
              <w:textAlignment w:val="baseline"/>
              <w:rPr>
                <w:color w:val="FF0000"/>
                <w:lang w:eastAsia="lt-LT"/>
              </w:rPr>
            </w:pPr>
          </w:p>
        </w:tc>
      </w:tr>
      <w:tr w:rsidR="00816121" w:rsidRPr="00542B98" w:rsidTr="00B543AC">
        <w:tc>
          <w:tcPr>
            <w:tcW w:w="326" w:type="pct"/>
            <w:shd w:val="clear" w:color="auto" w:fill="D9D9D9"/>
          </w:tcPr>
          <w:p w:rsidR="00816121" w:rsidRPr="002E3B0E" w:rsidRDefault="00816121" w:rsidP="00816121">
            <w:pPr>
              <w:widowControl w:val="0"/>
              <w:adjustRightInd w:val="0"/>
              <w:jc w:val="center"/>
              <w:textAlignment w:val="baseline"/>
              <w:rPr>
                <w:color w:val="0D0D0D"/>
                <w:lang w:eastAsia="lt-LT"/>
              </w:rPr>
            </w:pPr>
            <w:r w:rsidRPr="002E3B0E">
              <w:rPr>
                <w:color w:val="0D0D0D"/>
                <w:lang w:eastAsia="lt-LT"/>
              </w:rPr>
              <w:t>2.</w:t>
            </w:r>
          </w:p>
        </w:tc>
        <w:tc>
          <w:tcPr>
            <w:tcW w:w="1654" w:type="pct"/>
            <w:shd w:val="clear" w:color="auto" w:fill="F3F3F3"/>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Šeimynos</w:t>
            </w:r>
          </w:p>
        </w:tc>
        <w:tc>
          <w:tcPr>
            <w:tcW w:w="1212" w:type="pct"/>
          </w:tcPr>
          <w:p w:rsidR="00816121" w:rsidRPr="002E3B0E" w:rsidRDefault="00816121" w:rsidP="00816121">
            <w:pPr>
              <w:widowControl w:val="0"/>
              <w:adjustRightInd w:val="0"/>
              <w:textAlignment w:val="baseline"/>
              <w:rPr>
                <w:color w:val="0D0D0D"/>
                <w:lang w:eastAsia="lt-LT"/>
              </w:rPr>
            </w:pPr>
            <w:r w:rsidRPr="002E3B0E">
              <w:rPr>
                <w:color w:val="0D0D0D"/>
                <w:lang w:eastAsia="lt-LT"/>
              </w:rPr>
              <w:t>Jokūbavos šeimyna</w:t>
            </w:r>
          </w:p>
        </w:tc>
        <w:tc>
          <w:tcPr>
            <w:tcW w:w="826" w:type="pct"/>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Savivaldybės</w:t>
            </w:r>
          </w:p>
        </w:tc>
        <w:tc>
          <w:tcPr>
            <w:tcW w:w="441" w:type="pct"/>
          </w:tcPr>
          <w:p w:rsidR="00816121" w:rsidRPr="002E3B0E" w:rsidRDefault="00816121" w:rsidP="00816121">
            <w:pPr>
              <w:widowControl w:val="0"/>
              <w:adjustRightInd w:val="0"/>
              <w:jc w:val="center"/>
              <w:textAlignment w:val="baseline"/>
              <w:rPr>
                <w:color w:val="0D0D0D"/>
                <w:lang w:eastAsia="lt-LT"/>
              </w:rPr>
            </w:pPr>
            <w:r w:rsidRPr="002E3B0E">
              <w:rPr>
                <w:color w:val="0D0D0D"/>
                <w:lang w:eastAsia="lt-LT"/>
              </w:rPr>
              <w:t>10</w:t>
            </w:r>
          </w:p>
          <w:p w:rsidR="00816121" w:rsidRPr="002E3B0E" w:rsidRDefault="00816121" w:rsidP="00816121">
            <w:pPr>
              <w:widowControl w:val="0"/>
              <w:adjustRightInd w:val="0"/>
              <w:jc w:val="center"/>
              <w:textAlignment w:val="baseline"/>
              <w:rPr>
                <w:color w:val="0D0D0D"/>
                <w:lang w:eastAsia="lt-LT"/>
              </w:rPr>
            </w:pPr>
          </w:p>
        </w:tc>
        <w:tc>
          <w:tcPr>
            <w:tcW w:w="540" w:type="pct"/>
            <w:gridSpan w:val="2"/>
          </w:tcPr>
          <w:p w:rsidR="00816121" w:rsidRPr="002E3B0E" w:rsidRDefault="00816121" w:rsidP="00816121">
            <w:pPr>
              <w:widowControl w:val="0"/>
              <w:adjustRightInd w:val="0"/>
              <w:jc w:val="center"/>
              <w:textAlignment w:val="baseline"/>
              <w:rPr>
                <w:color w:val="0D0D0D"/>
                <w:lang w:eastAsia="lt-LT"/>
              </w:rPr>
            </w:pPr>
            <w:r w:rsidRPr="002E3B0E">
              <w:rPr>
                <w:color w:val="0D0D0D"/>
                <w:lang w:eastAsia="lt-LT"/>
              </w:rPr>
              <w:t xml:space="preserve">10 </w:t>
            </w:r>
          </w:p>
          <w:p w:rsidR="00816121" w:rsidRPr="002E3B0E" w:rsidRDefault="00816121" w:rsidP="00816121">
            <w:pPr>
              <w:widowControl w:val="0"/>
              <w:adjustRightInd w:val="0"/>
              <w:jc w:val="center"/>
              <w:textAlignment w:val="baseline"/>
              <w:rPr>
                <w:color w:val="0D0D0D"/>
                <w:lang w:eastAsia="lt-LT"/>
              </w:rPr>
            </w:pPr>
          </w:p>
        </w:tc>
      </w:tr>
      <w:tr w:rsidR="00816121" w:rsidRPr="00542B98" w:rsidTr="00B543AC">
        <w:tc>
          <w:tcPr>
            <w:tcW w:w="326" w:type="pct"/>
            <w:shd w:val="clear" w:color="auto" w:fill="D9D9D9"/>
          </w:tcPr>
          <w:p w:rsidR="00816121" w:rsidRPr="002E3B0E" w:rsidRDefault="00816121" w:rsidP="00816121">
            <w:pPr>
              <w:widowControl w:val="0"/>
              <w:adjustRightInd w:val="0"/>
              <w:jc w:val="center"/>
              <w:textAlignment w:val="baseline"/>
              <w:rPr>
                <w:color w:val="0D0D0D"/>
                <w:lang w:eastAsia="lt-LT"/>
              </w:rPr>
            </w:pPr>
            <w:r w:rsidRPr="002E3B0E">
              <w:rPr>
                <w:color w:val="0D0D0D"/>
                <w:lang w:eastAsia="lt-LT"/>
              </w:rPr>
              <w:t>3.</w:t>
            </w:r>
          </w:p>
        </w:tc>
        <w:tc>
          <w:tcPr>
            <w:tcW w:w="1654" w:type="pct"/>
            <w:shd w:val="clear" w:color="auto" w:fill="F3F3F3"/>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 xml:space="preserve">Laikino gyvenimo namai </w:t>
            </w:r>
          </w:p>
        </w:tc>
        <w:tc>
          <w:tcPr>
            <w:tcW w:w="1212" w:type="pct"/>
          </w:tcPr>
          <w:p w:rsidR="00816121" w:rsidRPr="002E3B0E" w:rsidRDefault="00816121" w:rsidP="00816121">
            <w:pPr>
              <w:widowControl w:val="0"/>
              <w:adjustRightInd w:val="0"/>
              <w:textAlignment w:val="baseline"/>
              <w:rPr>
                <w:color w:val="0D0D0D"/>
                <w:lang w:eastAsia="lt-LT"/>
              </w:rPr>
            </w:pPr>
            <w:r w:rsidRPr="002E3B0E">
              <w:rPr>
                <w:color w:val="0D0D0D"/>
                <w:lang w:eastAsia="lt-LT"/>
              </w:rPr>
              <w:t>Anykščių rajono socialinių paslaugų centro padalinys</w:t>
            </w:r>
          </w:p>
          <w:p w:rsidR="00816121" w:rsidRPr="002E3B0E" w:rsidRDefault="00816121" w:rsidP="00816121">
            <w:pPr>
              <w:widowControl w:val="0"/>
              <w:adjustRightInd w:val="0"/>
              <w:textAlignment w:val="baseline"/>
              <w:rPr>
                <w:color w:val="0D0D0D"/>
                <w:lang w:eastAsia="lt-LT"/>
              </w:rPr>
            </w:pPr>
            <w:r w:rsidRPr="002E3B0E">
              <w:rPr>
                <w:color w:val="0D0D0D"/>
                <w:lang w:eastAsia="lt-LT"/>
              </w:rPr>
              <w:t>Motinos ir vaiko krizių tarnyba</w:t>
            </w:r>
          </w:p>
        </w:tc>
        <w:tc>
          <w:tcPr>
            <w:tcW w:w="826" w:type="pct"/>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Savivaldybės BĮ</w:t>
            </w:r>
          </w:p>
        </w:tc>
        <w:tc>
          <w:tcPr>
            <w:tcW w:w="441" w:type="pct"/>
          </w:tcPr>
          <w:p w:rsidR="00816121" w:rsidRPr="002E3B0E" w:rsidRDefault="00816121" w:rsidP="00816121">
            <w:pPr>
              <w:widowControl w:val="0"/>
              <w:adjustRightInd w:val="0"/>
              <w:jc w:val="center"/>
              <w:textAlignment w:val="baseline"/>
              <w:rPr>
                <w:color w:val="0D0D0D"/>
                <w:lang w:eastAsia="lt-LT"/>
              </w:rPr>
            </w:pPr>
            <w:r w:rsidRPr="002E3B0E">
              <w:rPr>
                <w:color w:val="0D0D0D"/>
                <w:lang w:eastAsia="lt-LT"/>
              </w:rPr>
              <w:t>4</w:t>
            </w:r>
          </w:p>
          <w:p w:rsidR="00816121" w:rsidRPr="002E3B0E" w:rsidRDefault="00816121" w:rsidP="00816121">
            <w:pPr>
              <w:widowControl w:val="0"/>
              <w:adjustRightInd w:val="0"/>
              <w:jc w:val="center"/>
              <w:textAlignment w:val="baseline"/>
              <w:rPr>
                <w:color w:val="0D0D0D"/>
                <w:lang w:eastAsia="lt-LT"/>
              </w:rPr>
            </w:pPr>
          </w:p>
        </w:tc>
        <w:tc>
          <w:tcPr>
            <w:tcW w:w="540" w:type="pct"/>
            <w:gridSpan w:val="2"/>
          </w:tcPr>
          <w:p w:rsidR="00816121" w:rsidRPr="002E3B0E" w:rsidRDefault="00816121" w:rsidP="00816121">
            <w:pPr>
              <w:widowControl w:val="0"/>
              <w:adjustRightInd w:val="0"/>
              <w:jc w:val="center"/>
              <w:textAlignment w:val="baseline"/>
              <w:rPr>
                <w:color w:val="0D0D0D"/>
                <w:lang w:eastAsia="lt-LT"/>
              </w:rPr>
            </w:pPr>
            <w:r w:rsidRPr="002E3B0E">
              <w:rPr>
                <w:color w:val="0D0D0D"/>
                <w:lang w:eastAsia="lt-LT"/>
              </w:rPr>
              <w:t>4</w:t>
            </w:r>
          </w:p>
          <w:p w:rsidR="00816121" w:rsidRPr="002E3B0E" w:rsidRDefault="00816121" w:rsidP="00816121">
            <w:pPr>
              <w:widowControl w:val="0"/>
              <w:adjustRightInd w:val="0"/>
              <w:jc w:val="center"/>
              <w:textAlignment w:val="baseline"/>
              <w:rPr>
                <w:color w:val="0D0D0D"/>
                <w:lang w:eastAsia="lt-LT"/>
              </w:rPr>
            </w:pPr>
          </w:p>
        </w:tc>
      </w:tr>
      <w:tr w:rsidR="00816121" w:rsidRPr="00542B98" w:rsidTr="00B543AC">
        <w:tc>
          <w:tcPr>
            <w:tcW w:w="326" w:type="pct"/>
            <w:shd w:val="clear" w:color="auto" w:fill="D9D9D9"/>
          </w:tcPr>
          <w:p w:rsidR="00816121" w:rsidRPr="002E3B0E" w:rsidRDefault="00816121" w:rsidP="00816121">
            <w:pPr>
              <w:widowControl w:val="0"/>
              <w:adjustRightInd w:val="0"/>
              <w:jc w:val="center"/>
              <w:textAlignment w:val="baseline"/>
              <w:rPr>
                <w:color w:val="0D0D0D"/>
                <w:lang w:eastAsia="lt-LT"/>
              </w:rPr>
            </w:pPr>
            <w:r w:rsidRPr="002E3B0E">
              <w:rPr>
                <w:color w:val="0D0D0D"/>
                <w:lang w:eastAsia="lt-LT"/>
              </w:rPr>
              <w:t>4.</w:t>
            </w:r>
          </w:p>
        </w:tc>
        <w:tc>
          <w:tcPr>
            <w:tcW w:w="1654" w:type="pct"/>
            <w:shd w:val="clear" w:color="auto" w:fill="F3F3F3"/>
          </w:tcPr>
          <w:p w:rsidR="00816121" w:rsidRPr="002E3B0E" w:rsidRDefault="00816121" w:rsidP="00816121">
            <w:pPr>
              <w:widowControl w:val="0"/>
              <w:adjustRightInd w:val="0"/>
              <w:textAlignment w:val="baseline"/>
              <w:rPr>
                <w:color w:val="0D0D0D"/>
                <w:lang w:eastAsia="lt-LT"/>
              </w:rPr>
            </w:pPr>
            <w:r w:rsidRPr="002E3B0E">
              <w:rPr>
                <w:color w:val="0D0D0D"/>
                <w:lang w:eastAsia="lt-LT"/>
              </w:rPr>
              <w:t xml:space="preserve">Dienos socialinės globos centrai </w:t>
            </w:r>
          </w:p>
        </w:tc>
        <w:tc>
          <w:tcPr>
            <w:tcW w:w="1212" w:type="pct"/>
          </w:tcPr>
          <w:p w:rsidR="00816121" w:rsidRPr="002E3B0E" w:rsidRDefault="00816121" w:rsidP="00816121">
            <w:pPr>
              <w:widowControl w:val="0"/>
              <w:adjustRightInd w:val="0"/>
              <w:textAlignment w:val="baseline"/>
              <w:rPr>
                <w:color w:val="0D0D0D"/>
                <w:lang w:eastAsia="lt-LT"/>
              </w:rPr>
            </w:pPr>
            <w:r w:rsidRPr="002E3B0E">
              <w:rPr>
                <w:color w:val="0D0D0D"/>
                <w:lang w:eastAsia="lt-LT"/>
              </w:rPr>
              <w:t>Anykščių rajono socialinių paslaugų centro padalinys Dienos centras asmenims su negalia</w:t>
            </w:r>
          </w:p>
          <w:p w:rsidR="00816121" w:rsidRPr="002E3B0E" w:rsidRDefault="00816121" w:rsidP="00816121">
            <w:pPr>
              <w:widowControl w:val="0"/>
              <w:adjustRightInd w:val="0"/>
              <w:textAlignment w:val="baseline"/>
              <w:rPr>
                <w:color w:val="0D0D0D"/>
                <w:lang w:eastAsia="lt-LT"/>
              </w:rPr>
            </w:pPr>
          </w:p>
        </w:tc>
        <w:tc>
          <w:tcPr>
            <w:tcW w:w="826" w:type="pct"/>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Savivaldybės BĮ</w:t>
            </w:r>
          </w:p>
        </w:tc>
        <w:tc>
          <w:tcPr>
            <w:tcW w:w="441" w:type="pct"/>
          </w:tcPr>
          <w:p w:rsidR="00816121" w:rsidRPr="002E3B0E" w:rsidRDefault="000E62A3" w:rsidP="00816121">
            <w:pPr>
              <w:widowControl w:val="0"/>
              <w:adjustRightInd w:val="0"/>
              <w:jc w:val="center"/>
              <w:textAlignment w:val="baseline"/>
              <w:rPr>
                <w:color w:val="0D0D0D"/>
                <w:lang w:eastAsia="lt-LT"/>
              </w:rPr>
            </w:pPr>
            <w:r>
              <w:rPr>
                <w:color w:val="0D0D0D"/>
                <w:lang w:eastAsia="lt-LT"/>
              </w:rPr>
              <w:t>15</w:t>
            </w:r>
          </w:p>
          <w:p w:rsidR="00816121" w:rsidRPr="002E3B0E" w:rsidRDefault="00816121" w:rsidP="00816121">
            <w:pPr>
              <w:widowControl w:val="0"/>
              <w:adjustRightInd w:val="0"/>
              <w:jc w:val="center"/>
              <w:textAlignment w:val="baseline"/>
              <w:rPr>
                <w:color w:val="0D0D0D"/>
                <w:lang w:eastAsia="lt-LT"/>
              </w:rPr>
            </w:pPr>
          </w:p>
          <w:p w:rsidR="00816121" w:rsidRPr="002E3B0E" w:rsidRDefault="00816121" w:rsidP="00816121">
            <w:pPr>
              <w:widowControl w:val="0"/>
              <w:adjustRightInd w:val="0"/>
              <w:jc w:val="center"/>
              <w:textAlignment w:val="baseline"/>
              <w:rPr>
                <w:color w:val="0D0D0D"/>
                <w:lang w:eastAsia="lt-LT"/>
              </w:rPr>
            </w:pPr>
          </w:p>
          <w:p w:rsidR="00816121" w:rsidRPr="002E3B0E" w:rsidRDefault="00816121" w:rsidP="00816121">
            <w:pPr>
              <w:widowControl w:val="0"/>
              <w:adjustRightInd w:val="0"/>
              <w:textAlignment w:val="baseline"/>
              <w:rPr>
                <w:color w:val="0D0D0D"/>
                <w:lang w:eastAsia="lt-LT"/>
              </w:rPr>
            </w:pPr>
          </w:p>
        </w:tc>
        <w:tc>
          <w:tcPr>
            <w:tcW w:w="540" w:type="pct"/>
            <w:gridSpan w:val="2"/>
          </w:tcPr>
          <w:p w:rsidR="00816121" w:rsidRPr="002E3B0E" w:rsidRDefault="000E62A3" w:rsidP="000E62A3">
            <w:pPr>
              <w:widowControl w:val="0"/>
              <w:adjustRightInd w:val="0"/>
              <w:jc w:val="center"/>
              <w:textAlignment w:val="baseline"/>
              <w:rPr>
                <w:color w:val="0D0D0D"/>
                <w:lang w:eastAsia="lt-LT"/>
              </w:rPr>
            </w:pPr>
            <w:r>
              <w:rPr>
                <w:color w:val="0D0D0D"/>
                <w:lang w:eastAsia="lt-LT"/>
              </w:rPr>
              <w:t>7</w:t>
            </w:r>
          </w:p>
          <w:p w:rsidR="00816121" w:rsidRPr="002E3B0E" w:rsidRDefault="00816121" w:rsidP="00816121">
            <w:pPr>
              <w:widowControl w:val="0"/>
              <w:adjustRightInd w:val="0"/>
              <w:jc w:val="center"/>
              <w:textAlignment w:val="baseline"/>
              <w:rPr>
                <w:color w:val="0D0D0D"/>
                <w:lang w:eastAsia="lt-LT"/>
              </w:rPr>
            </w:pPr>
          </w:p>
          <w:p w:rsidR="00816121" w:rsidRPr="002E3B0E" w:rsidRDefault="00816121" w:rsidP="00816121">
            <w:pPr>
              <w:widowControl w:val="0"/>
              <w:adjustRightInd w:val="0"/>
              <w:jc w:val="center"/>
              <w:textAlignment w:val="baseline"/>
              <w:rPr>
                <w:color w:val="0D0D0D"/>
                <w:lang w:eastAsia="lt-LT"/>
              </w:rPr>
            </w:pPr>
          </w:p>
        </w:tc>
      </w:tr>
      <w:tr w:rsidR="00816121" w:rsidRPr="00542B98" w:rsidTr="00EC0402">
        <w:tc>
          <w:tcPr>
            <w:tcW w:w="326" w:type="pct"/>
            <w:shd w:val="clear" w:color="auto" w:fill="D9D9D9"/>
          </w:tcPr>
          <w:p w:rsidR="00816121" w:rsidRPr="009413B1" w:rsidRDefault="000E62A3" w:rsidP="00816121">
            <w:pPr>
              <w:widowControl w:val="0"/>
              <w:adjustRightInd w:val="0"/>
              <w:jc w:val="center"/>
              <w:textAlignment w:val="baseline"/>
              <w:rPr>
                <w:color w:val="000000"/>
                <w:lang w:eastAsia="lt-LT"/>
              </w:rPr>
            </w:pPr>
            <w:r>
              <w:br w:type="page"/>
            </w:r>
            <w:r w:rsidR="00816121" w:rsidRPr="009413B1">
              <w:rPr>
                <w:color w:val="000000"/>
                <w:lang w:eastAsia="lt-LT"/>
              </w:rPr>
              <w:t>5.</w:t>
            </w:r>
          </w:p>
        </w:tc>
        <w:tc>
          <w:tcPr>
            <w:tcW w:w="1654" w:type="pct"/>
            <w:shd w:val="clear" w:color="auto" w:fill="F3F3F3"/>
          </w:tcPr>
          <w:p w:rsidR="00816121" w:rsidRPr="009413B1" w:rsidRDefault="00816121" w:rsidP="00816121">
            <w:pPr>
              <w:widowControl w:val="0"/>
              <w:adjustRightInd w:val="0"/>
              <w:jc w:val="both"/>
              <w:textAlignment w:val="baseline"/>
              <w:rPr>
                <w:color w:val="000000"/>
                <w:lang w:eastAsia="lt-LT"/>
              </w:rPr>
            </w:pPr>
            <w:r w:rsidRPr="009413B1">
              <w:rPr>
                <w:color w:val="000000"/>
                <w:lang w:eastAsia="lt-LT"/>
              </w:rPr>
              <w:t xml:space="preserve">Savarankiško gyvenimo namai </w:t>
            </w:r>
          </w:p>
        </w:tc>
        <w:tc>
          <w:tcPr>
            <w:tcW w:w="1212" w:type="pct"/>
          </w:tcPr>
          <w:p w:rsidR="00816121" w:rsidRPr="009413B1" w:rsidRDefault="00816121" w:rsidP="00816121">
            <w:pPr>
              <w:widowControl w:val="0"/>
              <w:adjustRightInd w:val="0"/>
              <w:textAlignment w:val="baseline"/>
              <w:rPr>
                <w:color w:val="000000"/>
                <w:lang w:eastAsia="lt-LT"/>
              </w:rPr>
            </w:pPr>
            <w:r w:rsidRPr="009413B1">
              <w:rPr>
                <w:color w:val="000000"/>
                <w:lang w:eastAsia="lt-LT"/>
              </w:rPr>
              <w:t>Anykščių rajono socialinių paslaugų centro Debeikių savarankiško gyvenimo namai</w:t>
            </w:r>
          </w:p>
          <w:p w:rsidR="00816121" w:rsidRPr="009413B1" w:rsidRDefault="00816121" w:rsidP="00816121">
            <w:pPr>
              <w:widowControl w:val="0"/>
              <w:adjustRightInd w:val="0"/>
              <w:textAlignment w:val="baseline"/>
              <w:rPr>
                <w:color w:val="000000"/>
                <w:lang w:eastAsia="lt-LT"/>
              </w:rPr>
            </w:pPr>
          </w:p>
          <w:p w:rsidR="00816121" w:rsidRPr="009413B1" w:rsidRDefault="00816121" w:rsidP="00816121">
            <w:pPr>
              <w:widowControl w:val="0"/>
              <w:adjustRightInd w:val="0"/>
              <w:textAlignment w:val="baseline"/>
              <w:rPr>
                <w:color w:val="000000"/>
                <w:lang w:eastAsia="lt-LT"/>
              </w:rPr>
            </w:pPr>
            <w:r w:rsidRPr="009413B1">
              <w:rPr>
                <w:color w:val="000000"/>
                <w:lang w:eastAsia="lt-LT"/>
              </w:rPr>
              <w:t xml:space="preserve">Labdaros ir paramos fondas „Prieglobstis“ </w:t>
            </w:r>
          </w:p>
          <w:p w:rsidR="00816121" w:rsidRPr="009413B1" w:rsidRDefault="00816121" w:rsidP="00816121">
            <w:pPr>
              <w:widowControl w:val="0"/>
              <w:adjustRightInd w:val="0"/>
              <w:textAlignment w:val="baseline"/>
              <w:rPr>
                <w:color w:val="000000"/>
                <w:lang w:eastAsia="lt-LT"/>
              </w:rPr>
            </w:pPr>
          </w:p>
        </w:tc>
        <w:tc>
          <w:tcPr>
            <w:tcW w:w="826" w:type="pct"/>
          </w:tcPr>
          <w:p w:rsidR="00816121" w:rsidRPr="009413B1" w:rsidRDefault="00816121" w:rsidP="00816121">
            <w:pPr>
              <w:widowControl w:val="0"/>
              <w:adjustRightInd w:val="0"/>
              <w:jc w:val="both"/>
              <w:textAlignment w:val="baseline"/>
              <w:rPr>
                <w:color w:val="000000"/>
                <w:lang w:eastAsia="lt-LT"/>
              </w:rPr>
            </w:pPr>
            <w:r w:rsidRPr="009413B1">
              <w:rPr>
                <w:color w:val="000000"/>
                <w:lang w:eastAsia="lt-LT"/>
              </w:rPr>
              <w:t>Savivaldybės BĮ</w:t>
            </w: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9B47A5" w:rsidRDefault="00816121" w:rsidP="00816121">
            <w:pPr>
              <w:widowControl w:val="0"/>
              <w:adjustRightInd w:val="0"/>
              <w:jc w:val="both"/>
              <w:textAlignment w:val="baseline"/>
              <w:rPr>
                <w:color w:val="000000"/>
                <w:lang w:eastAsia="lt-LT"/>
              </w:rPr>
            </w:pPr>
            <w:r w:rsidRPr="009B47A5">
              <w:rPr>
                <w:color w:val="000000"/>
                <w:lang w:eastAsia="lt-LT"/>
              </w:rPr>
              <w:t>NVO</w:t>
            </w:r>
          </w:p>
          <w:p w:rsidR="00816121" w:rsidRPr="00542B98" w:rsidRDefault="00816121" w:rsidP="00816121">
            <w:pPr>
              <w:widowControl w:val="0"/>
              <w:adjustRightInd w:val="0"/>
              <w:jc w:val="both"/>
              <w:textAlignment w:val="baseline"/>
              <w:rPr>
                <w:color w:val="FF0000"/>
                <w:lang w:eastAsia="lt-LT"/>
              </w:rPr>
            </w:pPr>
          </w:p>
        </w:tc>
        <w:tc>
          <w:tcPr>
            <w:tcW w:w="467" w:type="pct"/>
            <w:gridSpan w:val="2"/>
          </w:tcPr>
          <w:p w:rsidR="00816121" w:rsidRPr="009413B1" w:rsidRDefault="00816121" w:rsidP="00816121">
            <w:pPr>
              <w:widowControl w:val="0"/>
              <w:adjustRightInd w:val="0"/>
              <w:jc w:val="center"/>
              <w:textAlignment w:val="baseline"/>
              <w:rPr>
                <w:color w:val="000000"/>
                <w:lang w:eastAsia="lt-LT"/>
              </w:rPr>
            </w:pPr>
            <w:r w:rsidRPr="009413B1">
              <w:rPr>
                <w:color w:val="000000"/>
                <w:lang w:eastAsia="lt-LT"/>
              </w:rPr>
              <w:t>12</w:t>
            </w:r>
          </w:p>
          <w:p w:rsidR="00816121" w:rsidRPr="009413B1" w:rsidRDefault="00816121" w:rsidP="00EC0402">
            <w:pPr>
              <w:widowControl w:val="0"/>
              <w:adjustRightInd w:val="0"/>
              <w:textAlignment w:val="baseline"/>
              <w:rPr>
                <w:color w:val="00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textAlignment w:val="baseline"/>
              <w:rPr>
                <w:color w:val="FF0000"/>
                <w:lang w:eastAsia="lt-LT"/>
              </w:rPr>
            </w:pPr>
          </w:p>
          <w:p w:rsidR="00816121" w:rsidRPr="009B47A5" w:rsidRDefault="00816121" w:rsidP="00816121">
            <w:pPr>
              <w:widowControl w:val="0"/>
              <w:adjustRightInd w:val="0"/>
              <w:jc w:val="center"/>
              <w:textAlignment w:val="baseline"/>
              <w:rPr>
                <w:color w:val="000000"/>
                <w:lang w:eastAsia="lt-LT"/>
              </w:rPr>
            </w:pPr>
            <w:r w:rsidRPr="009B47A5">
              <w:rPr>
                <w:color w:val="000000"/>
                <w:lang w:eastAsia="lt-LT"/>
              </w:rPr>
              <w:t>30</w:t>
            </w:r>
          </w:p>
          <w:p w:rsidR="00816121" w:rsidRPr="00542B98" w:rsidRDefault="00816121" w:rsidP="00816121">
            <w:pPr>
              <w:widowControl w:val="0"/>
              <w:adjustRightInd w:val="0"/>
              <w:jc w:val="center"/>
              <w:textAlignment w:val="baseline"/>
              <w:rPr>
                <w:color w:val="FF0000"/>
                <w:lang w:eastAsia="lt-LT"/>
              </w:rPr>
            </w:pPr>
          </w:p>
        </w:tc>
        <w:tc>
          <w:tcPr>
            <w:tcW w:w="514" w:type="pct"/>
          </w:tcPr>
          <w:p w:rsidR="00816121" w:rsidRPr="009413B1" w:rsidRDefault="000E62A3" w:rsidP="000E62A3">
            <w:pPr>
              <w:widowControl w:val="0"/>
              <w:adjustRightInd w:val="0"/>
              <w:jc w:val="center"/>
              <w:textAlignment w:val="baseline"/>
              <w:rPr>
                <w:color w:val="000000"/>
                <w:lang w:eastAsia="lt-LT"/>
              </w:rPr>
            </w:pPr>
            <w:r>
              <w:rPr>
                <w:color w:val="000000"/>
                <w:lang w:eastAsia="lt-LT"/>
              </w:rPr>
              <w:t>12</w:t>
            </w: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Default="00816121" w:rsidP="00816121">
            <w:pPr>
              <w:widowControl w:val="0"/>
              <w:adjustRightInd w:val="0"/>
              <w:textAlignment w:val="baseline"/>
              <w:rPr>
                <w:color w:val="FF0000"/>
                <w:lang w:eastAsia="lt-LT"/>
              </w:rPr>
            </w:pPr>
          </w:p>
          <w:p w:rsidR="000E62A3" w:rsidRPr="00542B98" w:rsidRDefault="000E62A3" w:rsidP="00816121">
            <w:pPr>
              <w:widowControl w:val="0"/>
              <w:adjustRightInd w:val="0"/>
              <w:textAlignment w:val="baseline"/>
              <w:rPr>
                <w:color w:val="FF0000"/>
                <w:lang w:eastAsia="lt-LT"/>
              </w:rPr>
            </w:pPr>
          </w:p>
          <w:p w:rsidR="00816121" w:rsidRPr="009B47A5" w:rsidRDefault="00816121" w:rsidP="00816121">
            <w:pPr>
              <w:widowControl w:val="0"/>
              <w:adjustRightInd w:val="0"/>
              <w:jc w:val="center"/>
              <w:textAlignment w:val="baseline"/>
              <w:rPr>
                <w:color w:val="000000"/>
                <w:lang w:eastAsia="lt-LT"/>
              </w:rPr>
            </w:pPr>
            <w:r w:rsidRPr="009B47A5">
              <w:rPr>
                <w:color w:val="000000"/>
                <w:lang w:eastAsia="lt-LT"/>
              </w:rPr>
              <w:t>-</w:t>
            </w:r>
          </w:p>
        </w:tc>
      </w:tr>
      <w:tr w:rsidR="00816121" w:rsidRPr="00542B98" w:rsidTr="00B543AC">
        <w:tc>
          <w:tcPr>
            <w:tcW w:w="326" w:type="pct"/>
            <w:shd w:val="clear" w:color="auto" w:fill="D9D9D9"/>
          </w:tcPr>
          <w:p w:rsidR="00816121" w:rsidRPr="009413B1" w:rsidRDefault="00816121" w:rsidP="00816121">
            <w:pPr>
              <w:widowControl w:val="0"/>
              <w:adjustRightInd w:val="0"/>
              <w:jc w:val="center"/>
              <w:textAlignment w:val="baseline"/>
              <w:rPr>
                <w:color w:val="000000"/>
                <w:lang w:eastAsia="lt-LT"/>
              </w:rPr>
            </w:pPr>
            <w:r w:rsidRPr="009413B1">
              <w:rPr>
                <w:color w:val="000000"/>
                <w:lang w:eastAsia="lt-LT"/>
              </w:rPr>
              <w:t>6.</w:t>
            </w:r>
          </w:p>
        </w:tc>
        <w:tc>
          <w:tcPr>
            <w:tcW w:w="1654" w:type="pct"/>
            <w:shd w:val="clear" w:color="auto" w:fill="F3F3F3"/>
          </w:tcPr>
          <w:p w:rsidR="00816121" w:rsidRPr="009413B1" w:rsidRDefault="00816121" w:rsidP="00816121">
            <w:pPr>
              <w:widowControl w:val="0"/>
              <w:adjustRightInd w:val="0"/>
              <w:jc w:val="both"/>
              <w:textAlignment w:val="baseline"/>
              <w:rPr>
                <w:color w:val="000000"/>
                <w:lang w:eastAsia="lt-LT"/>
              </w:rPr>
            </w:pPr>
            <w:r w:rsidRPr="009413B1">
              <w:rPr>
                <w:color w:val="000000"/>
                <w:lang w:eastAsia="lt-LT"/>
              </w:rPr>
              <w:t xml:space="preserve">Socialinės priežiūros centrai </w:t>
            </w:r>
          </w:p>
        </w:tc>
        <w:tc>
          <w:tcPr>
            <w:tcW w:w="1212" w:type="pct"/>
          </w:tcPr>
          <w:p w:rsidR="00816121" w:rsidRPr="00240838" w:rsidRDefault="006F5155" w:rsidP="00816121">
            <w:pPr>
              <w:widowControl w:val="0"/>
              <w:adjustRightInd w:val="0"/>
              <w:textAlignment w:val="baseline"/>
              <w:rPr>
                <w:color w:val="000000"/>
                <w:lang w:eastAsia="lt-LT"/>
              </w:rPr>
            </w:pPr>
            <w:r w:rsidRPr="00240838">
              <w:rPr>
                <w:color w:val="000000"/>
                <w:lang w:eastAsia="lt-LT"/>
              </w:rPr>
              <w:t>Anykščių v</w:t>
            </w:r>
            <w:r w:rsidR="00816121" w:rsidRPr="00240838">
              <w:rPr>
                <w:color w:val="000000"/>
                <w:lang w:eastAsia="lt-LT"/>
              </w:rPr>
              <w:t xml:space="preserve">aikų ir jaunimo užimtumo centras </w:t>
            </w:r>
          </w:p>
          <w:p w:rsidR="00816121" w:rsidRPr="00542B98" w:rsidRDefault="00816121" w:rsidP="00816121">
            <w:pPr>
              <w:widowControl w:val="0"/>
              <w:adjustRightInd w:val="0"/>
              <w:jc w:val="both"/>
              <w:textAlignment w:val="baseline"/>
              <w:rPr>
                <w:color w:val="FF0000"/>
                <w:lang w:eastAsia="lt-LT"/>
              </w:rPr>
            </w:pPr>
          </w:p>
          <w:p w:rsidR="00816121" w:rsidRPr="00240838" w:rsidRDefault="00816121" w:rsidP="00816121">
            <w:pPr>
              <w:widowControl w:val="0"/>
              <w:adjustRightInd w:val="0"/>
              <w:textAlignment w:val="baseline"/>
              <w:rPr>
                <w:color w:val="000000"/>
                <w:lang w:eastAsia="lt-LT"/>
              </w:rPr>
            </w:pPr>
            <w:r w:rsidRPr="00542B98">
              <w:rPr>
                <w:color w:val="FF0000"/>
                <w:lang w:eastAsia="lt-LT"/>
              </w:rPr>
              <w:t xml:space="preserve"> </w:t>
            </w:r>
            <w:r w:rsidRPr="00240838">
              <w:rPr>
                <w:color w:val="000000"/>
                <w:lang w:eastAsia="lt-LT"/>
              </w:rPr>
              <w:t xml:space="preserve">„Gelbėkit vaikus“ Raguvėlės vaikų </w:t>
            </w:r>
            <w:r w:rsidRPr="00240838">
              <w:rPr>
                <w:color w:val="000000"/>
                <w:lang w:eastAsia="lt-LT"/>
              </w:rPr>
              <w:lastRenderedPageBreak/>
              <w:t xml:space="preserve">dienos užimtumo centras </w:t>
            </w:r>
          </w:p>
          <w:p w:rsidR="00816121" w:rsidRPr="00542B98" w:rsidRDefault="00816121" w:rsidP="00816121">
            <w:pPr>
              <w:widowControl w:val="0"/>
              <w:adjustRightInd w:val="0"/>
              <w:textAlignment w:val="baseline"/>
              <w:rPr>
                <w:color w:val="FF0000"/>
                <w:lang w:eastAsia="lt-LT"/>
              </w:rPr>
            </w:pPr>
          </w:p>
          <w:p w:rsidR="00816121" w:rsidRPr="002E3B0E" w:rsidRDefault="00816121" w:rsidP="00816121">
            <w:pPr>
              <w:widowControl w:val="0"/>
              <w:adjustRightInd w:val="0"/>
              <w:textAlignment w:val="baseline"/>
              <w:rPr>
                <w:color w:val="0D0D0D"/>
                <w:lang w:eastAsia="lt-LT"/>
              </w:rPr>
            </w:pPr>
            <w:r w:rsidRPr="002E3B0E">
              <w:rPr>
                <w:color w:val="0D0D0D"/>
                <w:lang w:eastAsia="lt-LT"/>
              </w:rPr>
              <w:t xml:space="preserve">Anykščių rajono socialinių paslaugų centro padalinys Vaikų dienos centras </w:t>
            </w:r>
          </w:p>
          <w:p w:rsidR="00816121" w:rsidRDefault="00816121" w:rsidP="00816121">
            <w:pPr>
              <w:widowControl w:val="0"/>
              <w:adjustRightInd w:val="0"/>
              <w:textAlignment w:val="baseline"/>
              <w:rPr>
                <w:color w:val="FF0000"/>
                <w:lang w:eastAsia="lt-LT"/>
              </w:rPr>
            </w:pPr>
          </w:p>
          <w:p w:rsidR="00EC0402" w:rsidRPr="00D32D4B" w:rsidRDefault="00AD4693" w:rsidP="00816121">
            <w:pPr>
              <w:widowControl w:val="0"/>
              <w:adjustRightInd w:val="0"/>
              <w:textAlignment w:val="baseline"/>
              <w:rPr>
                <w:color w:val="000000" w:themeColor="text1"/>
                <w:lang w:eastAsia="lt-LT"/>
              </w:rPr>
            </w:pPr>
            <w:r>
              <w:rPr>
                <w:color w:val="000000" w:themeColor="text1"/>
                <w:lang w:eastAsia="lt-LT"/>
              </w:rPr>
              <w:t>„</w:t>
            </w:r>
            <w:r w:rsidR="00EC0402" w:rsidRPr="00D32D4B">
              <w:rPr>
                <w:color w:val="000000" w:themeColor="text1"/>
                <w:lang w:eastAsia="lt-LT"/>
              </w:rPr>
              <w:t>Šeimos idėjų centras“ Debeikių vaikų dienos centras</w:t>
            </w:r>
          </w:p>
          <w:p w:rsidR="00EC0402" w:rsidRDefault="00EC0402" w:rsidP="00816121">
            <w:pPr>
              <w:widowControl w:val="0"/>
              <w:adjustRightInd w:val="0"/>
              <w:textAlignment w:val="baseline"/>
              <w:rPr>
                <w:color w:val="FF0000"/>
                <w:lang w:eastAsia="lt-LT"/>
              </w:rPr>
            </w:pPr>
          </w:p>
          <w:p w:rsidR="00EC0402" w:rsidRPr="00542B98" w:rsidRDefault="00EC0402" w:rsidP="00816121">
            <w:pPr>
              <w:widowControl w:val="0"/>
              <w:adjustRightInd w:val="0"/>
              <w:textAlignment w:val="baseline"/>
              <w:rPr>
                <w:color w:val="FF0000"/>
                <w:lang w:eastAsia="lt-LT"/>
              </w:rPr>
            </w:pPr>
          </w:p>
          <w:p w:rsidR="00816121" w:rsidRPr="009413B1" w:rsidRDefault="00816121" w:rsidP="00816121">
            <w:pPr>
              <w:widowControl w:val="0"/>
              <w:adjustRightInd w:val="0"/>
              <w:textAlignment w:val="baseline"/>
              <w:rPr>
                <w:color w:val="000000"/>
                <w:lang w:eastAsia="lt-LT"/>
              </w:rPr>
            </w:pPr>
            <w:r w:rsidRPr="009413B1">
              <w:rPr>
                <w:color w:val="000000"/>
                <w:lang w:eastAsia="lt-LT"/>
              </w:rPr>
              <w:t xml:space="preserve">Anykščių socialinės gerovės centras </w:t>
            </w:r>
          </w:p>
          <w:p w:rsidR="00816121" w:rsidRPr="00542B98" w:rsidRDefault="00816121" w:rsidP="00816121">
            <w:pPr>
              <w:widowControl w:val="0"/>
              <w:adjustRightInd w:val="0"/>
              <w:textAlignment w:val="baseline"/>
              <w:rPr>
                <w:color w:val="FF0000"/>
                <w:lang w:eastAsia="lt-LT"/>
              </w:rPr>
            </w:pPr>
          </w:p>
          <w:p w:rsidR="00816121" w:rsidRPr="00542B98" w:rsidRDefault="00816121" w:rsidP="00816121">
            <w:pPr>
              <w:widowControl w:val="0"/>
              <w:adjustRightInd w:val="0"/>
              <w:textAlignment w:val="baseline"/>
              <w:rPr>
                <w:color w:val="FF0000"/>
                <w:lang w:eastAsia="lt-LT"/>
              </w:rPr>
            </w:pPr>
          </w:p>
        </w:tc>
        <w:tc>
          <w:tcPr>
            <w:tcW w:w="826" w:type="pct"/>
          </w:tcPr>
          <w:p w:rsidR="00816121" w:rsidRPr="00240838" w:rsidRDefault="00816121" w:rsidP="00816121">
            <w:pPr>
              <w:widowControl w:val="0"/>
              <w:adjustRightInd w:val="0"/>
              <w:jc w:val="both"/>
              <w:textAlignment w:val="baseline"/>
              <w:rPr>
                <w:color w:val="000000"/>
                <w:lang w:eastAsia="lt-LT"/>
              </w:rPr>
            </w:pPr>
            <w:r w:rsidRPr="00240838">
              <w:rPr>
                <w:color w:val="000000"/>
                <w:lang w:eastAsia="lt-LT"/>
              </w:rPr>
              <w:lastRenderedPageBreak/>
              <w:t>NVO</w:t>
            </w: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240838" w:rsidRDefault="00816121" w:rsidP="00816121">
            <w:pPr>
              <w:widowControl w:val="0"/>
              <w:adjustRightInd w:val="0"/>
              <w:jc w:val="both"/>
              <w:textAlignment w:val="baseline"/>
              <w:rPr>
                <w:color w:val="000000"/>
                <w:lang w:eastAsia="lt-LT"/>
              </w:rPr>
            </w:pPr>
            <w:r w:rsidRPr="00240838">
              <w:rPr>
                <w:color w:val="000000"/>
                <w:lang w:eastAsia="lt-LT"/>
              </w:rPr>
              <w:t>NVO</w:t>
            </w: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Default="00816121" w:rsidP="00816121">
            <w:pPr>
              <w:widowControl w:val="0"/>
              <w:adjustRightInd w:val="0"/>
              <w:jc w:val="both"/>
              <w:textAlignment w:val="baseline"/>
              <w:rPr>
                <w:color w:val="FF0000"/>
                <w:lang w:eastAsia="lt-LT"/>
              </w:rPr>
            </w:pPr>
          </w:p>
          <w:p w:rsidR="00E1238B" w:rsidRPr="00542B98" w:rsidRDefault="00E1238B" w:rsidP="00816121">
            <w:pPr>
              <w:widowControl w:val="0"/>
              <w:adjustRightInd w:val="0"/>
              <w:jc w:val="both"/>
              <w:textAlignment w:val="baseline"/>
              <w:rPr>
                <w:color w:val="FF0000"/>
                <w:lang w:eastAsia="lt-LT"/>
              </w:rPr>
            </w:pPr>
          </w:p>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BĮ</w:t>
            </w: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5006B2" w:rsidRDefault="005006B2" w:rsidP="00816121">
            <w:pPr>
              <w:widowControl w:val="0"/>
              <w:adjustRightInd w:val="0"/>
              <w:jc w:val="both"/>
              <w:textAlignment w:val="baseline"/>
              <w:rPr>
                <w:color w:val="FF0000"/>
                <w:lang w:eastAsia="lt-LT"/>
              </w:rPr>
            </w:pPr>
          </w:p>
          <w:p w:rsidR="00EC0402" w:rsidRPr="00D32D4B" w:rsidRDefault="00EC0402" w:rsidP="00816121">
            <w:pPr>
              <w:widowControl w:val="0"/>
              <w:adjustRightInd w:val="0"/>
              <w:jc w:val="both"/>
              <w:textAlignment w:val="baseline"/>
              <w:rPr>
                <w:color w:val="000000" w:themeColor="text1"/>
                <w:lang w:eastAsia="lt-LT"/>
              </w:rPr>
            </w:pPr>
            <w:r w:rsidRPr="00D32D4B">
              <w:rPr>
                <w:color w:val="000000" w:themeColor="text1"/>
                <w:lang w:eastAsia="lt-LT"/>
              </w:rPr>
              <w:t>VšĮ</w:t>
            </w:r>
          </w:p>
          <w:p w:rsidR="00EC0402" w:rsidRDefault="00EC0402" w:rsidP="00816121">
            <w:pPr>
              <w:widowControl w:val="0"/>
              <w:adjustRightInd w:val="0"/>
              <w:jc w:val="both"/>
              <w:textAlignment w:val="baseline"/>
              <w:rPr>
                <w:color w:val="FF0000"/>
                <w:lang w:eastAsia="lt-LT"/>
              </w:rPr>
            </w:pPr>
          </w:p>
          <w:p w:rsidR="00EC0402" w:rsidRDefault="00EC0402" w:rsidP="00816121">
            <w:pPr>
              <w:widowControl w:val="0"/>
              <w:adjustRightInd w:val="0"/>
              <w:jc w:val="both"/>
              <w:textAlignment w:val="baseline"/>
              <w:rPr>
                <w:color w:val="FF0000"/>
                <w:lang w:eastAsia="lt-LT"/>
              </w:rPr>
            </w:pPr>
          </w:p>
          <w:p w:rsidR="00EC0402" w:rsidRPr="00542B98" w:rsidRDefault="00EC0402" w:rsidP="00816121">
            <w:pPr>
              <w:widowControl w:val="0"/>
              <w:adjustRightInd w:val="0"/>
              <w:jc w:val="both"/>
              <w:textAlignment w:val="baseline"/>
              <w:rPr>
                <w:color w:val="FF0000"/>
                <w:lang w:eastAsia="lt-LT"/>
              </w:rPr>
            </w:pPr>
          </w:p>
          <w:p w:rsidR="00816121" w:rsidRPr="009413B1" w:rsidRDefault="00816121" w:rsidP="00816121">
            <w:pPr>
              <w:widowControl w:val="0"/>
              <w:adjustRightInd w:val="0"/>
              <w:jc w:val="both"/>
              <w:textAlignment w:val="baseline"/>
              <w:rPr>
                <w:color w:val="000000"/>
                <w:lang w:eastAsia="lt-LT"/>
              </w:rPr>
            </w:pPr>
            <w:r w:rsidRPr="009413B1">
              <w:rPr>
                <w:color w:val="000000"/>
                <w:lang w:eastAsia="lt-LT"/>
              </w:rPr>
              <w:t>NVO</w:t>
            </w:r>
          </w:p>
        </w:tc>
        <w:tc>
          <w:tcPr>
            <w:tcW w:w="441" w:type="pct"/>
          </w:tcPr>
          <w:p w:rsidR="00816121" w:rsidRPr="002E3B0E" w:rsidRDefault="00CB06D8" w:rsidP="00816121">
            <w:pPr>
              <w:widowControl w:val="0"/>
              <w:adjustRightInd w:val="0"/>
              <w:jc w:val="center"/>
              <w:textAlignment w:val="baseline"/>
              <w:rPr>
                <w:color w:val="0D0D0D"/>
                <w:lang w:eastAsia="lt-LT"/>
              </w:rPr>
            </w:pPr>
            <w:r w:rsidRPr="002E3B0E">
              <w:rPr>
                <w:color w:val="0D0D0D"/>
                <w:lang w:eastAsia="lt-LT"/>
              </w:rPr>
              <w:lastRenderedPageBreak/>
              <w:t>25</w:t>
            </w:r>
            <w:r w:rsidR="00EC0402" w:rsidRPr="002E3B0E">
              <w:rPr>
                <w:color w:val="0D0D0D"/>
                <w:vertAlign w:val="superscript"/>
                <w:lang w:eastAsia="lt-LT"/>
              </w:rPr>
              <w:t>3</w:t>
            </w:r>
          </w:p>
          <w:p w:rsidR="00816121" w:rsidRPr="00542B98" w:rsidRDefault="00816121" w:rsidP="00816121">
            <w:pPr>
              <w:widowControl w:val="0"/>
              <w:adjustRightInd w:val="0"/>
              <w:jc w:val="center"/>
              <w:textAlignment w:val="baseline"/>
              <w:rPr>
                <w:color w:val="FF0000"/>
                <w:lang w:eastAsia="lt-LT"/>
              </w:rPr>
            </w:pPr>
          </w:p>
          <w:p w:rsidR="00816121" w:rsidRDefault="00816121" w:rsidP="00816121">
            <w:pPr>
              <w:widowControl w:val="0"/>
              <w:adjustRightInd w:val="0"/>
              <w:jc w:val="center"/>
              <w:textAlignment w:val="baseline"/>
              <w:rPr>
                <w:color w:val="FF0000"/>
                <w:lang w:eastAsia="lt-LT"/>
              </w:rPr>
            </w:pPr>
          </w:p>
          <w:p w:rsidR="00EC0402" w:rsidRPr="00542B98" w:rsidRDefault="00EC0402" w:rsidP="00816121">
            <w:pPr>
              <w:widowControl w:val="0"/>
              <w:adjustRightInd w:val="0"/>
              <w:jc w:val="center"/>
              <w:textAlignment w:val="baseline"/>
              <w:rPr>
                <w:color w:val="FF0000"/>
                <w:lang w:eastAsia="lt-LT"/>
              </w:rPr>
            </w:pPr>
          </w:p>
          <w:p w:rsidR="00816121" w:rsidRDefault="00EC0402" w:rsidP="00816121">
            <w:pPr>
              <w:widowControl w:val="0"/>
              <w:adjustRightInd w:val="0"/>
              <w:jc w:val="center"/>
              <w:textAlignment w:val="baseline"/>
              <w:rPr>
                <w:color w:val="000000"/>
                <w:lang w:eastAsia="lt-LT"/>
              </w:rPr>
            </w:pPr>
            <w:r>
              <w:rPr>
                <w:color w:val="000000"/>
                <w:lang w:eastAsia="lt-LT"/>
              </w:rPr>
              <w:t>20</w:t>
            </w:r>
            <w:r w:rsidRPr="00EC0402">
              <w:rPr>
                <w:color w:val="000000"/>
                <w:vertAlign w:val="superscript"/>
                <w:lang w:eastAsia="lt-LT"/>
              </w:rPr>
              <w:t>3</w:t>
            </w:r>
            <w:r>
              <w:rPr>
                <w:color w:val="000000"/>
                <w:lang w:eastAsia="lt-LT"/>
              </w:rPr>
              <w:t xml:space="preserve"> </w:t>
            </w:r>
          </w:p>
          <w:p w:rsidR="00EC0402" w:rsidRPr="00240838" w:rsidRDefault="00EC0402" w:rsidP="00816121">
            <w:pPr>
              <w:widowControl w:val="0"/>
              <w:adjustRightInd w:val="0"/>
              <w:jc w:val="center"/>
              <w:textAlignment w:val="baseline"/>
              <w:rPr>
                <w:color w:val="00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Default="00816121" w:rsidP="00E1238B">
            <w:pPr>
              <w:widowControl w:val="0"/>
              <w:adjustRightInd w:val="0"/>
              <w:textAlignment w:val="baseline"/>
              <w:rPr>
                <w:color w:val="FF0000"/>
                <w:lang w:eastAsia="lt-LT"/>
              </w:rPr>
            </w:pPr>
          </w:p>
          <w:p w:rsidR="00E1238B" w:rsidRPr="00542B98" w:rsidRDefault="00E1238B" w:rsidP="00E1238B">
            <w:pPr>
              <w:widowControl w:val="0"/>
              <w:adjustRightInd w:val="0"/>
              <w:textAlignment w:val="baseline"/>
              <w:rPr>
                <w:color w:val="FF0000"/>
                <w:lang w:eastAsia="lt-LT"/>
              </w:rPr>
            </w:pPr>
          </w:p>
          <w:p w:rsidR="00816121" w:rsidRPr="002E3B0E" w:rsidRDefault="00E1238B" w:rsidP="00816121">
            <w:pPr>
              <w:widowControl w:val="0"/>
              <w:adjustRightInd w:val="0"/>
              <w:jc w:val="center"/>
              <w:textAlignment w:val="baseline"/>
              <w:rPr>
                <w:color w:val="0D0D0D"/>
                <w:lang w:eastAsia="lt-LT"/>
              </w:rPr>
            </w:pPr>
            <w:r w:rsidRPr="002E3B0E">
              <w:rPr>
                <w:color w:val="0D0D0D"/>
                <w:lang w:eastAsia="lt-LT"/>
              </w:rPr>
              <w:t>25</w:t>
            </w:r>
            <w:r w:rsidRPr="002E3B0E">
              <w:rPr>
                <w:color w:val="0D0D0D"/>
                <w:vertAlign w:val="superscript"/>
                <w:lang w:eastAsia="lt-LT"/>
              </w:rPr>
              <w:t>3</w:t>
            </w: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Default="00816121" w:rsidP="00816121">
            <w:pPr>
              <w:widowControl w:val="0"/>
              <w:adjustRightInd w:val="0"/>
              <w:jc w:val="center"/>
              <w:textAlignment w:val="baseline"/>
              <w:rPr>
                <w:color w:val="FF0000"/>
                <w:lang w:eastAsia="lt-LT"/>
              </w:rPr>
            </w:pPr>
          </w:p>
          <w:p w:rsidR="00EC0402" w:rsidRPr="00D32D4B" w:rsidRDefault="00D32D4B" w:rsidP="00816121">
            <w:pPr>
              <w:widowControl w:val="0"/>
              <w:adjustRightInd w:val="0"/>
              <w:jc w:val="center"/>
              <w:textAlignment w:val="baseline"/>
              <w:rPr>
                <w:color w:val="000000" w:themeColor="text1"/>
                <w:lang w:eastAsia="lt-LT"/>
              </w:rPr>
            </w:pPr>
            <w:r w:rsidRPr="00D32D4B">
              <w:rPr>
                <w:color w:val="000000" w:themeColor="text1"/>
                <w:lang w:eastAsia="lt-LT"/>
              </w:rPr>
              <w:t>14</w:t>
            </w:r>
            <w:r w:rsidRPr="00D32D4B">
              <w:rPr>
                <w:color w:val="000000" w:themeColor="text1"/>
                <w:vertAlign w:val="superscript"/>
                <w:lang w:eastAsia="lt-LT"/>
              </w:rPr>
              <w:t>3</w:t>
            </w:r>
          </w:p>
          <w:p w:rsidR="00EC0402" w:rsidRDefault="00EC0402" w:rsidP="00816121">
            <w:pPr>
              <w:widowControl w:val="0"/>
              <w:adjustRightInd w:val="0"/>
              <w:jc w:val="center"/>
              <w:textAlignment w:val="baseline"/>
              <w:rPr>
                <w:color w:val="FF0000"/>
                <w:lang w:eastAsia="lt-LT"/>
              </w:rPr>
            </w:pPr>
          </w:p>
          <w:p w:rsidR="00EC0402" w:rsidRDefault="00EC0402" w:rsidP="00EC0402">
            <w:pPr>
              <w:widowControl w:val="0"/>
              <w:adjustRightInd w:val="0"/>
              <w:textAlignment w:val="baseline"/>
              <w:rPr>
                <w:color w:val="FF0000"/>
                <w:lang w:eastAsia="lt-LT"/>
              </w:rPr>
            </w:pPr>
          </w:p>
          <w:p w:rsidR="00EC0402" w:rsidRDefault="00EC0402" w:rsidP="00EC0402">
            <w:pPr>
              <w:widowControl w:val="0"/>
              <w:adjustRightInd w:val="0"/>
              <w:textAlignment w:val="baseline"/>
              <w:rPr>
                <w:color w:val="FF0000"/>
                <w:lang w:eastAsia="lt-LT"/>
              </w:rPr>
            </w:pPr>
          </w:p>
          <w:p w:rsidR="00EC0402" w:rsidRPr="00542B98" w:rsidRDefault="00EC0402" w:rsidP="00EC0402">
            <w:pPr>
              <w:widowControl w:val="0"/>
              <w:adjustRightInd w:val="0"/>
              <w:textAlignment w:val="baseline"/>
              <w:rPr>
                <w:color w:val="FF0000"/>
                <w:lang w:eastAsia="lt-LT"/>
              </w:rPr>
            </w:pPr>
          </w:p>
          <w:p w:rsidR="00816121" w:rsidRPr="009413B1" w:rsidRDefault="00816121" w:rsidP="00816121">
            <w:pPr>
              <w:widowControl w:val="0"/>
              <w:adjustRightInd w:val="0"/>
              <w:textAlignment w:val="baseline"/>
              <w:rPr>
                <w:color w:val="000000"/>
                <w:lang w:eastAsia="lt-LT"/>
              </w:rPr>
            </w:pPr>
            <w:r w:rsidRPr="009413B1">
              <w:rPr>
                <w:color w:val="000000"/>
                <w:lang w:eastAsia="lt-LT"/>
              </w:rPr>
              <w:t>Pagal porei-kį</w:t>
            </w:r>
          </w:p>
        </w:tc>
        <w:tc>
          <w:tcPr>
            <w:tcW w:w="540" w:type="pct"/>
            <w:gridSpan w:val="2"/>
          </w:tcPr>
          <w:p w:rsidR="00CB06D8" w:rsidRPr="002E3B0E" w:rsidRDefault="00EC0402" w:rsidP="00816121">
            <w:pPr>
              <w:widowControl w:val="0"/>
              <w:adjustRightInd w:val="0"/>
              <w:jc w:val="center"/>
              <w:textAlignment w:val="baseline"/>
              <w:rPr>
                <w:color w:val="0D0D0D"/>
                <w:lang w:eastAsia="lt-LT"/>
              </w:rPr>
            </w:pPr>
            <w:r w:rsidRPr="002E3B0E">
              <w:rPr>
                <w:color w:val="0D0D0D"/>
                <w:lang w:eastAsia="lt-LT"/>
              </w:rPr>
              <w:lastRenderedPageBreak/>
              <w:t>25</w:t>
            </w:r>
            <w:r w:rsidRPr="002E3B0E">
              <w:rPr>
                <w:color w:val="0D0D0D"/>
                <w:vertAlign w:val="superscript"/>
                <w:lang w:eastAsia="lt-LT"/>
              </w:rPr>
              <w:t>3</w:t>
            </w: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Pr="00240838" w:rsidRDefault="00816121" w:rsidP="00816121">
            <w:pPr>
              <w:widowControl w:val="0"/>
              <w:adjustRightInd w:val="0"/>
              <w:jc w:val="center"/>
              <w:textAlignment w:val="baseline"/>
              <w:rPr>
                <w:color w:val="000000"/>
                <w:lang w:eastAsia="lt-LT"/>
              </w:rPr>
            </w:pPr>
            <w:r w:rsidRPr="00240838">
              <w:rPr>
                <w:color w:val="000000"/>
                <w:lang w:eastAsia="lt-LT"/>
              </w:rPr>
              <w:t>-</w:t>
            </w: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Default="00816121" w:rsidP="00E1238B">
            <w:pPr>
              <w:widowControl w:val="0"/>
              <w:adjustRightInd w:val="0"/>
              <w:textAlignment w:val="baseline"/>
              <w:rPr>
                <w:color w:val="FF0000"/>
                <w:lang w:eastAsia="lt-LT"/>
              </w:rPr>
            </w:pPr>
          </w:p>
          <w:p w:rsidR="00E1238B" w:rsidRPr="00542B98" w:rsidRDefault="00E1238B" w:rsidP="00E1238B">
            <w:pPr>
              <w:widowControl w:val="0"/>
              <w:adjustRightInd w:val="0"/>
              <w:textAlignment w:val="baseline"/>
              <w:rPr>
                <w:color w:val="FF0000"/>
                <w:lang w:eastAsia="lt-LT"/>
              </w:rPr>
            </w:pPr>
          </w:p>
          <w:p w:rsidR="00816121" w:rsidRPr="002E3B0E" w:rsidRDefault="00E1238B" w:rsidP="00816121">
            <w:pPr>
              <w:widowControl w:val="0"/>
              <w:adjustRightInd w:val="0"/>
              <w:jc w:val="center"/>
              <w:textAlignment w:val="baseline"/>
              <w:rPr>
                <w:color w:val="0D0D0D"/>
                <w:lang w:eastAsia="lt-LT"/>
              </w:rPr>
            </w:pPr>
            <w:r w:rsidRPr="002E3B0E">
              <w:rPr>
                <w:color w:val="0D0D0D"/>
                <w:lang w:eastAsia="lt-LT"/>
              </w:rPr>
              <w:t>25</w:t>
            </w:r>
            <w:r w:rsidRPr="002E3B0E">
              <w:rPr>
                <w:color w:val="0D0D0D"/>
                <w:vertAlign w:val="superscript"/>
                <w:lang w:eastAsia="lt-LT"/>
              </w:rPr>
              <w:t>3</w:t>
            </w:r>
          </w:p>
          <w:p w:rsidR="00816121" w:rsidRPr="00542B98" w:rsidRDefault="00816121" w:rsidP="00816121">
            <w:pPr>
              <w:widowControl w:val="0"/>
              <w:adjustRightInd w:val="0"/>
              <w:jc w:val="center"/>
              <w:textAlignment w:val="baseline"/>
              <w:rPr>
                <w:color w:val="FF0000"/>
                <w:lang w:eastAsia="lt-LT"/>
              </w:rPr>
            </w:pPr>
          </w:p>
          <w:p w:rsidR="00816121" w:rsidRPr="00542B98" w:rsidRDefault="00816121" w:rsidP="00816121">
            <w:pPr>
              <w:widowControl w:val="0"/>
              <w:adjustRightInd w:val="0"/>
              <w:jc w:val="center"/>
              <w:textAlignment w:val="baseline"/>
              <w:rPr>
                <w:color w:val="FF0000"/>
                <w:lang w:eastAsia="lt-LT"/>
              </w:rPr>
            </w:pPr>
          </w:p>
          <w:p w:rsidR="00816121" w:rsidRDefault="00816121" w:rsidP="00816121">
            <w:pPr>
              <w:widowControl w:val="0"/>
              <w:adjustRightInd w:val="0"/>
              <w:jc w:val="center"/>
              <w:textAlignment w:val="baseline"/>
              <w:rPr>
                <w:color w:val="FF0000"/>
                <w:lang w:eastAsia="lt-LT"/>
              </w:rPr>
            </w:pPr>
          </w:p>
          <w:p w:rsidR="00EC0402" w:rsidRPr="00D32D4B" w:rsidRDefault="00D32D4B" w:rsidP="00816121">
            <w:pPr>
              <w:widowControl w:val="0"/>
              <w:adjustRightInd w:val="0"/>
              <w:jc w:val="center"/>
              <w:textAlignment w:val="baseline"/>
              <w:rPr>
                <w:color w:val="000000" w:themeColor="text1"/>
                <w:lang w:eastAsia="lt-LT"/>
              </w:rPr>
            </w:pPr>
            <w:r w:rsidRPr="00D32D4B">
              <w:rPr>
                <w:color w:val="000000" w:themeColor="text1"/>
                <w:lang w:eastAsia="lt-LT"/>
              </w:rPr>
              <w:t>-</w:t>
            </w:r>
          </w:p>
          <w:p w:rsidR="00EC0402" w:rsidRDefault="00EC0402" w:rsidP="00816121">
            <w:pPr>
              <w:widowControl w:val="0"/>
              <w:adjustRightInd w:val="0"/>
              <w:jc w:val="center"/>
              <w:textAlignment w:val="baseline"/>
              <w:rPr>
                <w:color w:val="FF0000"/>
                <w:lang w:eastAsia="lt-LT"/>
              </w:rPr>
            </w:pPr>
          </w:p>
          <w:p w:rsidR="00EC0402" w:rsidRDefault="00EC0402" w:rsidP="00816121">
            <w:pPr>
              <w:widowControl w:val="0"/>
              <w:adjustRightInd w:val="0"/>
              <w:jc w:val="center"/>
              <w:textAlignment w:val="baseline"/>
              <w:rPr>
                <w:color w:val="FF0000"/>
                <w:lang w:eastAsia="lt-LT"/>
              </w:rPr>
            </w:pPr>
          </w:p>
          <w:p w:rsidR="00EC0402" w:rsidRDefault="00EC0402" w:rsidP="000E62A3">
            <w:pPr>
              <w:widowControl w:val="0"/>
              <w:adjustRightInd w:val="0"/>
              <w:textAlignment w:val="baseline"/>
              <w:rPr>
                <w:color w:val="FF0000"/>
                <w:lang w:eastAsia="lt-LT"/>
              </w:rPr>
            </w:pPr>
          </w:p>
          <w:p w:rsidR="000E62A3" w:rsidRPr="00542B98" w:rsidRDefault="000E62A3" w:rsidP="000E62A3">
            <w:pPr>
              <w:widowControl w:val="0"/>
              <w:adjustRightInd w:val="0"/>
              <w:textAlignment w:val="baseline"/>
              <w:rPr>
                <w:color w:val="FF0000"/>
                <w:lang w:eastAsia="lt-LT"/>
              </w:rPr>
            </w:pPr>
          </w:p>
          <w:p w:rsidR="00816121" w:rsidRPr="009413B1" w:rsidRDefault="003D35B9" w:rsidP="003D35B9">
            <w:pPr>
              <w:widowControl w:val="0"/>
              <w:adjustRightInd w:val="0"/>
              <w:textAlignment w:val="baseline"/>
              <w:rPr>
                <w:color w:val="000000"/>
                <w:lang w:eastAsia="lt-LT"/>
              </w:rPr>
            </w:pPr>
            <w:r w:rsidRPr="009413B1">
              <w:rPr>
                <w:color w:val="000000"/>
                <w:lang w:eastAsia="lt-LT"/>
              </w:rPr>
              <w:t xml:space="preserve">Finan-suojama pagal ES projektą </w:t>
            </w:r>
          </w:p>
        </w:tc>
      </w:tr>
      <w:tr w:rsidR="00816121" w:rsidRPr="00542B98" w:rsidTr="00B543AC">
        <w:tc>
          <w:tcPr>
            <w:tcW w:w="326" w:type="pct"/>
            <w:shd w:val="clear" w:color="auto" w:fill="D9D9D9"/>
          </w:tcPr>
          <w:p w:rsidR="00816121" w:rsidRPr="00825905" w:rsidRDefault="00816121" w:rsidP="00816121">
            <w:pPr>
              <w:widowControl w:val="0"/>
              <w:adjustRightInd w:val="0"/>
              <w:jc w:val="center"/>
              <w:textAlignment w:val="baseline"/>
              <w:rPr>
                <w:lang w:eastAsia="lt-LT"/>
              </w:rPr>
            </w:pPr>
            <w:r w:rsidRPr="00825905">
              <w:rPr>
                <w:lang w:eastAsia="lt-LT"/>
              </w:rPr>
              <w:lastRenderedPageBreak/>
              <w:t>7.</w:t>
            </w:r>
          </w:p>
        </w:tc>
        <w:tc>
          <w:tcPr>
            <w:tcW w:w="1654" w:type="pct"/>
            <w:shd w:val="clear" w:color="auto" w:fill="F3F3F3"/>
          </w:tcPr>
          <w:p w:rsidR="00816121" w:rsidRPr="00825905" w:rsidRDefault="00816121" w:rsidP="00816121">
            <w:pPr>
              <w:widowControl w:val="0"/>
              <w:adjustRightInd w:val="0"/>
              <w:jc w:val="both"/>
              <w:textAlignment w:val="baseline"/>
              <w:rPr>
                <w:lang w:eastAsia="lt-LT"/>
              </w:rPr>
            </w:pPr>
            <w:r w:rsidRPr="00825905">
              <w:rPr>
                <w:lang w:eastAsia="lt-LT"/>
              </w:rPr>
              <w:t>Bendruomeninės įstaigos</w:t>
            </w:r>
          </w:p>
        </w:tc>
        <w:tc>
          <w:tcPr>
            <w:tcW w:w="1212" w:type="pct"/>
          </w:tcPr>
          <w:p w:rsidR="00816121" w:rsidRPr="00825905" w:rsidRDefault="00816121" w:rsidP="00816121">
            <w:pPr>
              <w:widowControl w:val="0"/>
              <w:adjustRightInd w:val="0"/>
              <w:textAlignment w:val="baseline"/>
              <w:rPr>
                <w:lang w:eastAsia="lt-LT"/>
              </w:rPr>
            </w:pPr>
            <w:r w:rsidRPr="00825905">
              <w:rPr>
                <w:lang w:eastAsia="lt-LT"/>
              </w:rPr>
              <w:t>Anykščių moterų užimtumo ir informacijos centras</w:t>
            </w:r>
          </w:p>
        </w:tc>
        <w:tc>
          <w:tcPr>
            <w:tcW w:w="826" w:type="pct"/>
          </w:tcPr>
          <w:p w:rsidR="00816121" w:rsidRPr="00825905" w:rsidRDefault="00816121" w:rsidP="00816121">
            <w:pPr>
              <w:widowControl w:val="0"/>
              <w:adjustRightInd w:val="0"/>
              <w:jc w:val="both"/>
              <w:textAlignment w:val="baseline"/>
              <w:rPr>
                <w:lang w:eastAsia="lt-LT"/>
              </w:rPr>
            </w:pPr>
            <w:r w:rsidRPr="00825905">
              <w:rPr>
                <w:lang w:eastAsia="lt-LT"/>
              </w:rPr>
              <w:t>NVO</w:t>
            </w:r>
          </w:p>
        </w:tc>
        <w:tc>
          <w:tcPr>
            <w:tcW w:w="441" w:type="pct"/>
          </w:tcPr>
          <w:p w:rsidR="00816121" w:rsidRPr="00825905" w:rsidRDefault="00816121" w:rsidP="00816121">
            <w:pPr>
              <w:widowControl w:val="0"/>
              <w:adjustRightInd w:val="0"/>
              <w:jc w:val="both"/>
              <w:textAlignment w:val="baseline"/>
              <w:rPr>
                <w:lang w:eastAsia="lt-LT"/>
              </w:rPr>
            </w:pPr>
            <w:r w:rsidRPr="00825905">
              <w:rPr>
                <w:lang w:eastAsia="lt-LT"/>
              </w:rPr>
              <w:t>Pagal porei-kį</w:t>
            </w:r>
          </w:p>
        </w:tc>
        <w:tc>
          <w:tcPr>
            <w:tcW w:w="540" w:type="pct"/>
            <w:gridSpan w:val="2"/>
          </w:tcPr>
          <w:p w:rsidR="00816121" w:rsidRPr="00825905" w:rsidRDefault="00816121" w:rsidP="00816121">
            <w:pPr>
              <w:widowControl w:val="0"/>
              <w:adjustRightInd w:val="0"/>
              <w:jc w:val="both"/>
              <w:textAlignment w:val="baseline"/>
              <w:rPr>
                <w:lang w:eastAsia="lt-LT"/>
              </w:rPr>
            </w:pPr>
            <w:r w:rsidRPr="00825905">
              <w:rPr>
                <w:lang w:eastAsia="lt-LT"/>
              </w:rPr>
              <w:t>Finan- suojama pagal sociali-</w:t>
            </w:r>
          </w:p>
          <w:p w:rsidR="00816121" w:rsidRPr="00825905" w:rsidRDefault="00816121" w:rsidP="00816121">
            <w:pPr>
              <w:widowControl w:val="0"/>
              <w:adjustRightInd w:val="0"/>
              <w:jc w:val="both"/>
              <w:textAlignment w:val="baseline"/>
              <w:rPr>
                <w:lang w:eastAsia="lt-LT"/>
              </w:rPr>
            </w:pPr>
            <w:r w:rsidRPr="00825905">
              <w:rPr>
                <w:lang w:eastAsia="lt-LT"/>
              </w:rPr>
              <w:t>nių pas-</w:t>
            </w:r>
          </w:p>
          <w:p w:rsidR="005006B2" w:rsidRPr="00825905" w:rsidRDefault="00816121" w:rsidP="00816121">
            <w:pPr>
              <w:widowControl w:val="0"/>
              <w:adjustRightInd w:val="0"/>
              <w:jc w:val="both"/>
              <w:textAlignment w:val="baseline"/>
              <w:rPr>
                <w:lang w:eastAsia="lt-LT"/>
              </w:rPr>
            </w:pPr>
            <w:r w:rsidRPr="00825905">
              <w:rPr>
                <w:lang w:eastAsia="lt-LT"/>
              </w:rPr>
              <w:t>laugų progra- mą</w:t>
            </w:r>
          </w:p>
          <w:p w:rsidR="005006B2" w:rsidRPr="00825905" w:rsidRDefault="005006B2" w:rsidP="00816121">
            <w:pPr>
              <w:widowControl w:val="0"/>
              <w:adjustRightInd w:val="0"/>
              <w:jc w:val="both"/>
              <w:textAlignment w:val="baseline"/>
              <w:rPr>
                <w:lang w:eastAsia="lt-LT"/>
              </w:rPr>
            </w:pPr>
          </w:p>
        </w:tc>
      </w:tr>
      <w:tr w:rsidR="003D35B9" w:rsidRPr="00542B98" w:rsidTr="003D35B9">
        <w:tc>
          <w:tcPr>
            <w:tcW w:w="326" w:type="pct"/>
            <w:tcBorders>
              <w:top w:val="single" w:sz="4" w:space="0" w:color="auto"/>
              <w:left w:val="single" w:sz="4" w:space="0" w:color="auto"/>
              <w:bottom w:val="single" w:sz="4" w:space="0" w:color="auto"/>
              <w:right w:val="single" w:sz="4" w:space="0" w:color="auto"/>
            </w:tcBorders>
            <w:shd w:val="clear" w:color="auto" w:fill="D9D9D9"/>
          </w:tcPr>
          <w:p w:rsidR="003D35B9" w:rsidRPr="00825905" w:rsidRDefault="003D35B9" w:rsidP="003D35B9">
            <w:pPr>
              <w:widowControl w:val="0"/>
              <w:adjustRightInd w:val="0"/>
              <w:jc w:val="center"/>
              <w:textAlignment w:val="baseline"/>
              <w:rPr>
                <w:lang w:eastAsia="lt-LT"/>
              </w:rPr>
            </w:pPr>
            <w:r w:rsidRPr="00825905">
              <w:rPr>
                <w:lang w:eastAsia="lt-LT"/>
              </w:rPr>
              <w:t>8.</w:t>
            </w:r>
          </w:p>
        </w:tc>
        <w:tc>
          <w:tcPr>
            <w:tcW w:w="1654" w:type="pct"/>
            <w:tcBorders>
              <w:top w:val="single" w:sz="4" w:space="0" w:color="auto"/>
              <w:left w:val="single" w:sz="4" w:space="0" w:color="auto"/>
              <w:bottom w:val="single" w:sz="4" w:space="0" w:color="auto"/>
              <w:right w:val="single" w:sz="4" w:space="0" w:color="auto"/>
            </w:tcBorders>
            <w:shd w:val="clear" w:color="auto" w:fill="F3F3F3"/>
          </w:tcPr>
          <w:p w:rsidR="003D35B9" w:rsidRPr="00825905" w:rsidRDefault="003D35B9" w:rsidP="003D35B9">
            <w:pPr>
              <w:widowControl w:val="0"/>
              <w:adjustRightInd w:val="0"/>
              <w:jc w:val="both"/>
              <w:textAlignment w:val="baseline"/>
              <w:rPr>
                <w:lang w:eastAsia="lt-LT"/>
              </w:rPr>
            </w:pPr>
            <w:r w:rsidRPr="00825905">
              <w:rPr>
                <w:lang w:eastAsia="lt-LT"/>
              </w:rPr>
              <w:t>Kitos socialinių paslaugų įstaigos (pagalbos į namus tarnyba, socialinių paslaugų centras, NVO įstaigos ir kt.)</w:t>
            </w:r>
          </w:p>
        </w:tc>
        <w:tc>
          <w:tcPr>
            <w:tcW w:w="1212" w:type="pct"/>
            <w:tcBorders>
              <w:top w:val="single" w:sz="4" w:space="0" w:color="auto"/>
              <w:left w:val="single" w:sz="4" w:space="0" w:color="auto"/>
              <w:bottom w:val="single" w:sz="4" w:space="0" w:color="auto"/>
              <w:right w:val="single" w:sz="4" w:space="0" w:color="auto"/>
            </w:tcBorders>
          </w:tcPr>
          <w:p w:rsidR="003D35B9" w:rsidRPr="00825905" w:rsidRDefault="003D35B9" w:rsidP="003D35B9">
            <w:pPr>
              <w:widowControl w:val="0"/>
              <w:adjustRightInd w:val="0"/>
              <w:textAlignment w:val="baseline"/>
              <w:rPr>
                <w:lang w:eastAsia="lt-LT"/>
              </w:rPr>
            </w:pPr>
            <w:r w:rsidRPr="00825905">
              <w:rPr>
                <w:lang w:eastAsia="lt-LT"/>
              </w:rPr>
              <w:t>Anykščių rajono socialinių paslaugų centras</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825905" w:rsidRDefault="003D35B9" w:rsidP="003D35B9">
            <w:pPr>
              <w:widowControl w:val="0"/>
              <w:adjustRightInd w:val="0"/>
              <w:textAlignment w:val="baseline"/>
              <w:rPr>
                <w:lang w:eastAsia="lt-LT"/>
              </w:rPr>
            </w:pPr>
            <w:r w:rsidRPr="00825905">
              <w:rPr>
                <w:lang w:eastAsia="lt-LT"/>
              </w:rPr>
              <w:t>Anykščių socialinės globos namų filialas Burbiškio grupinio gyvenimo namai</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2820D7" w:rsidRDefault="003D35B9" w:rsidP="003D35B9">
            <w:pPr>
              <w:widowControl w:val="0"/>
              <w:adjustRightInd w:val="0"/>
              <w:textAlignment w:val="baseline"/>
              <w:rPr>
                <w:lang w:eastAsia="lt-LT"/>
              </w:rPr>
            </w:pPr>
            <w:r w:rsidRPr="002820D7">
              <w:rPr>
                <w:lang w:eastAsia="lt-LT"/>
              </w:rPr>
              <w:t>Anykščių rajono neįgaliųjų draugija</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A262E2" w:rsidRDefault="003D35B9" w:rsidP="003D35B9">
            <w:pPr>
              <w:widowControl w:val="0"/>
              <w:adjustRightInd w:val="0"/>
              <w:textAlignment w:val="baseline"/>
              <w:rPr>
                <w:lang w:eastAsia="lt-LT"/>
              </w:rPr>
            </w:pPr>
            <w:r w:rsidRPr="00A262E2">
              <w:rPr>
                <w:lang w:eastAsia="lt-LT"/>
              </w:rPr>
              <w:t>Lietuvos aklųjų ir silpnaregių sąjungos Anykščių r. filialas</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A262E2" w:rsidRDefault="003D35B9" w:rsidP="003D35B9">
            <w:pPr>
              <w:widowControl w:val="0"/>
              <w:adjustRightInd w:val="0"/>
              <w:textAlignment w:val="baseline"/>
              <w:rPr>
                <w:lang w:eastAsia="lt-LT"/>
              </w:rPr>
            </w:pPr>
            <w:r w:rsidRPr="00A262E2">
              <w:rPr>
                <w:lang w:eastAsia="lt-LT"/>
              </w:rPr>
              <w:t>Sutrikusio intelekto žmonių globos bendrija „Anykščių Viltis“</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A262E2" w:rsidRDefault="003D35B9" w:rsidP="003D35B9">
            <w:pPr>
              <w:widowControl w:val="0"/>
              <w:adjustRightInd w:val="0"/>
              <w:textAlignment w:val="baseline"/>
              <w:rPr>
                <w:lang w:eastAsia="lt-LT"/>
              </w:rPr>
            </w:pPr>
            <w:r w:rsidRPr="00A262E2">
              <w:rPr>
                <w:lang w:eastAsia="lt-LT"/>
              </w:rPr>
              <w:t xml:space="preserve">Neįgaliųjų teatras „Anykščių šviesa“ </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A262E2" w:rsidRDefault="003D35B9" w:rsidP="003D35B9">
            <w:pPr>
              <w:widowControl w:val="0"/>
              <w:adjustRightInd w:val="0"/>
              <w:textAlignment w:val="baseline"/>
              <w:rPr>
                <w:lang w:eastAsia="lt-LT"/>
              </w:rPr>
            </w:pPr>
            <w:r w:rsidRPr="00A262E2">
              <w:rPr>
                <w:lang w:eastAsia="lt-LT"/>
              </w:rPr>
              <w:t>Lietuvos sutrikusios psichikos žmonių globos bendrijos Anykščių skyrius</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A262E2" w:rsidRDefault="003D35B9" w:rsidP="003D35B9">
            <w:pPr>
              <w:widowControl w:val="0"/>
              <w:adjustRightInd w:val="0"/>
              <w:textAlignment w:val="baseline"/>
              <w:rPr>
                <w:lang w:eastAsia="lt-LT"/>
              </w:rPr>
            </w:pPr>
            <w:r w:rsidRPr="00A262E2">
              <w:rPr>
                <w:lang w:eastAsia="lt-LT"/>
              </w:rPr>
              <w:t>Cukriniu diabetu sergančių asmenų klubas „Ateitis“</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Default="003D35B9" w:rsidP="003D35B9">
            <w:pPr>
              <w:widowControl w:val="0"/>
              <w:adjustRightInd w:val="0"/>
              <w:textAlignment w:val="baseline"/>
              <w:rPr>
                <w:color w:val="FF0000"/>
                <w:lang w:eastAsia="lt-LT"/>
              </w:rPr>
            </w:pPr>
          </w:p>
          <w:p w:rsidR="002B0291" w:rsidRPr="00542B98" w:rsidRDefault="002B0291" w:rsidP="003D35B9">
            <w:pPr>
              <w:widowControl w:val="0"/>
              <w:adjustRightInd w:val="0"/>
              <w:textAlignment w:val="baseline"/>
              <w:rPr>
                <w:color w:val="FF0000"/>
                <w:lang w:eastAsia="lt-LT"/>
              </w:rPr>
            </w:pPr>
          </w:p>
          <w:p w:rsidR="003D35B9" w:rsidRPr="00A262E2" w:rsidRDefault="003D35B9" w:rsidP="003D35B9">
            <w:pPr>
              <w:widowControl w:val="0"/>
              <w:adjustRightInd w:val="0"/>
              <w:textAlignment w:val="baseline"/>
              <w:rPr>
                <w:lang w:eastAsia="lt-LT"/>
              </w:rPr>
            </w:pPr>
            <w:r w:rsidRPr="00A262E2">
              <w:rPr>
                <w:lang w:eastAsia="lt-LT"/>
              </w:rPr>
              <w:lastRenderedPageBreak/>
              <w:t>Panevėžio kurčiųjų reabilitacijos centro Anykščių skyrius</w:t>
            </w: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542B98" w:rsidRDefault="003D35B9" w:rsidP="003D35B9">
            <w:pPr>
              <w:widowControl w:val="0"/>
              <w:adjustRightInd w:val="0"/>
              <w:textAlignment w:val="baseline"/>
              <w:rPr>
                <w:color w:val="FF0000"/>
                <w:lang w:eastAsia="lt-LT"/>
              </w:rPr>
            </w:pPr>
          </w:p>
          <w:p w:rsidR="003D35B9" w:rsidRPr="000E4C03" w:rsidRDefault="003D35B9" w:rsidP="003D35B9">
            <w:pPr>
              <w:widowControl w:val="0"/>
              <w:adjustRightInd w:val="0"/>
              <w:textAlignment w:val="baseline"/>
              <w:rPr>
                <w:color w:val="000000"/>
                <w:lang w:eastAsia="lt-LT"/>
              </w:rPr>
            </w:pPr>
            <w:r w:rsidRPr="000E4C03">
              <w:rPr>
                <w:color w:val="000000"/>
                <w:lang w:eastAsia="lt-LT"/>
              </w:rPr>
              <w:t>Lietuvos Raudonojo Kryžiaus draugijos Anykščių skyrius</w:t>
            </w: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r w:rsidRPr="000E4C03">
              <w:rPr>
                <w:color w:val="000000"/>
                <w:lang w:eastAsia="lt-LT"/>
              </w:rPr>
              <w:t>Anykščių rajono sutrikusio intelekto jaunuolių globos asociacija „Vertės ratas“</w:t>
            </w:r>
            <w:r w:rsidRPr="00542B98">
              <w:rPr>
                <w:color w:val="FF0000"/>
                <w:lang w:eastAsia="lt-LT"/>
              </w:rPr>
              <w:t xml:space="preserve"> </w:t>
            </w: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542B98" w:rsidRDefault="0099025C" w:rsidP="003D35B9">
            <w:pPr>
              <w:widowControl w:val="0"/>
              <w:adjustRightInd w:val="0"/>
              <w:textAlignment w:val="baseline"/>
              <w:rPr>
                <w:color w:val="FF0000"/>
                <w:lang w:eastAsia="lt-LT"/>
              </w:rPr>
            </w:pPr>
          </w:p>
          <w:p w:rsidR="0099025C" w:rsidRPr="009413B1" w:rsidRDefault="0099025C" w:rsidP="003D35B9">
            <w:pPr>
              <w:widowControl w:val="0"/>
              <w:adjustRightInd w:val="0"/>
              <w:textAlignment w:val="baseline"/>
              <w:rPr>
                <w:color w:val="000000"/>
                <w:lang w:eastAsia="lt-LT"/>
              </w:rPr>
            </w:pPr>
            <w:r w:rsidRPr="009413B1">
              <w:rPr>
                <w:color w:val="000000"/>
                <w:lang w:eastAsia="lt-LT"/>
              </w:rPr>
              <w:t xml:space="preserve">„Anykščių jausmų ratas“ </w:t>
            </w:r>
          </w:p>
        </w:tc>
        <w:tc>
          <w:tcPr>
            <w:tcW w:w="826" w:type="pct"/>
            <w:tcBorders>
              <w:top w:val="single" w:sz="4" w:space="0" w:color="auto"/>
              <w:left w:val="single" w:sz="4" w:space="0" w:color="auto"/>
              <w:bottom w:val="single" w:sz="4" w:space="0" w:color="auto"/>
              <w:right w:val="single" w:sz="4" w:space="0" w:color="auto"/>
            </w:tcBorders>
          </w:tcPr>
          <w:p w:rsidR="003D35B9" w:rsidRPr="00825905" w:rsidRDefault="003D35B9" w:rsidP="003D35B9">
            <w:pPr>
              <w:widowControl w:val="0"/>
              <w:adjustRightInd w:val="0"/>
              <w:jc w:val="both"/>
              <w:textAlignment w:val="baseline"/>
              <w:rPr>
                <w:lang w:eastAsia="lt-LT"/>
              </w:rPr>
            </w:pPr>
            <w:r w:rsidRPr="00825905">
              <w:rPr>
                <w:lang w:eastAsia="lt-LT"/>
              </w:rPr>
              <w:lastRenderedPageBreak/>
              <w:t>Savivaldybės BĮ</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Savivaldybės BĮ</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NVO</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NVO</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NVO</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NVO</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NVO</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NVO</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Default="003D35B9" w:rsidP="003D35B9">
            <w:pPr>
              <w:widowControl w:val="0"/>
              <w:adjustRightInd w:val="0"/>
              <w:jc w:val="both"/>
              <w:textAlignment w:val="baseline"/>
              <w:rPr>
                <w:lang w:eastAsia="lt-LT"/>
              </w:rPr>
            </w:pPr>
          </w:p>
          <w:p w:rsidR="002B0291" w:rsidRPr="00825905" w:rsidRDefault="002B0291"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lastRenderedPageBreak/>
              <w:t>NVO</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NVO</w:t>
            </w: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r w:rsidRPr="00825905">
              <w:rPr>
                <w:lang w:eastAsia="lt-LT"/>
              </w:rPr>
              <w:t xml:space="preserve">NVO </w:t>
            </w: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r w:rsidRPr="00825905">
              <w:rPr>
                <w:lang w:eastAsia="lt-LT"/>
              </w:rPr>
              <w:t xml:space="preserve">VšĮ </w:t>
            </w:r>
          </w:p>
        </w:tc>
        <w:tc>
          <w:tcPr>
            <w:tcW w:w="441" w:type="pct"/>
            <w:tcBorders>
              <w:top w:val="single" w:sz="4" w:space="0" w:color="auto"/>
              <w:left w:val="single" w:sz="4" w:space="0" w:color="auto"/>
              <w:bottom w:val="single" w:sz="4" w:space="0" w:color="auto"/>
              <w:right w:val="single" w:sz="4" w:space="0" w:color="auto"/>
            </w:tcBorders>
          </w:tcPr>
          <w:p w:rsidR="003D35B9" w:rsidRPr="00825905" w:rsidRDefault="003D35B9" w:rsidP="003D35B9">
            <w:pPr>
              <w:widowControl w:val="0"/>
              <w:adjustRightInd w:val="0"/>
              <w:jc w:val="both"/>
              <w:textAlignment w:val="baseline"/>
              <w:rPr>
                <w:lang w:eastAsia="lt-LT"/>
              </w:rPr>
            </w:pPr>
            <w:r w:rsidRPr="00825905">
              <w:rPr>
                <w:lang w:eastAsia="lt-LT"/>
              </w:rPr>
              <w:lastRenderedPageBreak/>
              <w:t xml:space="preserve">Pagal porei-kį </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center"/>
              <w:textAlignment w:val="baseline"/>
              <w:rPr>
                <w:lang w:eastAsia="lt-LT"/>
              </w:rPr>
            </w:pPr>
            <w:r w:rsidRPr="00825905">
              <w:rPr>
                <w:lang w:eastAsia="lt-LT"/>
              </w:rPr>
              <w:t>20</w:t>
            </w:r>
          </w:p>
          <w:p w:rsidR="003D35B9" w:rsidRPr="00825905" w:rsidRDefault="003D35B9" w:rsidP="003D35B9">
            <w:pPr>
              <w:widowControl w:val="0"/>
              <w:adjustRightInd w:val="0"/>
              <w:jc w:val="center"/>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2820D7" w:rsidP="003D35B9">
            <w:pPr>
              <w:widowControl w:val="0"/>
              <w:adjustRightInd w:val="0"/>
              <w:jc w:val="both"/>
              <w:textAlignment w:val="baseline"/>
              <w:rPr>
                <w:lang w:eastAsia="lt-LT"/>
              </w:rPr>
            </w:pPr>
            <w:r>
              <w:rPr>
                <w:lang w:eastAsia="lt-LT"/>
              </w:rPr>
              <w:t>559 drau- gijos nariai (iš jų 544</w:t>
            </w:r>
            <w:r w:rsidR="003D35B9" w:rsidRPr="00825905">
              <w:rPr>
                <w:lang w:eastAsia="lt-LT"/>
              </w:rPr>
              <w:t xml:space="preserve"> neį- galie- ji)</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A262E2" w:rsidRDefault="003D35B9" w:rsidP="003D35B9">
            <w:pPr>
              <w:widowControl w:val="0"/>
              <w:adjustRightInd w:val="0"/>
              <w:jc w:val="both"/>
              <w:textAlignment w:val="baseline"/>
              <w:rPr>
                <w:lang w:eastAsia="lt-LT"/>
              </w:rPr>
            </w:pPr>
            <w:r w:rsidRPr="00A262E2">
              <w:rPr>
                <w:lang w:eastAsia="lt-LT"/>
              </w:rPr>
              <w:t xml:space="preserve">61 </w:t>
            </w:r>
          </w:p>
          <w:p w:rsidR="003D35B9" w:rsidRPr="00A262E2" w:rsidRDefault="003D35B9" w:rsidP="003D35B9">
            <w:pPr>
              <w:widowControl w:val="0"/>
              <w:adjustRightInd w:val="0"/>
              <w:jc w:val="both"/>
              <w:textAlignment w:val="baseline"/>
              <w:rPr>
                <w:lang w:eastAsia="lt-LT"/>
              </w:rPr>
            </w:pPr>
            <w:r w:rsidRPr="00A262E2">
              <w:rPr>
                <w:lang w:eastAsia="lt-LT"/>
              </w:rPr>
              <w:t xml:space="preserve">drau- gijos </w:t>
            </w:r>
            <w:r w:rsidRPr="00A262E2">
              <w:rPr>
                <w:lang w:eastAsia="lt-LT"/>
              </w:rPr>
              <w:lastRenderedPageBreak/>
              <w:t>narys (neįgalusis)</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A262E2" w:rsidRDefault="003D35B9" w:rsidP="003D35B9">
            <w:pPr>
              <w:widowControl w:val="0"/>
              <w:adjustRightInd w:val="0"/>
              <w:jc w:val="both"/>
              <w:textAlignment w:val="baseline"/>
              <w:rPr>
                <w:lang w:eastAsia="lt-LT"/>
              </w:rPr>
            </w:pPr>
            <w:r w:rsidRPr="00A262E2">
              <w:rPr>
                <w:lang w:eastAsia="lt-LT"/>
              </w:rPr>
              <w:t>96 drau- gijos nariai (iš jų 40 neį- galių-jų)</w:t>
            </w:r>
          </w:p>
          <w:p w:rsidR="003D35B9" w:rsidRPr="00A262E2" w:rsidRDefault="003D35B9" w:rsidP="003D35B9">
            <w:pPr>
              <w:widowControl w:val="0"/>
              <w:adjustRightInd w:val="0"/>
              <w:jc w:val="both"/>
              <w:textAlignment w:val="baseline"/>
              <w:rPr>
                <w:lang w:eastAsia="lt-LT"/>
              </w:rPr>
            </w:pPr>
          </w:p>
          <w:p w:rsidR="003D35B9" w:rsidRPr="002820D7" w:rsidRDefault="003D35B9" w:rsidP="003D35B9">
            <w:pPr>
              <w:widowControl w:val="0"/>
              <w:adjustRightInd w:val="0"/>
              <w:jc w:val="both"/>
              <w:textAlignment w:val="baseline"/>
              <w:rPr>
                <w:color w:val="FF0000"/>
                <w:lang w:eastAsia="lt-LT"/>
              </w:rPr>
            </w:pPr>
          </w:p>
          <w:p w:rsidR="003D35B9" w:rsidRPr="00A262E2" w:rsidRDefault="003D35B9" w:rsidP="003D35B9">
            <w:pPr>
              <w:widowControl w:val="0"/>
              <w:adjustRightInd w:val="0"/>
              <w:jc w:val="both"/>
              <w:textAlignment w:val="baseline"/>
              <w:rPr>
                <w:lang w:eastAsia="lt-LT"/>
              </w:rPr>
            </w:pPr>
            <w:r w:rsidRPr="00A262E2">
              <w:rPr>
                <w:lang w:eastAsia="lt-LT"/>
              </w:rPr>
              <w:t xml:space="preserve">28 </w:t>
            </w:r>
            <w:r w:rsidR="0099025C" w:rsidRPr="00A262E2">
              <w:rPr>
                <w:lang w:eastAsia="lt-LT"/>
              </w:rPr>
              <w:t xml:space="preserve">nariai </w:t>
            </w:r>
          </w:p>
          <w:p w:rsidR="0099025C" w:rsidRPr="00A262E2" w:rsidRDefault="0099025C" w:rsidP="003D35B9">
            <w:pPr>
              <w:widowControl w:val="0"/>
              <w:adjustRightInd w:val="0"/>
              <w:jc w:val="both"/>
              <w:textAlignment w:val="baseline"/>
              <w:rPr>
                <w:lang w:eastAsia="lt-LT"/>
              </w:rPr>
            </w:pPr>
            <w:r w:rsidRPr="00A262E2">
              <w:rPr>
                <w:lang w:eastAsia="lt-LT"/>
              </w:rPr>
              <w:t>(22 neįga-lieji)</w:t>
            </w:r>
          </w:p>
          <w:p w:rsidR="003D35B9" w:rsidRPr="002820D7" w:rsidRDefault="003D35B9" w:rsidP="003D35B9">
            <w:pPr>
              <w:widowControl w:val="0"/>
              <w:adjustRightInd w:val="0"/>
              <w:jc w:val="both"/>
              <w:textAlignment w:val="baseline"/>
              <w:rPr>
                <w:color w:val="FF0000"/>
                <w:lang w:eastAsia="lt-LT"/>
              </w:rPr>
            </w:pPr>
          </w:p>
          <w:p w:rsidR="003D35B9" w:rsidRPr="002820D7" w:rsidRDefault="003D35B9" w:rsidP="003D35B9">
            <w:pPr>
              <w:widowControl w:val="0"/>
              <w:adjustRightInd w:val="0"/>
              <w:jc w:val="both"/>
              <w:textAlignment w:val="baseline"/>
              <w:rPr>
                <w:color w:val="FF0000"/>
                <w:lang w:eastAsia="lt-LT"/>
              </w:rPr>
            </w:pPr>
          </w:p>
          <w:p w:rsidR="003D35B9" w:rsidRPr="002820D7" w:rsidRDefault="003D35B9" w:rsidP="003D35B9">
            <w:pPr>
              <w:widowControl w:val="0"/>
              <w:adjustRightInd w:val="0"/>
              <w:jc w:val="both"/>
              <w:textAlignment w:val="baseline"/>
              <w:rPr>
                <w:color w:val="FF0000"/>
                <w:lang w:eastAsia="lt-LT"/>
              </w:rPr>
            </w:pPr>
          </w:p>
          <w:p w:rsidR="003D35B9" w:rsidRPr="002820D7" w:rsidRDefault="003D35B9" w:rsidP="003D35B9">
            <w:pPr>
              <w:widowControl w:val="0"/>
              <w:adjustRightInd w:val="0"/>
              <w:jc w:val="both"/>
              <w:textAlignment w:val="baseline"/>
              <w:rPr>
                <w:color w:val="FF0000"/>
                <w:lang w:eastAsia="lt-LT"/>
              </w:rPr>
            </w:pPr>
          </w:p>
          <w:p w:rsidR="003D35B9" w:rsidRPr="002820D7" w:rsidRDefault="003D35B9" w:rsidP="003D35B9">
            <w:pPr>
              <w:widowControl w:val="0"/>
              <w:adjustRightInd w:val="0"/>
              <w:jc w:val="both"/>
              <w:textAlignment w:val="baseline"/>
              <w:rPr>
                <w:color w:val="FF0000"/>
                <w:lang w:eastAsia="lt-LT"/>
              </w:rPr>
            </w:pPr>
          </w:p>
          <w:p w:rsidR="003D35B9" w:rsidRPr="002820D7" w:rsidRDefault="003D35B9" w:rsidP="003D35B9">
            <w:pPr>
              <w:widowControl w:val="0"/>
              <w:adjustRightInd w:val="0"/>
              <w:jc w:val="both"/>
              <w:textAlignment w:val="baseline"/>
              <w:rPr>
                <w:color w:val="FF0000"/>
                <w:lang w:eastAsia="lt-LT"/>
              </w:rPr>
            </w:pPr>
          </w:p>
          <w:p w:rsidR="003D35B9" w:rsidRPr="00825905" w:rsidRDefault="003D35B9" w:rsidP="003D35B9">
            <w:pPr>
              <w:widowControl w:val="0"/>
              <w:adjustRightInd w:val="0"/>
              <w:jc w:val="both"/>
              <w:textAlignment w:val="baseline"/>
              <w:rPr>
                <w:lang w:eastAsia="lt-LT"/>
              </w:rPr>
            </w:pPr>
            <w:r w:rsidRPr="00A262E2">
              <w:rPr>
                <w:lang w:eastAsia="lt-LT"/>
              </w:rPr>
              <w:t>18 drau- gijos narių (iš jų 15</w:t>
            </w:r>
            <w:r w:rsidRPr="00825905">
              <w:rPr>
                <w:lang w:eastAsia="lt-LT"/>
              </w:rPr>
              <w:t xml:space="preserve"> neį- galiųjų)</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99025C" w:rsidP="003D35B9">
            <w:pPr>
              <w:widowControl w:val="0"/>
              <w:adjustRightInd w:val="0"/>
              <w:jc w:val="both"/>
              <w:textAlignment w:val="baseline"/>
              <w:rPr>
                <w:lang w:eastAsia="lt-LT"/>
              </w:rPr>
            </w:pPr>
            <w:r w:rsidRPr="00825905">
              <w:rPr>
                <w:lang w:eastAsia="lt-LT"/>
              </w:rPr>
              <w:t>85</w:t>
            </w:r>
          </w:p>
          <w:p w:rsidR="003D35B9" w:rsidRPr="00825905" w:rsidRDefault="003D35B9" w:rsidP="003D35B9">
            <w:pPr>
              <w:widowControl w:val="0"/>
              <w:adjustRightInd w:val="0"/>
              <w:jc w:val="both"/>
              <w:textAlignment w:val="baseline"/>
              <w:rPr>
                <w:lang w:eastAsia="lt-LT"/>
              </w:rPr>
            </w:pPr>
            <w:r w:rsidRPr="00825905">
              <w:rPr>
                <w:lang w:eastAsia="lt-LT"/>
              </w:rPr>
              <w:t>nariai</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Default="003D35B9" w:rsidP="003D35B9">
            <w:pPr>
              <w:widowControl w:val="0"/>
              <w:adjustRightInd w:val="0"/>
              <w:jc w:val="both"/>
              <w:textAlignment w:val="baseline"/>
              <w:rPr>
                <w:lang w:eastAsia="lt-LT"/>
              </w:rPr>
            </w:pPr>
          </w:p>
          <w:p w:rsidR="002B0291" w:rsidRPr="00825905" w:rsidRDefault="002B0291" w:rsidP="003D35B9">
            <w:pPr>
              <w:widowControl w:val="0"/>
              <w:adjustRightInd w:val="0"/>
              <w:jc w:val="both"/>
              <w:textAlignment w:val="baseline"/>
              <w:rPr>
                <w:lang w:eastAsia="lt-LT"/>
              </w:rPr>
            </w:pPr>
          </w:p>
          <w:p w:rsidR="003D35B9" w:rsidRPr="00825905" w:rsidRDefault="0099025C" w:rsidP="003D35B9">
            <w:pPr>
              <w:widowControl w:val="0"/>
              <w:adjustRightInd w:val="0"/>
              <w:jc w:val="both"/>
              <w:textAlignment w:val="baseline"/>
              <w:rPr>
                <w:lang w:eastAsia="lt-LT"/>
              </w:rPr>
            </w:pPr>
            <w:r w:rsidRPr="00825905">
              <w:rPr>
                <w:lang w:eastAsia="lt-LT"/>
              </w:rPr>
              <w:lastRenderedPageBreak/>
              <w:t>100</w:t>
            </w:r>
            <w:r w:rsidR="003D35B9" w:rsidRPr="00825905">
              <w:rPr>
                <w:lang w:eastAsia="lt-LT"/>
              </w:rPr>
              <w:t xml:space="preserve"> </w:t>
            </w:r>
            <w:r w:rsidRPr="00825905">
              <w:rPr>
                <w:lang w:eastAsia="lt-LT"/>
              </w:rPr>
              <w:t>narių</w:t>
            </w:r>
            <w:r w:rsidR="003D35B9" w:rsidRPr="00825905">
              <w:rPr>
                <w:lang w:eastAsia="lt-LT"/>
              </w:rPr>
              <w:t xml:space="preserve"> (</w:t>
            </w:r>
            <w:r w:rsidRPr="00825905">
              <w:rPr>
                <w:lang w:eastAsia="lt-LT"/>
              </w:rPr>
              <w:t>iš jų 33</w:t>
            </w:r>
            <w:r w:rsidR="003D35B9" w:rsidRPr="00825905">
              <w:rPr>
                <w:lang w:eastAsia="lt-LT"/>
              </w:rPr>
              <w:t xml:space="preserve"> neį-</w:t>
            </w:r>
          </w:p>
          <w:p w:rsidR="003D35B9" w:rsidRPr="00825905" w:rsidRDefault="003D35B9" w:rsidP="003D35B9">
            <w:pPr>
              <w:widowControl w:val="0"/>
              <w:adjustRightInd w:val="0"/>
              <w:jc w:val="both"/>
              <w:textAlignment w:val="baseline"/>
              <w:rPr>
                <w:lang w:eastAsia="lt-LT"/>
              </w:rPr>
            </w:pPr>
            <w:r w:rsidRPr="00825905">
              <w:rPr>
                <w:lang w:eastAsia="lt-LT"/>
              </w:rPr>
              <w:t>galie-</w:t>
            </w:r>
          </w:p>
          <w:p w:rsidR="003D35B9" w:rsidRPr="00825905" w:rsidRDefault="003D35B9" w:rsidP="003D35B9">
            <w:pPr>
              <w:widowControl w:val="0"/>
              <w:adjustRightInd w:val="0"/>
              <w:jc w:val="both"/>
              <w:textAlignment w:val="baseline"/>
              <w:rPr>
                <w:lang w:eastAsia="lt-LT"/>
              </w:rPr>
            </w:pPr>
            <w:r w:rsidRPr="00825905">
              <w:rPr>
                <w:lang w:eastAsia="lt-LT"/>
              </w:rPr>
              <w:t>ji)</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99025C" w:rsidP="003D35B9">
            <w:pPr>
              <w:widowControl w:val="0"/>
              <w:adjustRightInd w:val="0"/>
              <w:jc w:val="both"/>
              <w:textAlignment w:val="baseline"/>
              <w:rPr>
                <w:lang w:eastAsia="lt-LT"/>
              </w:rPr>
            </w:pPr>
            <w:r w:rsidRPr="00825905">
              <w:rPr>
                <w:lang w:eastAsia="lt-LT"/>
              </w:rPr>
              <w:t>74</w:t>
            </w:r>
            <w:r w:rsidR="003D35B9" w:rsidRPr="00825905">
              <w:rPr>
                <w:lang w:eastAsia="lt-LT"/>
              </w:rPr>
              <w:t xml:space="preserve"> nariai</w:t>
            </w:r>
          </w:p>
          <w:p w:rsidR="003D35B9" w:rsidRPr="00825905" w:rsidRDefault="003D35B9"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0E4C03" w:rsidRDefault="00E378D7" w:rsidP="003D35B9">
            <w:pPr>
              <w:widowControl w:val="0"/>
              <w:adjustRightInd w:val="0"/>
              <w:jc w:val="both"/>
              <w:textAlignment w:val="baseline"/>
              <w:rPr>
                <w:color w:val="000000"/>
                <w:lang w:eastAsia="lt-LT"/>
              </w:rPr>
            </w:pPr>
            <w:r>
              <w:rPr>
                <w:color w:val="000000"/>
                <w:lang w:eastAsia="lt-LT"/>
              </w:rPr>
              <w:t>29</w:t>
            </w:r>
            <w:r w:rsidR="0099025C" w:rsidRPr="000E4C03">
              <w:rPr>
                <w:color w:val="000000"/>
                <w:lang w:eastAsia="lt-LT"/>
              </w:rPr>
              <w:t xml:space="preserve"> nariai </w:t>
            </w: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0E62A3" w:rsidRDefault="000E62A3" w:rsidP="003D35B9">
            <w:pPr>
              <w:widowControl w:val="0"/>
              <w:adjustRightInd w:val="0"/>
              <w:jc w:val="both"/>
              <w:textAlignment w:val="baseline"/>
              <w:rPr>
                <w:lang w:eastAsia="lt-LT"/>
              </w:rPr>
            </w:pPr>
            <w:r>
              <w:rPr>
                <w:lang w:eastAsia="lt-LT"/>
              </w:rPr>
              <w:t>Pagal porei-</w:t>
            </w:r>
          </w:p>
          <w:p w:rsidR="0099025C" w:rsidRPr="00825905" w:rsidRDefault="000E62A3" w:rsidP="003D35B9">
            <w:pPr>
              <w:widowControl w:val="0"/>
              <w:adjustRightInd w:val="0"/>
              <w:jc w:val="both"/>
              <w:textAlignment w:val="baseline"/>
              <w:rPr>
                <w:lang w:eastAsia="lt-LT"/>
              </w:rPr>
            </w:pPr>
            <w:r>
              <w:rPr>
                <w:lang w:eastAsia="lt-LT"/>
              </w:rPr>
              <w:t>kį</w:t>
            </w:r>
            <w:r w:rsidR="0099025C" w:rsidRPr="00825905">
              <w:rPr>
                <w:lang w:eastAsia="lt-LT"/>
              </w:rPr>
              <w:t xml:space="preserve"> </w:t>
            </w:r>
          </w:p>
        </w:tc>
        <w:tc>
          <w:tcPr>
            <w:tcW w:w="540" w:type="pct"/>
            <w:gridSpan w:val="2"/>
            <w:tcBorders>
              <w:top w:val="single" w:sz="4" w:space="0" w:color="auto"/>
              <w:left w:val="single" w:sz="4" w:space="0" w:color="auto"/>
              <w:bottom w:val="single" w:sz="4" w:space="0" w:color="auto"/>
              <w:right w:val="single" w:sz="4" w:space="0" w:color="auto"/>
            </w:tcBorders>
          </w:tcPr>
          <w:p w:rsidR="003D35B9" w:rsidRPr="00825905" w:rsidRDefault="003D35B9" w:rsidP="003D35B9">
            <w:pPr>
              <w:widowControl w:val="0"/>
              <w:adjustRightInd w:val="0"/>
              <w:jc w:val="both"/>
              <w:textAlignment w:val="baseline"/>
              <w:rPr>
                <w:lang w:eastAsia="lt-LT"/>
              </w:rPr>
            </w:pPr>
            <w:r w:rsidRPr="00825905">
              <w:rPr>
                <w:lang w:eastAsia="lt-LT"/>
              </w:rPr>
              <w:lastRenderedPageBreak/>
              <w:t>Pagal porei-</w:t>
            </w:r>
          </w:p>
          <w:p w:rsidR="003D35B9" w:rsidRPr="00825905" w:rsidRDefault="003D35B9" w:rsidP="003D35B9">
            <w:pPr>
              <w:widowControl w:val="0"/>
              <w:adjustRightInd w:val="0"/>
              <w:jc w:val="both"/>
              <w:textAlignment w:val="baseline"/>
              <w:rPr>
                <w:lang w:eastAsia="lt-LT"/>
              </w:rPr>
            </w:pPr>
            <w:r w:rsidRPr="00825905">
              <w:rPr>
                <w:lang w:eastAsia="lt-LT"/>
              </w:rPr>
              <w:t xml:space="preserve">kį </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center"/>
              <w:textAlignment w:val="baseline"/>
              <w:rPr>
                <w:lang w:eastAsia="lt-LT"/>
              </w:rPr>
            </w:pPr>
            <w:r w:rsidRPr="00825905">
              <w:rPr>
                <w:lang w:eastAsia="lt-LT"/>
              </w:rPr>
              <w:t>20</w:t>
            </w:r>
          </w:p>
          <w:p w:rsidR="003D35B9" w:rsidRPr="00825905" w:rsidRDefault="003D35B9" w:rsidP="00EC0402">
            <w:pPr>
              <w:widowControl w:val="0"/>
              <w:adjustRightInd w:val="0"/>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Finan-</w:t>
            </w:r>
          </w:p>
          <w:p w:rsidR="003D35B9" w:rsidRPr="00825905" w:rsidRDefault="003D35B9" w:rsidP="003D35B9">
            <w:pPr>
              <w:widowControl w:val="0"/>
              <w:adjustRightInd w:val="0"/>
              <w:jc w:val="both"/>
              <w:textAlignment w:val="baseline"/>
              <w:rPr>
                <w:lang w:eastAsia="lt-LT"/>
              </w:rPr>
            </w:pPr>
            <w:r w:rsidRPr="00825905">
              <w:rPr>
                <w:lang w:eastAsia="lt-LT"/>
              </w:rPr>
              <w:t>suojama</w:t>
            </w:r>
          </w:p>
          <w:p w:rsidR="003D35B9" w:rsidRPr="00825905" w:rsidRDefault="003D35B9" w:rsidP="003D35B9">
            <w:pPr>
              <w:widowControl w:val="0"/>
              <w:adjustRightInd w:val="0"/>
              <w:jc w:val="both"/>
              <w:textAlignment w:val="baseline"/>
              <w:rPr>
                <w:lang w:eastAsia="lt-LT"/>
              </w:rPr>
            </w:pPr>
            <w:r w:rsidRPr="00825905">
              <w:rPr>
                <w:lang w:eastAsia="lt-LT"/>
              </w:rPr>
              <w:t>pagal neįga- liųjų so- cialinės integra- cijos progra-mą</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Finan-</w:t>
            </w:r>
          </w:p>
          <w:p w:rsidR="003D35B9" w:rsidRPr="00825905" w:rsidRDefault="003D35B9" w:rsidP="003D35B9">
            <w:pPr>
              <w:widowControl w:val="0"/>
              <w:adjustRightInd w:val="0"/>
              <w:jc w:val="both"/>
              <w:textAlignment w:val="baseline"/>
              <w:rPr>
                <w:lang w:eastAsia="lt-LT"/>
              </w:rPr>
            </w:pPr>
            <w:r w:rsidRPr="00825905">
              <w:rPr>
                <w:lang w:eastAsia="lt-LT"/>
              </w:rPr>
              <w:t>suojama</w:t>
            </w:r>
          </w:p>
          <w:p w:rsidR="003D35B9" w:rsidRPr="00825905" w:rsidRDefault="003D35B9" w:rsidP="003D35B9">
            <w:pPr>
              <w:widowControl w:val="0"/>
              <w:adjustRightInd w:val="0"/>
              <w:jc w:val="both"/>
              <w:textAlignment w:val="baseline"/>
              <w:rPr>
                <w:lang w:eastAsia="lt-LT"/>
              </w:rPr>
            </w:pPr>
            <w:r w:rsidRPr="00825905">
              <w:rPr>
                <w:lang w:eastAsia="lt-LT"/>
              </w:rPr>
              <w:t xml:space="preserve">pagal </w:t>
            </w:r>
            <w:r w:rsidRPr="00825905">
              <w:rPr>
                <w:lang w:eastAsia="lt-LT"/>
              </w:rPr>
              <w:lastRenderedPageBreak/>
              <w:t>neįga- liųjų so- cialinės integra- cijos progra-mą</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Finan-</w:t>
            </w:r>
          </w:p>
          <w:p w:rsidR="003D35B9" w:rsidRPr="00825905" w:rsidRDefault="003D35B9" w:rsidP="003D35B9">
            <w:pPr>
              <w:widowControl w:val="0"/>
              <w:adjustRightInd w:val="0"/>
              <w:jc w:val="both"/>
              <w:textAlignment w:val="baseline"/>
              <w:rPr>
                <w:lang w:eastAsia="lt-LT"/>
              </w:rPr>
            </w:pPr>
            <w:r w:rsidRPr="00825905">
              <w:rPr>
                <w:lang w:eastAsia="lt-LT"/>
              </w:rPr>
              <w:t>suojama</w:t>
            </w:r>
          </w:p>
          <w:p w:rsidR="003D35B9" w:rsidRPr="00825905" w:rsidRDefault="003D35B9" w:rsidP="003D35B9">
            <w:pPr>
              <w:widowControl w:val="0"/>
              <w:adjustRightInd w:val="0"/>
              <w:jc w:val="both"/>
              <w:textAlignment w:val="baseline"/>
              <w:rPr>
                <w:lang w:eastAsia="lt-LT"/>
              </w:rPr>
            </w:pPr>
            <w:r w:rsidRPr="00825905">
              <w:rPr>
                <w:lang w:eastAsia="lt-LT"/>
              </w:rPr>
              <w:t>pagal neįga- liųjų so- cialinės integra- cijos progra-mą</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Finan-</w:t>
            </w:r>
          </w:p>
          <w:p w:rsidR="003D35B9" w:rsidRPr="00825905" w:rsidRDefault="003D35B9" w:rsidP="003D35B9">
            <w:pPr>
              <w:widowControl w:val="0"/>
              <w:adjustRightInd w:val="0"/>
              <w:jc w:val="both"/>
              <w:textAlignment w:val="baseline"/>
              <w:rPr>
                <w:lang w:eastAsia="lt-LT"/>
              </w:rPr>
            </w:pPr>
            <w:r w:rsidRPr="00825905">
              <w:rPr>
                <w:lang w:eastAsia="lt-LT"/>
              </w:rPr>
              <w:t>suojama</w:t>
            </w:r>
          </w:p>
          <w:p w:rsidR="003D35B9" w:rsidRPr="00825905" w:rsidRDefault="003D35B9" w:rsidP="003D35B9">
            <w:pPr>
              <w:widowControl w:val="0"/>
              <w:adjustRightInd w:val="0"/>
              <w:jc w:val="both"/>
              <w:textAlignment w:val="baseline"/>
              <w:rPr>
                <w:lang w:eastAsia="lt-LT"/>
              </w:rPr>
            </w:pPr>
            <w:r w:rsidRPr="00825905">
              <w:rPr>
                <w:lang w:eastAsia="lt-LT"/>
              </w:rPr>
              <w:t xml:space="preserve">pagal neįga- liųjų so- cialinės integra- cijos progra-mą </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Finan-</w:t>
            </w:r>
          </w:p>
          <w:p w:rsidR="003D35B9" w:rsidRPr="00825905" w:rsidRDefault="003D35B9" w:rsidP="003D35B9">
            <w:pPr>
              <w:widowControl w:val="0"/>
              <w:adjustRightInd w:val="0"/>
              <w:jc w:val="both"/>
              <w:textAlignment w:val="baseline"/>
              <w:rPr>
                <w:lang w:eastAsia="lt-LT"/>
              </w:rPr>
            </w:pPr>
            <w:r w:rsidRPr="00825905">
              <w:rPr>
                <w:lang w:eastAsia="lt-LT"/>
              </w:rPr>
              <w:t>suojama</w:t>
            </w:r>
          </w:p>
          <w:p w:rsidR="003D35B9" w:rsidRPr="00825905" w:rsidRDefault="003D35B9" w:rsidP="003D35B9">
            <w:pPr>
              <w:widowControl w:val="0"/>
              <w:adjustRightInd w:val="0"/>
              <w:jc w:val="both"/>
              <w:textAlignment w:val="baseline"/>
              <w:rPr>
                <w:lang w:eastAsia="lt-LT"/>
              </w:rPr>
            </w:pPr>
            <w:r w:rsidRPr="00825905">
              <w:rPr>
                <w:lang w:eastAsia="lt-LT"/>
              </w:rPr>
              <w:t xml:space="preserve">pagal neįga- liųjų so- cialinės integra- cijos progra-mą </w:t>
            </w:r>
          </w:p>
          <w:p w:rsidR="003D35B9" w:rsidRPr="00825905" w:rsidRDefault="003D35B9"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Finan-</w:t>
            </w:r>
          </w:p>
          <w:p w:rsidR="003D35B9" w:rsidRPr="00825905" w:rsidRDefault="003D35B9" w:rsidP="003D35B9">
            <w:pPr>
              <w:widowControl w:val="0"/>
              <w:adjustRightInd w:val="0"/>
              <w:jc w:val="both"/>
              <w:textAlignment w:val="baseline"/>
              <w:rPr>
                <w:lang w:eastAsia="lt-LT"/>
              </w:rPr>
            </w:pPr>
            <w:r w:rsidRPr="00825905">
              <w:rPr>
                <w:lang w:eastAsia="lt-LT"/>
              </w:rPr>
              <w:t>suojama</w:t>
            </w:r>
          </w:p>
          <w:p w:rsidR="003D35B9" w:rsidRPr="00825905" w:rsidRDefault="003D35B9" w:rsidP="003D35B9">
            <w:pPr>
              <w:widowControl w:val="0"/>
              <w:adjustRightInd w:val="0"/>
              <w:jc w:val="both"/>
              <w:textAlignment w:val="baseline"/>
              <w:rPr>
                <w:lang w:eastAsia="lt-LT"/>
              </w:rPr>
            </w:pPr>
            <w:r w:rsidRPr="00825905">
              <w:rPr>
                <w:lang w:eastAsia="lt-LT"/>
              </w:rPr>
              <w:t>pagal neįga- liųjų so- cialinės integra- cijos progra-mą</w:t>
            </w:r>
          </w:p>
          <w:p w:rsidR="003D35B9" w:rsidRDefault="003D35B9" w:rsidP="003D35B9">
            <w:pPr>
              <w:widowControl w:val="0"/>
              <w:adjustRightInd w:val="0"/>
              <w:jc w:val="both"/>
              <w:textAlignment w:val="baseline"/>
              <w:rPr>
                <w:lang w:eastAsia="lt-LT"/>
              </w:rPr>
            </w:pPr>
          </w:p>
          <w:p w:rsidR="002B0291" w:rsidRPr="00825905" w:rsidRDefault="002B0291" w:rsidP="003D35B9">
            <w:pPr>
              <w:widowControl w:val="0"/>
              <w:adjustRightInd w:val="0"/>
              <w:jc w:val="both"/>
              <w:textAlignment w:val="baseline"/>
              <w:rPr>
                <w:lang w:eastAsia="lt-LT"/>
              </w:rPr>
            </w:pPr>
          </w:p>
          <w:p w:rsidR="003D35B9" w:rsidRPr="00825905" w:rsidRDefault="0099025C" w:rsidP="003D35B9">
            <w:pPr>
              <w:widowControl w:val="0"/>
              <w:adjustRightInd w:val="0"/>
              <w:jc w:val="both"/>
              <w:textAlignment w:val="baseline"/>
              <w:rPr>
                <w:lang w:eastAsia="lt-LT"/>
              </w:rPr>
            </w:pPr>
            <w:r w:rsidRPr="00825905">
              <w:rPr>
                <w:lang w:eastAsia="lt-LT"/>
              </w:rPr>
              <w:lastRenderedPageBreak/>
              <w:t>-</w:t>
            </w: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p w:rsidR="003D35B9" w:rsidRPr="00825905" w:rsidRDefault="003D35B9" w:rsidP="003D35B9">
            <w:pPr>
              <w:widowControl w:val="0"/>
              <w:adjustRightInd w:val="0"/>
              <w:jc w:val="both"/>
              <w:textAlignment w:val="baseline"/>
              <w:rPr>
                <w:lang w:eastAsia="lt-LT"/>
              </w:rPr>
            </w:pPr>
            <w:r w:rsidRPr="00825905">
              <w:rPr>
                <w:lang w:eastAsia="lt-LT"/>
              </w:rPr>
              <w:t>Finan-</w:t>
            </w:r>
          </w:p>
          <w:p w:rsidR="003D35B9" w:rsidRPr="00825905" w:rsidRDefault="003D35B9" w:rsidP="003D35B9">
            <w:pPr>
              <w:widowControl w:val="0"/>
              <w:adjustRightInd w:val="0"/>
              <w:jc w:val="both"/>
              <w:textAlignment w:val="baseline"/>
              <w:rPr>
                <w:lang w:eastAsia="lt-LT"/>
              </w:rPr>
            </w:pPr>
            <w:r w:rsidRPr="00825905">
              <w:rPr>
                <w:lang w:eastAsia="lt-LT"/>
              </w:rPr>
              <w:t>suojama</w:t>
            </w:r>
          </w:p>
          <w:p w:rsidR="003D35B9" w:rsidRPr="00825905" w:rsidRDefault="003D35B9" w:rsidP="003D35B9">
            <w:pPr>
              <w:widowControl w:val="0"/>
              <w:adjustRightInd w:val="0"/>
              <w:jc w:val="both"/>
              <w:textAlignment w:val="baseline"/>
              <w:rPr>
                <w:lang w:eastAsia="lt-LT"/>
              </w:rPr>
            </w:pPr>
            <w:r w:rsidRPr="00825905">
              <w:rPr>
                <w:lang w:eastAsia="lt-LT"/>
              </w:rPr>
              <w:t>pagal neįga- liųjų so- cialinės integra- cijos bei sociali-</w:t>
            </w:r>
          </w:p>
          <w:p w:rsidR="003D35B9" w:rsidRPr="00825905" w:rsidRDefault="003D35B9" w:rsidP="003D35B9">
            <w:pPr>
              <w:widowControl w:val="0"/>
              <w:adjustRightInd w:val="0"/>
              <w:jc w:val="both"/>
              <w:textAlignment w:val="baseline"/>
              <w:rPr>
                <w:lang w:eastAsia="lt-LT"/>
              </w:rPr>
            </w:pPr>
            <w:r w:rsidRPr="00825905">
              <w:rPr>
                <w:lang w:eastAsia="lt-LT"/>
              </w:rPr>
              <w:t>nių pas-</w:t>
            </w:r>
          </w:p>
          <w:p w:rsidR="003D35B9" w:rsidRPr="00825905" w:rsidRDefault="003D35B9" w:rsidP="003D35B9">
            <w:pPr>
              <w:widowControl w:val="0"/>
              <w:adjustRightInd w:val="0"/>
              <w:jc w:val="both"/>
              <w:textAlignment w:val="baseline"/>
              <w:rPr>
                <w:lang w:eastAsia="lt-LT"/>
              </w:rPr>
            </w:pPr>
            <w:r w:rsidRPr="00825905">
              <w:rPr>
                <w:lang w:eastAsia="lt-LT"/>
              </w:rPr>
              <w:t>laugų progra-mas</w:t>
            </w:r>
          </w:p>
          <w:p w:rsidR="0099025C" w:rsidRPr="00825905" w:rsidRDefault="0099025C" w:rsidP="003D35B9">
            <w:pPr>
              <w:widowControl w:val="0"/>
              <w:adjustRightInd w:val="0"/>
              <w:jc w:val="both"/>
              <w:textAlignment w:val="baseline"/>
              <w:rPr>
                <w:lang w:eastAsia="lt-LT"/>
              </w:rPr>
            </w:pPr>
          </w:p>
          <w:p w:rsidR="0099025C" w:rsidRPr="00825905" w:rsidRDefault="0099025C" w:rsidP="0099025C">
            <w:pPr>
              <w:widowControl w:val="0"/>
              <w:adjustRightInd w:val="0"/>
              <w:jc w:val="both"/>
              <w:textAlignment w:val="baseline"/>
              <w:rPr>
                <w:lang w:eastAsia="lt-LT"/>
              </w:rPr>
            </w:pPr>
            <w:r w:rsidRPr="00825905">
              <w:rPr>
                <w:lang w:eastAsia="lt-LT"/>
              </w:rPr>
              <w:t>Finan-</w:t>
            </w:r>
          </w:p>
          <w:p w:rsidR="0099025C" w:rsidRPr="00825905" w:rsidRDefault="0099025C" w:rsidP="0099025C">
            <w:pPr>
              <w:widowControl w:val="0"/>
              <w:adjustRightInd w:val="0"/>
              <w:jc w:val="both"/>
              <w:textAlignment w:val="baseline"/>
              <w:rPr>
                <w:lang w:eastAsia="lt-LT"/>
              </w:rPr>
            </w:pPr>
            <w:r w:rsidRPr="00825905">
              <w:rPr>
                <w:lang w:eastAsia="lt-LT"/>
              </w:rPr>
              <w:t>suojama</w:t>
            </w:r>
          </w:p>
          <w:p w:rsidR="0099025C" w:rsidRPr="00825905" w:rsidRDefault="0099025C" w:rsidP="0099025C">
            <w:pPr>
              <w:widowControl w:val="0"/>
              <w:adjustRightInd w:val="0"/>
              <w:jc w:val="both"/>
              <w:textAlignment w:val="baseline"/>
              <w:rPr>
                <w:lang w:eastAsia="lt-LT"/>
              </w:rPr>
            </w:pPr>
            <w:r w:rsidRPr="00825905">
              <w:rPr>
                <w:lang w:eastAsia="lt-LT"/>
              </w:rPr>
              <w:t>pagal neįga- liųjų so- cialinės integra- cijos progra-mą</w:t>
            </w:r>
          </w:p>
          <w:p w:rsidR="0099025C" w:rsidRPr="00825905" w:rsidRDefault="0099025C" w:rsidP="003D35B9">
            <w:pPr>
              <w:widowControl w:val="0"/>
              <w:adjustRightInd w:val="0"/>
              <w:jc w:val="both"/>
              <w:textAlignment w:val="baseline"/>
              <w:rPr>
                <w:lang w:eastAsia="lt-LT"/>
              </w:rPr>
            </w:pPr>
          </w:p>
          <w:p w:rsidR="0099025C" w:rsidRPr="00825905" w:rsidRDefault="0099025C" w:rsidP="003D35B9">
            <w:pPr>
              <w:widowControl w:val="0"/>
              <w:adjustRightInd w:val="0"/>
              <w:jc w:val="both"/>
              <w:textAlignment w:val="baseline"/>
              <w:rPr>
                <w:lang w:eastAsia="lt-LT"/>
              </w:rPr>
            </w:pPr>
          </w:p>
        </w:tc>
      </w:tr>
    </w:tbl>
    <w:p w:rsidR="00CA58CC" w:rsidRDefault="00CA58CC" w:rsidP="001B74A4">
      <w:pPr>
        <w:widowControl w:val="0"/>
        <w:adjustRightInd w:val="0"/>
        <w:ind w:firstLine="720"/>
        <w:jc w:val="both"/>
        <w:textAlignment w:val="baseline"/>
        <w:rPr>
          <w:b/>
          <w:bCs/>
          <w:lang w:eastAsia="lt-LT"/>
        </w:rPr>
      </w:pPr>
    </w:p>
    <w:p w:rsidR="00816121" w:rsidRPr="001B74A4" w:rsidRDefault="00816121" w:rsidP="001B74A4">
      <w:pPr>
        <w:widowControl w:val="0"/>
        <w:adjustRightInd w:val="0"/>
        <w:ind w:firstLine="720"/>
        <w:jc w:val="both"/>
        <w:textAlignment w:val="baseline"/>
        <w:rPr>
          <w:b/>
          <w:bCs/>
          <w:lang w:eastAsia="lt-LT"/>
        </w:rPr>
      </w:pPr>
      <w:r w:rsidRPr="00771EF5">
        <w:rPr>
          <w:b/>
          <w:bCs/>
          <w:lang w:eastAsia="lt-LT"/>
        </w:rPr>
        <w:t xml:space="preserve">5.1. Socialinių paslaugų infrastruktūros išsidėstymas ir socialinių paslaugų teikimo savivaldybėje (seniūnijose) pakankamumo lygis </w:t>
      </w:r>
    </w:p>
    <w:p w:rsidR="00816121" w:rsidRPr="00771EF5" w:rsidRDefault="00816121" w:rsidP="00816121">
      <w:pPr>
        <w:widowControl w:val="0"/>
        <w:adjustRightInd w:val="0"/>
        <w:ind w:firstLine="720"/>
        <w:jc w:val="both"/>
        <w:textAlignment w:val="baseline"/>
        <w:rPr>
          <w:lang w:eastAsia="lt-LT"/>
        </w:rPr>
      </w:pPr>
      <w:r w:rsidRPr="00771EF5">
        <w:rPr>
          <w:lang w:eastAsia="lt-LT"/>
        </w:rPr>
        <w:t>Socialinių paslaugų įstaigų išsidėstymas mieste ir rajono gyvenvietėse nėra tolygus. Taip pat skiriasi ir socialinių paslaugų poreikio patenkinimo lygis miesto ir kaimo vietovių gyventojams. Skirtumai pastebimi socialinių paslaugų teikimą gyventojams nagrinėjant pagal atskiras paslaugų rūšis.</w:t>
      </w:r>
    </w:p>
    <w:p w:rsidR="00816121" w:rsidRPr="00542B98" w:rsidRDefault="00816121" w:rsidP="00816121">
      <w:pPr>
        <w:widowControl w:val="0"/>
        <w:adjustRightInd w:val="0"/>
        <w:jc w:val="both"/>
        <w:textAlignment w:val="baseline"/>
        <w:rPr>
          <w:color w:val="FF0000"/>
          <w:lang w:eastAsia="lt-LT"/>
        </w:rPr>
      </w:pPr>
    </w:p>
    <w:p w:rsidR="00816121" w:rsidRPr="001B74A4" w:rsidRDefault="00816121" w:rsidP="001B74A4">
      <w:pPr>
        <w:widowControl w:val="0"/>
        <w:adjustRightInd w:val="0"/>
        <w:ind w:firstLine="720"/>
        <w:jc w:val="both"/>
        <w:textAlignment w:val="baseline"/>
        <w:rPr>
          <w:b/>
          <w:bCs/>
          <w:lang w:eastAsia="lt-LT"/>
        </w:rPr>
      </w:pPr>
      <w:r w:rsidRPr="00771EF5">
        <w:rPr>
          <w:b/>
          <w:bCs/>
          <w:lang w:eastAsia="lt-LT"/>
        </w:rPr>
        <w:t>5.1.1. Bendrosios socialinės paslaugos</w:t>
      </w:r>
    </w:p>
    <w:p w:rsidR="00816121" w:rsidRPr="00771EF5" w:rsidRDefault="00816121" w:rsidP="00816121">
      <w:pPr>
        <w:widowControl w:val="0"/>
        <w:adjustRightInd w:val="0"/>
        <w:ind w:firstLine="720"/>
        <w:jc w:val="both"/>
        <w:textAlignment w:val="baseline"/>
        <w:rPr>
          <w:lang w:eastAsia="lt-LT"/>
        </w:rPr>
      </w:pPr>
      <w:r w:rsidRPr="00771EF5">
        <w:rPr>
          <w:lang w:eastAsia="lt-LT"/>
        </w:rPr>
        <w:t>Bendrųjų socialinių paslaugų įstaigų tinklas Anykščių mieste labiau išvystytas negu kaimiškose vietovėse, todėl miesto gyventojai turi didesnes galimybes gauti daugiau ir įvairesnių bendrųjų socialinių paslaugų. Tačiau ir kaimo gyventojams bendrųjų socialinių paslaugų poreikis yra pakankamai patenkinamas. Šiuo metu kaimo gyventojams bendrąsias socialines paslaugas kiekvienoje rajono seniūnijoje teikia vidutiniškai du socialiniai darbuotojai: socialinio darbo organizatorius bei socialinis darbuoto</w:t>
      </w:r>
      <w:r w:rsidR="00771EF5">
        <w:rPr>
          <w:lang w:eastAsia="lt-LT"/>
        </w:rPr>
        <w:t>jas darbui su socialinę riziką patiriančiomis</w:t>
      </w:r>
      <w:r w:rsidRPr="00771EF5">
        <w:rPr>
          <w:lang w:eastAsia="lt-LT"/>
        </w:rPr>
        <w:t xml:space="preserve"> šeimomis.</w:t>
      </w:r>
      <w:r w:rsidRPr="00542B98">
        <w:rPr>
          <w:color w:val="FF0000"/>
          <w:lang w:eastAsia="lt-LT"/>
        </w:rPr>
        <w:t xml:space="preserve"> </w:t>
      </w:r>
      <w:r w:rsidRPr="00771EF5">
        <w:rPr>
          <w:lang w:eastAsia="lt-LT"/>
        </w:rPr>
        <w:t xml:space="preserve">Šie specialistai teikia tokias bendrąsias socialines paslaugas kaip: gyventojų informavimas, konsultavimas, tarpininkavimas bei atstovavimas, aprūpinimas būtiniausiais darbužiais ir avalyne ir </w:t>
      </w:r>
      <w:r w:rsidRPr="00771EF5">
        <w:rPr>
          <w:lang w:eastAsia="lt-LT"/>
        </w:rPr>
        <w:lastRenderedPageBreak/>
        <w:t xml:space="preserve">kt. Išvardintas bendrąsias socialines paslaugas socialinio darbo organizatoriai bei socialiniai </w:t>
      </w:r>
      <w:r w:rsidR="00771EF5">
        <w:rPr>
          <w:lang w:eastAsia="lt-LT"/>
        </w:rPr>
        <w:t>darbuotojai darbui su socialinę riziką patiriančiomis</w:t>
      </w:r>
      <w:r w:rsidRPr="00771EF5">
        <w:rPr>
          <w:lang w:eastAsia="lt-LT"/>
        </w:rPr>
        <w:t xml:space="preserve"> šeimomis teikia ir miesto gyventojams.</w:t>
      </w:r>
    </w:p>
    <w:p w:rsidR="00816121" w:rsidRPr="00771EF5" w:rsidRDefault="00816121" w:rsidP="00816121">
      <w:pPr>
        <w:widowControl w:val="0"/>
        <w:adjustRightInd w:val="0"/>
        <w:ind w:firstLine="720"/>
        <w:jc w:val="both"/>
        <w:textAlignment w:val="baseline"/>
        <w:rPr>
          <w:lang w:eastAsia="lt-LT"/>
        </w:rPr>
      </w:pPr>
      <w:r w:rsidRPr="00771EF5">
        <w:rPr>
          <w:lang w:eastAsia="lt-LT"/>
        </w:rPr>
        <w:t>Anykščių rajono socialinių paslaugų centras rajono gyventojams teikia transporto organizavimo ir asmeninės higienos ir priežiūros paslaugas. Transporto organizavimo paslau</w:t>
      </w:r>
      <w:r w:rsidR="004E197D">
        <w:rPr>
          <w:lang w:eastAsia="lt-LT"/>
        </w:rPr>
        <w:t>ga teikiama nemokamai 2 kartus per</w:t>
      </w:r>
      <w:r w:rsidRPr="00771EF5">
        <w:rPr>
          <w:lang w:eastAsia="lt-LT"/>
        </w:rPr>
        <w:t xml:space="preserve"> metus social</w:t>
      </w:r>
      <w:r w:rsidR="00771EF5" w:rsidRPr="00771EF5">
        <w:rPr>
          <w:lang w:eastAsia="lt-LT"/>
        </w:rPr>
        <w:t>inę riziką patiriančioms</w:t>
      </w:r>
      <w:r w:rsidRPr="00771EF5">
        <w:rPr>
          <w:lang w:eastAsia="lt-LT"/>
        </w:rPr>
        <w:t xml:space="preserve"> šeimoms</w:t>
      </w:r>
      <w:r w:rsidR="00771EF5" w:rsidRPr="00771EF5">
        <w:rPr>
          <w:lang w:eastAsia="lt-LT"/>
        </w:rPr>
        <w:t>,</w:t>
      </w:r>
      <w:r w:rsidRPr="00771EF5">
        <w:rPr>
          <w:lang w:eastAsia="lt-LT"/>
        </w:rPr>
        <w:t xml:space="preserve"> suaugusiems asmenims</w:t>
      </w:r>
      <w:r w:rsidR="00771EF5" w:rsidRPr="00771EF5">
        <w:rPr>
          <w:lang w:eastAsia="lt-LT"/>
        </w:rPr>
        <w:t xml:space="preserve"> patiriantiems socialinę riziką</w:t>
      </w:r>
      <w:r w:rsidRPr="00771EF5">
        <w:rPr>
          <w:lang w:eastAsia="lt-LT"/>
        </w:rPr>
        <w:t xml:space="preserve">, senyvo amžiaus asmenims bei neįgaliesiems. </w:t>
      </w:r>
      <w:r w:rsidR="004E197D">
        <w:rPr>
          <w:lang w:eastAsia="lt-LT"/>
        </w:rPr>
        <w:t>Taip pat š</w:t>
      </w:r>
      <w:r w:rsidRPr="00771EF5">
        <w:rPr>
          <w:lang w:eastAsia="lt-LT"/>
        </w:rPr>
        <w:t>ios socia</w:t>
      </w:r>
      <w:r w:rsidR="004E197D">
        <w:rPr>
          <w:lang w:eastAsia="lt-LT"/>
        </w:rPr>
        <w:t>linės grupės gali pasinaudoti</w:t>
      </w:r>
      <w:r w:rsidRPr="00771EF5">
        <w:rPr>
          <w:lang w:eastAsia="lt-LT"/>
        </w:rPr>
        <w:t xml:space="preserve"> asmeninės higienos ir priežiūros paslaugomis. Transporto </w:t>
      </w:r>
      <w:r w:rsidR="004E197D">
        <w:rPr>
          <w:lang w:eastAsia="lt-LT"/>
        </w:rPr>
        <w:t>organizavimo paslauga 2 kartus per metus nemokamai</w:t>
      </w:r>
      <w:r w:rsidRPr="00771EF5">
        <w:rPr>
          <w:lang w:eastAsia="lt-LT"/>
        </w:rPr>
        <w:t xml:space="preserve"> gali pasinaudoti asmenys (šeimos), atsidūrę (-usios) krizinėje situacijoje bei patiriantys fizinį ar psichologinį smurtą arba grėsmę asmens fiziniam ar emociniam saugumui.</w:t>
      </w:r>
    </w:p>
    <w:p w:rsidR="00816121" w:rsidRPr="00542B98" w:rsidRDefault="00816121" w:rsidP="00816121">
      <w:pPr>
        <w:widowControl w:val="0"/>
        <w:tabs>
          <w:tab w:val="left" w:pos="900"/>
        </w:tabs>
        <w:adjustRightInd w:val="0"/>
        <w:ind w:firstLine="720"/>
        <w:jc w:val="both"/>
        <w:textAlignment w:val="baseline"/>
        <w:rPr>
          <w:color w:val="FF0000"/>
          <w:lang w:eastAsia="lt-LT"/>
        </w:rPr>
      </w:pPr>
      <w:r w:rsidRPr="00CB2711">
        <w:rPr>
          <w:lang w:eastAsia="lt-LT"/>
        </w:rPr>
        <w:t>Transpo</w:t>
      </w:r>
      <w:r w:rsidR="0036631F" w:rsidRPr="00CB2711">
        <w:rPr>
          <w:lang w:eastAsia="lt-LT"/>
        </w:rPr>
        <w:t>r</w:t>
      </w:r>
      <w:r w:rsidR="00C967EE">
        <w:rPr>
          <w:lang w:eastAsia="lt-LT"/>
        </w:rPr>
        <w:t>to organizavimo paslaugomis 2018</w:t>
      </w:r>
      <w:r w:rsidR="0036631F" w:rsidRPr="00CB2711">
        <w:rPr>
          <w:lang w:eastAsia="lt-LT"/>
        </w:rPr>
        <w:t xml:space="preserve"> m</w:t>
      </w:r>
      <w:r w:rsidR="0036631F" w:rsidRPr="00C967EE">
        <w:rPr>
          <w:lang w:eastAsia="lt-LT"/>
        </w:rPr>
        <w:t xml:space="preserve">. </w:t>
      </w:r>
      <w:r w:rsidR="00C967EE" w:rsidRPr="00C967EE">
        <w:rPr>
          <w:lang w:eastAsia="lt-LT"/>
        </w:rPr>
        <w:t>iš viso pasinaudojo 275</w:t>
      </w:r>
      <w:r w:rsidR="0036631F" w:rsidRPr="00C967EE">
        <w:rPr>
          <w:lang w:eastAsia="lt-LT"/>
        </w:rPr>
        <w:t xml:space="preserve"> asmenų, iš jų:</w:t>
      </w:r>
      <w:r w:rsidR="00C967EE" w:rsidRPr="00C967EE">
        <w:rPr>
          <w:lang w:eastAsia="lt-LT"/>
        </w:rPr>
        <w:t xml:space="preserve"> 111 miesto ir 164</w:t>
      </w:r>
      <w:r w:rsidR="00CB2711" w:rsidRPr="00C967EE">
        <w:rPr>
          <w:lang w:eastAsia="lt-LT"/>
        </w:rPr>
        <w:t xml:space="preserve"> kaimo gyventojai</w:t>
      </w:r>
      <w:r w:rsidR="00CB2711">
        <w:rPr>
          <w:color w:val="FF0000"/>
          <w:lang w:eastAsia="lt-LT"/>
        </w:rPr>
        <w:t xml:space="preserve"> </w:t>
      </w:r>
      <w:r w:rsidR="00CB2711" w:rsidRPr="00CB2711">
        <w:rPr>
          <w:lang w:eastAsia="lt-LT"/>
        </w:rPr>
        <w:t>(2017 m</w:t>
      </w:r>
      <w:r w:rsidR="004E197D">
        <w:rPr>
          <w:lang w:eastAsia="lt-LT"/>
        </w:rPr>
        <w:t>. iš viso 313 asmenų iš jų: 106 miesto ir 20</w:t>
      </w:r>
      <w:r w:rsidR="00CB2711" w:rsidRPr="00CB2711">
        <w:rPr>
          <w:lang w:eastAsia="lt-LT"/>
        </w:rPr>
        <w:t>7</w:t>
      </w:r>
      <w:r w:rsidRPr="00CB2711">
        <w:rPr>
          <w:lang w:eastAsia="lt-LT"/>
        </w:rPr>
        <w:t xml:space="preserve"> kaimo gyventojai).</w:t>
      </w:r>
      <w:r w:rsidRPr="00542B98">
        <w:rPr>
          <w:color w:val="FF0000"/>
          <w:lang w:eastAsia="lt-LT"/>
        </w:rPr>
        <w:tab/>
      </w:r>
    </w:p>
    <w:p w:rsidR="00816121" w:rsidRPr="00C967EE" w:rsidRDefault="00816121" w:rsidP="00816121">
      <w:pPr>
        <w:widowControl w:val="0"/>
        <w:tabs>
          <w:tab w:val="left" w:pos="900"/>
        </w:tabs>
        <w:adjustRightInd w:val="0"/>
        <w:ind w:firstLine="720"/>
        <w:jc w:val="both"/>
        <w:textAlignment w:val="baseline"/>
        <w:rPr>
          <w:lang w:eastAsia="lt-LT"/>
        </w:rPr>
      </w:pPr>
      <w:r w:rsidRPr="00C967EE">
        <w:rPr>
          <w:lang w:eastAsia="lt-LT"/>
        </w:rPr>
        <w:t>Organizuojant asmeninės higienos ir priežiūros paslaugas, Anykščių rajono socialinių paslaugų centre šiuo metu yra galimybė gyventojams išduoti pirties (dušo) talonus. Šios paslaugos prieinamesnės tiems gyventojams, kurių gyvenamoje vietovėje yra viešosios pirtys – t. y. Anykščių mieste ir Svėdasų miestelyje.</w:t>
      </w:r>
      <w:r w:rsidRPr="00542B98">
        <w:rPr>
          <w:color w:val="FF0000"/>
          <w:lang w:eastAsia="lt-LT"/>
        </w:rPr>
        <w:t xml:space="preserve"> </w:t>
      </w:r>
      <w:r w:rsidRPr="00C967EE">
        <w:rPr>
          <w:lang w:eastAsia="lt-LT"/>
        </w:rPr>
        <w:t>Asmeninės higienos ir priežiūros pasla</w:t>
      </w:r>
      <w:r w:rsidR="00C967EE">
        <w:rPr>
          <w:lang w:eastAsia="lt-LT"/>
        </w:rPr>
        <w:t>ugas teikė</w:t>
      </w:r>
      <w:r w:rsidRPr="00C967EE">
        <w:rPr>
          <w:lang w:eastAsia="lt-LT"/>
        </w:rPr>
        <w:t xml:space="preserve"> UAB Anykščių komunalinis ūkis. Asmeninės higienos ir prieži</w:t>
      </w:r>
      <w:r w:rsidR="0036631F" w:rsidRPr="00C967EE">
        <w:rPr>
          <w:lang w:eastAsia="lt-LT"/>
        </w:rPr>
        <w:t>ūros organizavimo paslaugas</w:t>
      </w:r>
      <w:r w:rsidR="00C967EE">
        <w:rPr>
          <w:color w:val="FF0000"/>
          <w:lang w:eastAsia="lt-LT"/>
        </w:rPr>
        <w:t xml:space="preserve"> </w:t>
      </w:r>
      <w:r w:rsidR="00C967EE" w:rsidRPr="00C967EE">
        <w:rPr>
          <w:lang w:eastAsia="lt-LT"/>
        </w:rPr>
        <w:t>2018</w:t>
      </w:r>
      <w:r w:rsidR="0036631F" w:rsidRPr="00C967EE">
        <w:rPr>
          <w:lang w:eastAsia="lt-LT"/>
        </w:rPr>
        <w:t xml:space="preserve"> m. iš viso gavo</w:t>
      </w:r>
      <w:r w:rsidR="00C967EE">
        <w:rPr>
          <w:color w:val="FF0000"/>
          <w:lang w:eastAsia="lt-LT"/>
        </w:rPr>
        <w:t xml:space="preserve"> </w:t>
      </w:r>
      <w:r w:rsidR="00C967EE" w:rsidRPr="00C967EE">
        <w:rPr>
          <w:lang w:eastAsia="lt-LT"/>
        </w:rPr>
        <w:t>113</w:t>
      </w:r>
      <w:r w:rsidR="0036631F" w:rsidRPr="00C967EE">
        <w:rPr>
          <w:lang w:eastAsia="lt-LT"/>
        </w:rPr>
        <w:t xml:space="preserve"> gyventojai, iš jų:</w:t>
      </w:r>
      <w:r w:rsidR="00C967EE">
        <w:rPr>
          <w:color w:val="FF0000"/>
          <w:lang w:eastAsia="lt-LT"/>
        </w:rPr>
        <w:t xml:space="preserve"> </w:t>
      </w:r>
      <w:r w:rsidR="00C967EE" w:rsidRPr="00C967EE">
        <w:rPr>
          <w:lang w:eastAsia="lt-LT"/>
        </w:rPr>
        <w:t>83</w:t>
      </w:r>
      <w:r w:rsidRPr="00C967EE">
        <w:rPr>
          <w:lang w:eastAsia="lt-LT"/>
        </w:rPr>
        <w:t xml:space="preserve"> Any</w:t>
      </w:r>
      <w:r w:rsidR="00C967EE" w:rsidRPr="00C967EE">
        <w:rPr>
          <w:lang w:eastAsia="lt-LT"/>
        </w:rPr>
        <w:t>kščių miesto gyventojai, 31</w:t>
      </w:r>
      <w:r w:rsidR="0036631F" w:rsidRPr="00C967EE">
        <w:rPr>
          <w:lang w:eastAsia="lt-LT"/>
        </w:rPr>
        <w:t xml:space="preserve"> kaimo gyventojas</w:t>
      </w:r>
      <w:r w:rsidR="00C967EE" w:rsidRPr="00C967EE">
        <w:rPr>
          <w:lang w:eastAsia="lt-LT"/>
        </w:rPr>
        <w:t xml:space="preserve"> ir 17</w:t>
      </w:r>
      <w:r w:rsidRPr="00C967EE">
        <w:rPr>
          <w:lang w:eastAsia="lt-LT"/>
        </w:rPr>
        <w:t xml:space="preserve"> Svė</w:t>
      </w:r>
      <w:r w:rsidR="00C967EE" w:rsidRPr="00C967EE">
        <w:rPr>
          <w:lang w:eastAsia="lt-LT"/>
        </w:rPr>
        <w:t>dasų seniūnijos gyventojų.</w:t>
      </w:r>
      <w:r w:rsidRPr="00C967EE">
        <w:rPr>
          <w:lang w:eastAsia="lt-LT"/>
        </w:rPr>
        <w:t xml:space="preserve"> </w:t>
      </w:r>
    </w:p>
    <w:p w:rsidR="00816121" w:rsidRPr="00F21FAE" w:rsidRDefault="00816121" w:rsidP="00816121">
      <w:pPr>
        <w:widowControl w:val="0"/>
        <w:adjustRightInd w:val="0"/>
        <w:ind w:firstLine="720"/>
        <w:jc w:val="both"/>
        <w:textAlignment w:val="baseline"/>
        <w:rPr>
          <w:lang w:eastAsia="lt-LT"/>
        </w:rPr>
      </w:pPr>
      <w:r w:rsidRPr="00F21FAE">
        <w:rPr>
          <w:lang w:eastAsia="lt-LT"/>
        </w:rPr>
        <w:t>Bendrąsias socialines paslaugas teikia ir nevyriausybinės organizacijos. Šios organizacijos gyventojams teikia informavimo, konsultavimo, tarpininkavimo ir atstovavimo, maitinimo, transporto organizavimo, asmeninės higienos ir priežiūros organizavimo (savitarnos skalbimo), aprūpinimo būtiniausiais drabužiais ir avalyne, sociokultūrines paslaugas. Nemaža dalis socialines paslaugas teikiančių nevyriausybinių organizacijų savo veiklą vykdo mieste, todėl miesto gyventojams jų teikiamos paslaugos yra labiau pr</w:t>
      </w:r>
      <w:r w:rsidR="004E197D">
        <w:rPr>
          <w:lang w:eastAsia="lt-LT"/>
        </w:rPr>
        <w:t>ieinamos nei</w:t>
      </w:r>
      <w:r w:rsidR="00C967EE">
        <w:rPr>
          <w:lang w:eastAsia="lt-LT"/>
        </w:rPr>
        <w:t xml:space="preserve"> kaimo gyventojams, tačiau organizacijos vis labiau praktikuoja nemokamo pavėžėjimo paslaugą, kurios dėka žmonės iš kaimiškų teritorijų atvežami į organizacijas ir gali naudotis jų teikiamomis paslau</w:t>
      </w:r>
      <w:r w:rsidR="00B06D61">
        <w:rPr>
          <w:lang w:eastAsia="lt-LT"/>
        </w:rPr>
        <w:t>g</w:t>
      </w:r>
      <w:r w:rsidR="00C967EE">
        <w:rPr>
          <w:lang w:eastAsia="lt-LT"/>
        </w:rPr>
        <w:t>omis.</w:t>
      </w:r>
      <w:r w:rsidRPr="00F21FAE">
        <w:rPr>
          <w:lang w:eastAsia="lt-LT"/>
        </w:rPr>
        <w:t xml:space="preserve"> Kaimo vietovėse veikiančių bendruomeninių nevyriausybinių organizacijų, teikiančių bendrąsias socialines paslaugas, skaičius yra labai nedidelis. </w:t>
      </w:r>
    </w:p>
    <w:p w:rsidR="00816121" w:rsidRPr="00542B98" w:rsidRDefault="00816121" w:rsidP="00816121">
      <w:pPr>
        <w:widowControl w:val="0"/>
        <w:adjustRightInd w:val="0"/>
        <w:jc w:val="both"/>
        <w:textAlignment w:val="baseline"/>
        <w:rPr>
          <w:color w:val="FF0000"/>
          <w:lang w:eastAsia="lt-LT"/>
        </w:rPr>
      </w:pPr>
    </w:p>
    <w:p w:rsidR="00816121" w:rsidRPr="001B74A4" w:rsidRDefault="00816121" w:rsidP="001B74A4">
      <w:pPr>
        <w:widowControl w:val="0"/>
        <w:adjustRightInd w:val="0"/>
        <w:ind w:firstLine="720"/>
        <w:jc w:val="both"/>
        <w:textAlignment w:val="baseline"/>
        <w:rPr>
          <w:b/>
          <w:bCs/>
          <w:lang w:eastAsia="lt-LT"/>
        </w:rPr>
      </w:pPr>
      <w:r w:rsidRPr="00C967EE">
        <w:rPr>
          <w:b/>
          <w:bCs/>
          <w:lang w:eastAsia="lt-LT"/>
        </w:rPr>
        <w:t xml:space="preserve">5.1.2. Specialiosios socialinės paslaugos </w:t>
      </w:r>
    </w:p>
    <w:p w:rsidR="00816121" w:rsidRPr="00C967EE" w:rsidRDefault="00816121" w:rsidP="00816121">
      <w:pPr>
        <w:widowControl w:val="0"/>
        <w:adjustRightInd w:val="0"/>
        <w:ind w:firstLine="720"/>
        <w:jc w:val="both"/>
        <w:textAlignment w:val="baseline"/>
        <w:rPr>
          <w:lang w:eastAsia="lt-LT"/>
        </w:rPr>
      </w:pPr>
      <w:r w:rsidRPr="00C967EE">
        <w:rPr>
          <w:lang w:eastAsia="lt-LT"/>
        </w:rPr>
        <w:t>Vertinant socialinės priežiūros paslaugų infrastruktūros išvystymą miesto ir kaimo gyventojams taip pat pastebimi skirtumai.</w:t>
      </w:r>
    </w:p>
    <w:p w:rsidR="00816121" w:rsidRPr="00542B98" w:rsidRDefault="00816121" w:rsidP="00816121">
      <w:pPr>
        <w:widowControl w:val="0"/>
        <w:adjustRightInd w:val="0"/>
        <w:ind w:firstLine="720"/>
        <w:jc w:val="both"/>
        <w:textAlignment w:val="baseline"/>
        <w:rPr>
          <w:color w:val="FF0000"/>
          <w:lang w:eastAsia="lt-LT"/>
        </w:rPr>
      </w:pPr>
      <w:r w:rsidRPr="00C967EE">
        <w:rPr>
          <w:lang w:eastAsia="lt-LT"/>
        </w:rPr>
        <w:t>Pagalbos į</w:t>
      </w:r>
      <w:r w:rsidR="00C967EE">
        <w:rPr>
          <w:lang w:eastAsia="lt-LT"/>
        </w:rPr>
        <w:t xml:space="preserve"> namus socialines paslaugas 2018</w:t>
      </w:r>
      <w:r w:rsidRPr="00C967EE">
        <w:rPr>
          <w:lang w:eastAsia="lt-LT"/>
        </w:rPr>
        <w:t xml:space="preserve"> m</w:t>
      </w:r>
      <w:r w:rsidRPr="0058622B">
        <w:rPr>
          <w:lang w:eastAsia="lt-LT"/>
        </w:rPr>
        <w:t>. teikė Anykščių rajono socialinių paslaugų centro darbuotojai.</w:t>
      </w:r>
      <w:r w:rsidRPr="00542B98">
        <w:rPr>
          <w:color w:val="FF0000"/>
          <w:lang w:eastAsia="lt-LT"/>
        </w:rPr>
        <w:t xml:space="preserve"> </w:t>
      </w:r>
      <w:r w:rsidRPr="0058622B">
        <w:rPr>
          <w:lang w:eastAsia="lt-LT"/>
        </w:rPr>
        <w:t>Ši paslauga buvo teikiama neįgaliems senyvo amžiaus asmenims bei darbingo amžiaus asmenims su negalia.</w:t>
      </w:r>
      <w:r w:rsidRPr="00542B98">
        <w:rPr>
          <w:color w:val="FF0000"/>
          <w:lang w:eastAsia="lt-LT"/>
        </w:rPr>
        <w:t xml:space="preserve"> </w:t>
      </w:r>
      <w:r w:rsidRPr="0058622B">
        <w:rPr>
          <w:lang w:eastAsia="lt-LT"/>
        </w:rPr>
        <w:t>Miest</w:t>
      </w:r>
      <w:r w:rsidR="0036631F" w:rsidRPr="0058622B">
        <w:rPr>
          <w:lang w:eastAsia="lt-LT"/>
        </w:rPr>
        <w:t>e ir rajono seniūnijose dirbo 22 socialinio darbuotojo padėjėjai</w:t>
      </w:r>
      <w:r w:rsidR="009B4308">
        <w:rPr>
          <w:lang w:eastAsia="lt-LT"/>
        </w:rPr>
        <w:t>, teikę</w:t>
      </w:r>
      <w:r w:rsidRPr="0058622B">
        <w:rPr>
          <w:lang w:eastAsia="lt-LT"/>
        </w:rPr>
        <w:t xml:space="preserve"> gyventojams pagalbos į namu</w:t>
      </w:r>
      <w:r w:rsidR="0036631F" w:rsidRPr="0058622B">
        <w:rPr>
          <w:lang w:eastAsia="lt-LT"/>
        </w:rPr>
        <w:t>s paslaugas.</w:t>
      </w:r>
      <w:r w:rsidR="0058622B">
        <w:rPr>
          <w:color w:val="FF0000"/>
          <w:lang w:eastAsia="lt-LT"/>
        </w:rPr>
        <w:t xml:space="preserve"> </w:t>
      </w:r>
      <w:r w:rsidR="0058622B" w:rsidRPr="0058622B">
        <w:rPr>
          <w:lang w:eastAsia="lt-LT"/>
        </w:rPr>
        <w:t>2018</w:t>
      </w:r>
      <w:r w:rsidRPr="0058622B">
        <w:rPr>
          <w:lang w:eastAsia="lt-LT"/>
        </w:rPr>
        <w:t xml:space="preserve"> m.</w:t>
      </w:r>
      <w:r w:rsidR="0036631F" w:rsidRPr="0058622B">
        <w:rPr>
          <w:lang w:eastAsia="lt-LT"/>
        </w:rPr>
        <w:t xml:space="preserve"> gruodžio 31 d. iš viso buvo</w:t>
      </w:r>
      <w:r w:rsidR="0058622B">
        <w:rPr>
          <w:color w:val="FF0000"/>
          <w:lang w:eastAsia="lt-LT"/>
        </w:rPr>
        <w:t xml:space="preserve"> </w:t>
      </w:r>
      <w:r w:rsidR="0058622B" w:rsidRPr="0058622B">
        <w:rPr>
          <w:lang w:eastAsia="lt-LT"/>
        </w:rPr>
        <w:t>273</w:t>
      </w:r>
      <w:r w:rsidR="0036631F" w:rsidRPr="0058622B">
        <w:rPr>
          <w:lang w:eastAsia="lt-LT"/>
        </w:rPr>
        <w:t xml:space="preserve"> asmenys</w:t>
      </w:r>
      <w:r w:rsidRPr="0058622B">
        <w:rPr>
          <w:lang w:eastAsia="lt-LT"/>
        </w:rPr>
        <w:t>,</w:t>
      </w:r>
      <w:r w:rsidRPr="00542B98">
        <w:rPr>
          <w:color w:val="FF0000"/>
          <w:lang w:eastAsia="lt-LT"/>
        </w:rPr>
        <w:t xml:space="preserve"> </w:t>
      </w:r>
      <w:r w:rsidRPr="0058622B">
        <w:rPr>
          <w:lang w:eastAsia="lt-LT"/>
        </w:rPr>
        <w:t>kuriems teikiamos pagalbos į namus pasl</w:t>
      </w:r>
      <w:r w:rsidR="0036631F" w:rsidRPr="0058622B">
        <w:rPr>
          <w:lang w:eastAsia="lt-LT"/>
        </w:rPr>
        <w:t>augos,</w:t>
      </w:r>
      <w:r w:rsidR="0036631F" w:rsidRPr="00542B98">
        <w:rPr>
          <w:color w:val="FF0000"/>
          <w:lang w:eastAsia="lt-LT"/>
        </w:rPr>
        <w:t xml:space="preserve"> </w:t>
      </w:r>
      <w:r w:rsidR="0036631F" w:rsidRPr="0058622B">
        <w:rPr>
          <w:lang w:eastAsia="lt-LT"/>
        </w:rPr>
        <w:t>iš jų: Anykščių mieste</w:t>
      </w:r>
      <w:r w:rsidR="0058622B">
        <w:rPr>
          <w:color w:val="FF0000"/>
          <w:lang w:eastAsia="lt-LT"/>
        </w:rPr>
        <w:t xml:space="preserve"> </w:t>
      </w:r>
      <w:r w:rsidR="0058622B" w:rsidRPr="0058622B">
        <w:rPr>
          <w:lang w:eastAsia="lt-LT"/>
        </w:rPr>
        <w:t>111</w:t>
      </w:r>
      <w:r w:rsidRPr="0058622B">
        <w:rPr>
          <w:lang w:eastAsia="lt-LT"/>
        </w:rPr>
        <w:t xml:space="preserve"> paslaugų gavėjai</w:t>
      </w:r>
      <w:r w:rsidR="0036631F" w:rsidRPr="0058622B">
        <w:rPr>
          <w:lang w:eastAsia="lt-LT"/>
        </w:rPr>
        <w:t>,</w:t>
      </w:r>
      <w:r w:rsidR="0036631F" w:rsidRPr="00542B98">
        <w:rPr>
          <w:color w:val="FF0000"/>
          <w:lang w:eastAsia="lt-LT"/>
        </w:rPr>
        <w:t xml:space="preserve"> </w:t>
      </w:r>
      <w:r w:rsidR="0036631F" w:rsidRPr="0058622B">
        <w:rPr>
          <w:lang w:eastAsia="lt-LT"/>
        </w:rPr>
        <w:t>kaimuos</w:t>
      </w:r>
      <w:r w:rsidR="0058622B" w:rsidRPr="0058622B">
        <w:rPr>
          <w:lang w:eastAsia="lt-LT"/>
        </w:rPr>
        <w:t>e ir miesteliuose – 162</w:t>
      </w:r>
      <w:r w:rsidR="0036631F" w:rsidRPr="0058622B">
        <w:rPr>
          <w:lang w:eastAsia="lt-LT"/>
        </w:rPr>
        <w:t>.</w:t>
      </w:r>
      <w:r w:rsidR="00AF307F">
        <w:rPr>
          <w:color w:val="FF0000"/>
          <w:lang w:eastAsia="lt-LT"/>
        </w:rPr>
        <w:t xml:space="preserve"> </w:t>
      </w:r>
      <w:r w:rsidR="00AF307F" w:rsidRPr="00AF307F">
        <w:rPr>
          <w:lang w:eastAsia="lt-LT"/>
        </w:rPr>
        <w:t>Paslaugų por</w:t>
      </w:r>
      <w:r w:rsidR="00FD5DA8">
        <w:rPr>
          <w:lang w:eastAsia="lt-LT"/>
        </w:rPr>
        <w:t>eikis 2018 m. nepatenkintas 2 asmenims.</w:t>
      </w:r>
    </w:p>
    <w:p w:rsidR="00816121" w:rsidRPr="00542B98" w:rsidRDefault="00816121" w:rsidP="00816121">
      <w:pPr>
        <w:widowControl w:val="0"/>
        <w:adjustRightInd w:val="0"/>
        <w:ind w:firstLine="720"/>
        <w:jc w:val="both"/>
        <w:textAlignment w:val="baseline"/>
        <w:rPr>
          <w:i/>
          <w:iCs/>
          <w:color w:val="FF0000"/>
          <w:lang w:eastAsia="lt-LT"/>
        </w:rPr>
      </w:pPr>
      <w:r w:rsidRPr="00AF307F">
        <w:rPr>
          <w:shd w:val="clear" w:color="auto" w:fill="FFFFFF"/>
          <w:lang w:eastAsia="lt-LT"/>
        </w:rPr>
        <w:t>Lietuvos Raudonojo Kryžiaus draugijos Anykščių skyrius</w:t>
      </w:r>
      <w:r w:rsidRPr="00AF307F">
        <w:rPr>
          <w:lang w:eastAsia="lt-LT"/>
        </w:rPr>
        <w:t xml:space="preserve"> pagal </w:t>
      </w:r>
      <w:r w:rsidR="0036631F" w:rsidRPr="00AF307F">
        <w:rPr>
          <w:lang w:eastAsia="lt-LT"/>
        </w:rPr>
        <w:t>Anykščių rajono savivaldybės strateginio veiklos plano 5 programos priemonę „Socialinių paslaugų projektų įgyvendinimas“</w:t>
      </w:r>
      <w:r w:rsidRPr="00AF307F">
        <w:rPr>
          <w:lang w:eastAsia="lt-LT"/>
        </w:rPr>
        <w:t xml:space="preserve"> teikė pagalbos į namus paslaugas Anykščių mieste g</w:t>
      </w:r>
      <w:r w:rsidR="0036631F" w:rsidRPr="00AF307F">
        <w:rPr>
          <w:lang w:eastAsia="lt-LT"/>
        </w:rPr>
        <w:t>yvenantiems asmenims</w:t>
      </w:r>
      <w:r w:rsidR="00AF307F">
        <w:rPr>
          <w:color w:val="FF0000"/>
          <w:lang w:eastAsia="lt-LT"/>
        </w:rPr>
        <w:t xml:space="preserve"> </w:t>
      </w:r>
      <w:r w:rsidR="00AF307F" w:rsidRPr="00483C11">
        <w:rPr>
          <w:lang w:eastAsia="lt-LT"/>
        </w:rPr>
        <w:t>– per</w:t>
      </w:r>
      <w:r w:rsidR="00AF307F">
        <w:rPr>
          <w:color w:val="FF0000"/>
          <w:lang w:eastAsia="lt-LT"/>
        </w:rPr>
        <w:t xml:space="preserve"> </w:t>
      </w:r>
      <w:r w:rsidR="00AF307F" w:rsidRPr="00AF307F">
        <w:rPr>
          <w:lang w:eastAsia="lt-LT"/>
        </w:rPr>
        <w:t>2018</w:t>
      </w:r>
      <w:r w:rsidR="0036631F" w:rsidRPr="00AF307F">
        <w:rPr>
          <w:lang w:eastAsia="lt-LT"/>
        </w:rPr>
        <w:t xml:space="preserve"> m. šias paslaugas gavo </w:t>
      </w:r>
      <w:r w:rsidR="00483C11">
        <w:rPr>
          <w:lang w:eastAsia="lt-LT"/>
        </w:rPr>
        <w:t>23 asmenys</w:t>
      </w:r>
      <w:r w:rsidRPr="00AF307F">
        <w:rPr>
          <w:lang w:eastAsia="lt-LT"/>
        </w:rPr>
        <w:t>.</w:t>
      </w:r>
      <w:r w:rsidR="00C03E1B">
        <w:rPr>
          <w:lang w:eastAsia="lt-LT"/>
        </w:rPr>
        <w:t xml:space="preserve"> Nuo 2019 metų Lietuvos Raudonojo Kryžiaus draugija nustojo vykdyti savo veiklą Anykščiuose. </w:t>
      </w:r>
    </w:p>
    <w:p w:rsidR="00816121" w:rsidRPr="009413B1" w:rsidRDefault="00816121" w:rsidP="00816121">
      <w:pPr>
        <w:overflowPunct w:val="0"/>
        <w:autoSpaceDE w:val="0"/>
        <w:autoSpaceDN w:val="0"/>
        <w:adjustRightInd w:val="0"/>
        <w:ind w:firstLine="720"/>
        <w:jc w:val="both"/>
        <w:rPr>
          <w:color w:val="000000"/>
          <w:lang w:val="x-none" w:eastAsia="x-none"/>
        </w:rPr>
      </w:pPr>
      <w:r w:rsidRPr="009413B1">
        <w:rPr>
          <w:color w:val="000000"/>
          <w:lang w:val="x-none" w:eastAsia="x-none"/>
        </w:rPr>
        <w:t>Socialinių įgūdžių ugdymo ir palaikymo paslaugas 201</w:t>
      </w:r>
      <w:r w:rsidR="00BA6453" w:rsidRPr="009413B1">
        <w:rPr>
          <w:color w:val="000000"/>
          <w:lang w:eastAsia="x-none"/>
        </w:rPr>
        <w:t>8</w:t>
      </w:r>
      <w:r w:rsidRPr="009413B1">
        <w:rPr>
          <w:color w:val="000000"/>
          <w:lang w:val="x-none" w:eastAsia="x-none"/>
        </w:rPr>
        <w:t xml:space="preserve"> m. teikė Anykščių rajono socialinių paslaugų centro socialiniai darbuotojai darbui </w:t>
      </w:r>
      <w:r w:rsidR="00BA6453" w:rsidRPr="009413B1">
        <w:rPr>
          <w:color w:val="000000"/>
          <w:lang w:val="x-none" w:eastAsia="x-none"/>
        </w:rPr>
        <w:t>su socialinę riziką patiriančiomis</w:t>
      </w:r>
      <w:r w:rsidRPr="009413B1">
        <w:rPr>
          <w:color w:val="000000"/>
          <w:lang w:val="x-none" w:eastAsia="x-none"/>
        </w:rPr>
        <w:t xml:space="preserve"> šeimomis Anykščių mieste ir visose rajono seniūnijose.</w:t>
      </w:r>
      <w:r w:rsidRPr="00542B98">
        <w:rPr>
          <w:color w:val="FF0000"/>
          <w:lang w:val="x-none" w:eastAsia="x-none"/>
        </w:rPr>
        <w:t xml:space="preserve"> </w:t>
      </w:r>
      <w:r w:rsidRPr="009413B1">
        <w:rPr>
          <w:color w:val="000000"/>
          <w:lang w:val="x-none" w:eastAsia="x-none"/>
        </w:rPr>
        <w:t xml:space="preserve">Šios paslaugos buvo teikiamos tiek miesto, tiek rajono gyventojams. </w:t>
      </w:r>
    </w:p>
    <w:p w:rsidR="00816121" w:rsidRPr="009413B1" w:rsidRDefault="00901211" w:rsidP="00816121">
      <w:pPr>
        <w:overflowPunct w:val="0"/>
        <w:autoSpaceDE w:val="0"/>
        <w:autoSpaceDN w:val="0"/>
        <w:adjustRightInd w:val="0"/>
        <w:ind w:firstLine="720"/>
        <w:jc w:val="both"/>
        <w:rPr>
          <w:color w:val="000000"/>
          <w:lang w:val="x-none" w:eastAsia="x-none"/>
        </w:rPr>
      </w:pPr>
      <w:r w:rsidRPr="009413B1">
        <w:rPr>
          <w:color w:val="000000"/>
          <w:lang w:eastAsia="x-none"/>
        </w:rPr>
        <w:t>S</w:t>
      </w:r>
      <w:r w:rsidRPr="009413B1">
        <w:rPr>
          <w:color w:val="000000"/>
          <w:lang w:val="x-none" w:eastAsia="x-none"/>
        </w:rPr>
        <w:t>ocialinių</w:t>
      </w:r>
      <w:r w:rsidR="00816121" w:rsidRPr="009413B1">
        <w:rPr>
          <w:color w:val="000000"/>
          <w:lang w:val="x-none" w:eastAsia="x-none"/>
        </w:rPr>
        <w:t xml:space="preserve"> įgūd</w:t>
      </w:r>
      <w:r w:rsidRPr="009413B1">
        <w:rPr>
          <w:color w:val="000000"/>
          <w:lang w:val="x-none" w:eastAsia="x-none"/>
        </w:rPr>
        <w:t>žių ugdymo ir palaikymo paslaug</w:t>
      </w:r>
      <w:r w:rsidRPr="009413B1">
        <w:rPr>
          <w:color w:val="000000"/>
          <w:lang w:eastAsia="x-none"/>
        </w:rPr>
        <w:t>a</w:t>
      </w:r>
      <w:r w:rsidR="00816121" w:rsidRPr="009413B1">
        <w:rPr>
          <w:color w:val="000000"/>
          <w:lang w:val="x-none" w:eastAsia="x-none"/>
        </w:rPr>
        <w:t xml:space="preserve">s </w:t>
      </w:r>
      <w:r w:rsidR="00BA6453" w:rsidRPr="009413B1">
        <w:rPr>
          <w:color w:val="000000"/>
          <w:lang w:val="x-none" w:eastAsia="x-none"/>
        </w:rPr>
        <w:t>mokyklinio amžiaus socialinę riziką patiriantiems vaikams ir socialinę</w:t>
      </w:r>
      <w:r w:rsidRPr="009413B1">
        <w:rPr>
          <w:color w:val="000000"/>
          <w:lang w:val="x-none" w:eastAsia="x-none"/>
        </w:rPr>
        <w:t xml:space="preserve"> r</w:t>
      </w:r>
      <w:r w:rsidR="00BA6453" w:rsidRPr="009413B1">
        <w:rPr>
          <w:color w:val="000000"/>
          <w:lang w:val="x-none" w:eastAsia="x-none"/>
        </w:rPr>
        <w:t>iziką pati</w:t>
      </w:r>
      <w:r w:rsidR="00BA6453" w:rsidRPr="009413B1">
        <w:rPr>
          <w:color w:val="000000"/>
          <w:lang w:eastAsia="x-none"/>
        </w:rPr>
        <w:t>riančių</w:t>
      </w:r>
      <w:r w:rsidRPr="009413B1">
        <w:rPr>
          <w:color w:val="000000"/>
          <w:lang w:val="x-none" w:eastAsia="x-none"/>
        </w:rPr>
        <w:t xml:space="preserve"> šeimų vaikams teik</w:t>
      </w:r>
      <w:r w:rsidRPr="009413B1">
        <w:rPr>
          <w:color w:val="000000"/>
          <w:lang w:eastAsia="x-none"/>
        </w:rPr>
        <w:t>ė</w:t>
      </w:r>
      <w:r w:rsidR="00816121" w:rsidRPr="009413B1">
        <w:rPr>
          <w:color w:val="000000"/>
          <w:lang w:val="x-none" w:eastAsia="x-none"/>
        </w:rPr>
        <w:t xml:space="preserve"> Anykščių rajono socialinių pasl</w:t>
      </w:r>
      <w:r w:rsidRPr="009413B1">
        <w:rPr>
          <w:color w:val="000000"/>
          <w:lang w:val="x-none" w:eastAsia="x-none"/>
        </w:rPr>
        <w:t>augų centro Vaikų dienos centr</w:t>
      </w:r>
      <w:r w:rsidRPr="009413B1">
        <w:rPr>
          <w:color w:val="000000"/>
          <w:lang w:eastAsia="x-none"/>
        </w:rPr>
        <w:t xml:space="preserve">as. </w:t>
      </w:r>
      <w:r w:rsidR="00816121" w:rsidRPr="009413B1">
        <w:rPr>
          <w:color w:val="000000"/>
          <w:lang w:val="x-none" w:eastAsia="x-none"/>
        </w:rPr>
        <w:t>201</w:t>
      </w:r>
      <w:r w:rsidR="005B3B32" w:rsidRPr="009413B1">
        <w:rPr>
          <w:color w:val="000000"/>
          <w:lang w:eastAsia="x-none"/>
        </w:rPr>
        <w:t>8</w:t>
      </w:r>
      <w:r w:rsidR="00816121" w:rsidRPr="009413B1">
        <w:rPr>
          <w:color w:val="000000"/>
          <w:lang w:val="x-none" w:eastAsia="x-none"/>
        </w:rPr>
        <w:t xml:space="preserve"> m. Vaikų dienos centrą lankė </w:t>
      </w:r>
      <w:r w:rsidR="005B3B32" w:rsidRPr="009413B1">
        <w:rPr>
          <w:color w:val="000000"/>
          <w:lang w:eastAsia="x-none"/>
        </w:rPr>
        <w:t>42</w:t>
      </w:r>
      <w:r w:rsidR="00816121" w:rsidRPr="009413B1">
        <w:rPr>
          <w:color w:val="000000"/>
          <w:lang w:val="x-none" w:eastAsia="x-none"/>
        </w:rPr>
        <w:t xml:space="preserve"> vaik</w:t>
      </w:r>
      <w:r w:rsidRPr="009413B1">
        <w:rPr>
          <w:color w:val="000000"/>
          <w:lang w:eastAsia="x-none"/>
        </w:rPr>
        <w:t>ai</w:t>
      </w:r>
      <w:r w:rsidR="00816121" w:rsidRPr="009413B1">
        <w:rPr>
          <w:color w:val="000000"/>
          <w:lang w:eastAsia="x-none"/>
        </w:rPr>
        <w:t>, per dieną vidutiniškai po 25 vaikus.</w:t>
      </w:r>
      <w:r w:rsidR="00816121" w:rsidRPr="009413B1">
        <w:rPr>
          <w:color w:val="000000"/>
          <w:lang w:val="x-none" w:eastAsia="x-none"/>
        </w:rPr>
        <w:t xml:space="preserve"> </w:t>
      </w:r>
    </w:p>
    <w:p w:rsidR="00563938" w:rsidRDefault="00816121" w:rsidP="00816121">
      <w:pPr>
        <w:widowControl w:val="0"/>
        <w:adjustRightInd w:val="0"/>
        <w:ind w:firstLine="720"/>
        <w:jc w:val="both"/>
        <w:textAlignment w:val="baseline"/>
        <w:rPr>
          <w:color w:val="000000"/>
          <w:lang w:eastAsia="lt-LT"/>
        </w:rPr>
      </w:pPr>
      <w:r w:rsidRPr="009413B1">
        <w:rPr>
          <w:color w:val="000000"/>
          <w:lang w:eastAsia="lt-LT"/>
        </w:rPr>
        <w:lastRenderedPageBreak/>
        <w:t>Anykščių mieste veikiantis Anykščių vaikų ir jaunimo užimtumo centras socialinių įgūdžių ug</w:t>
      </w:r>
      <w:r w:rsidR="00901211" w:rsidRPr="009413B1">
        <w:rPr>
          <w:color w:val="000000"/>
          <w:lang w:eastAsia="lt-LT"/>
        </w:rPr>
        <w:t xml:space="preserve">dymo ir palaikymo paslaugas </w:t>
      </w:r>
      <w:r w:rsidR="005B3B32" w:rsidRPr="009413B1">
        <w:rPr>
          <w:color w:val="000000"/>
          <w:lang w:eastAsia="lt-LT"/>
        </w:rPr>
        <w:t>2018</w:t>
      </w:r>
      <w:r w:rsidRPr="009413B1">
        <w:rPr>
          <w:color w:val="000000"/>
          <w:lang w:eastAsia="lt-LT"/>
        </w:rPr>
        <w:t xml:space="preserve"> m.</w:t>
      </w:r>
      <w:r w:rsidR="005B3B32">
        <w:rPr>
          <w:color w:val="FF0000"/>
          <w:lang w:eastAsia="lt-LT"/>
        </w:rPr>
        <w:t xml:space="preserve"> </w:t>
      </w:r>
      <w:r w:rsidR="005B3B32" w:rsidRPr="009413B1">
        <w:rPr>
          <w:color w:val="000000"/>
          <w:lang w:eastAsia="lt-LT"/>
        </w:rPr>
        <w:t>teikė 48</w:t>
      </w:r>
      <w:r w:rsidRPr="009413B1">
        <w:rPr>
          <w:color w:val="000000"/>
          <w:lang w:eastAsia="lt-LT"/>
        </w:rPr>
        <w:t xml:space="preserve"> vaikams</w:t>
      </w:r>
      <w:r w:rsidR="005B3B32">
        <w:rPr>
          <w:color w:val="FF0000"/>
          <w:lang w:eastAsia="lt-LT"/>
        </w:rPr>
        <w:t xml:space="preserve"> </w:t>
      </w:r>
      <w:r w:rsidR="005B3B32" w:rsidRPr="009413B1">
        <w:rPr>
          <w:color w:val="000000"/>
          <w:lang w:eastAsia="lt-LT"/>
        </w:rPr>
        <w:t>(32 miesto ir 16</w:t>
      </w:r>
      <w:r w:rsidRPr="009413B1">
        <w:rPr>
          <w:color w:val="000000"/>
          <w:lang w:eastAsia="lt-LT"/>
        </w:rPr>
        <w:t xml:space="preserve"> kaimiškų vietovių), per dieną vidutiniškai apsilankydavo 25 vaikai. </w:t>
      </w:r>
    </w:p>
    <w:p w:rsidR="00816121" w:rsidRPr="00240838" w:rsidRDefault="00816121" w:rsidP="00816121">
      <w:pPr>
        <w:widowControl w:val="0"/>
        <w:adjustRightInd w:val="0"/>
        <w:ind w:firstLine="720"/>
        <w:jc w:val="both"/>
        <w:textAlignment w:val="baseline"/>
        <w:rPr>
          <w:color w:val="000000"/>
          <w:lang w:eastAsia="lt-LT"/>
        </w:rPr>
      </w:pPr>
      <w:r w:rsidRPr="009413B1">
        <w:rPr>
          <w:color w:val="000000"/>
          <w:lang w:eastAsia="lt-LT"/>
        </w:rPr>
        <w:t>Raguvėlėje veikiantis „Gelbėkit vaikus“ Raguvėlės vaikų dienos centras socialinių įgūdžių ugdymo ir palaikymo paslaugas teikė</w:t>
      </w:r>
      <w:r w:rsidR="0054141F">
        <w:rPr>
          <w:color w:val="FF0000"/>
          <w:lang w:eastAsia="lt-LT"/>
        </w:rPr>
        <w:t xml:space="preserve"> </w:t>
      </w:r>
      <w:r w:rsidR="0054141F" w:rsidRPr="00240838">
        <w:rPr>
          <w:color w:val="000000"/>
          <w:lang w:eastAsia="lt-LT"/>
        </w:rPr>
        <w:t>20</w:t>
      </w:r>
      <w:r w:rsidRPr="00240838">
        <w:rPr>
          <w:color w:val="000000"/>
          <w:lang w:eastAsia="lt-LT"/>
        </w:rPr>
        <w:t xml:space="preserve"> miestelio ir aplink jį esančių kaimų vaikams. Šiame centre per die</w:t>
      </w:r>
      <w:r w:rsidR="0054141F" w:rsidRPr="00240838">
        <w:rPr>
          <w:color w:val="000000"/>
          <w:lang w:eastAsia="lt-LT"/>
        </w:rPr>
        <w:t>ną apsilankydavo vidutiniškai 20</w:t>
      </w:r>
      <w:r w:rsidRPr="00240838">
        <w:rPr>
          <w:color w:val="000000"/>
          <w:lang w:eastAsia="lt-LT"/>
        </w:rPr>
        <w:t xml:space="preserve"> vaikų. </w:t>
      </w:r>
    </w:p>
    <w:p w:rsidR="00C03E1B" w:rsidRPr="00D32D4B" w:rsidRDefault="00C03E1B" w:rsidP="00816121">
      <w:pPr>
        <w:widowControl w:val="0"/>
        <w:adjustRightInd w:val="0"/>
        <w:ind w:firstLine="720"/>
        <w:jc w:val="both"/>
        <w:textAlignment w:val="baseline"/>
        <w:rPr>
          <w:i/>
          <w:iCs/>
          <w:color w:val="000000" w:themeColor="text1"/>
          <w:lang w:eastAsia="lt-LT"/>
        </w:rPr>
      </w:pPr>
      <w:r w:rsidRPr="00D32D4B">
        <w:rPr>
          <w:color w:val="000000" w:themeColor="text1"/>
          <w:lang w:eastAsia="lt-LT"/>
        </w:rPr>
        <w:t>Nuo 2018 metų gruodžio 18 d. pradėjo veikti Debe</w:t>
      </w:r>
      <w:r w:rsidR="00AD4693">
        <w:rPr>
          <w:color w:val="000000" w:themeColor="text1"/>
          <w:lang w:eastAsia="lt-LT"/>
        </w:rPr>
        <w:t>ikių vaikų dienos centras VšĮ „</w:t>
      </w:r>
      <w:r w:rsidRPr="00D32D4B">
        <w:rPr>
          <w:color w:val="000000" w:themeColor="text1"/>
          <w:lang w:eastAsia="lt-LT"/>
        </w:rPr>
        <w:t>Šeimos idėjų centras“</w:t>
      </w:r>
      <w:r w:rsidR="00C278E8" w:rsidRPr="00D32D4B">
        <w:rPr>
          <w:color w:val="000000" w:themeColor="text1"/>
          <w:lang w:eastAsia="lt-LT"/>
        </w:rPr>
        <w:t>. Šis centras socialinių į</w:t>
      </w:r>
      <w:r w:rsidR="001B74A4" w:rsidRPr="00D32D4B">
        <w:rPr>
          <w:color w:val="000000" w:themeColor="text1"/>
          <w:lang w:eastAsia="lt-LT"/>
        </w:rPr>
        <w:t>gūdžių</w:t>
      </w:r>
      <w:r w:rsidR="00C278E8" w:rsidRPr="00D32D4B">
        <w:rPr>
          <w:color w:val="000000" w:themeColor="text1"/>
          <w:lang w:eastAsia="lt-LT"/>
        </w:rPr>
        <w:t xml:space="preserve"> ugdymo </w:t>
      </w:r>
      <w:r w:rsidR="001B74A4" w:rsidRPr="00D32D4B">
        <w:rPr>
          <w:color w:val="000000" w:themeColor="text1"/>
          <w:lang w:eastAsia="lt-LT"/>
        </w:rPr>
        <w:t xml:space="preserve">ir palaikymo </w:t>
      </w:r>
      <w:r w:rsidR="00D32D4B">
        <w:rPr>
          <w:color w:val="000000" w:themeColor="text1"/>
          <w:lang w:eastAsia="lt-LT"/>
        </w:rPr>
        <w:t>paslaugas teikė 14</w:t>
      </w:r>
      <w:r w:rsidR="00C278E8" w:rsidRPr="00D32D4B">
        <w:rPr>
          <w:color w:val="000000" w:themeColor="text1"/>
          <w:lang w:eastAsia="lt-LT"/>
        </w:rPr>
        <w:t xml:space="preserve"> </w:t>
      </w:r>
      <w:r w:rsidR="001B74A4" w:rsidRPr="00D32D4B">
        <w:rPr>
          <w:color w:val="000000" w:themeColor="text1"/>
          <w:lang w:eastAsia="lt-LT"/>
        </w:rPr>
        <w:t xml:space="preserve">vaikų gyvenančių </w:t>
      </w:r>
      <w:r w:rsidR="00C278E8" w:rsidRPr="00D32D4B">
        <w:rPr>
          <w:color w:val="000000" w:themeColor="text1"/>
          <w:lang w:eastAsia="lt-LT"/>
        </w:rPr>
        <w:t>miestel</w:t>
      </w:r>
      <w:r w:rsidR="001B74A4" w:rsidRPr="00D32D4B">
        <w:rPr>
          <w:color w:val="000000" w:themeColor="text1"/>
          <w:lang w:eastAsia="lt-LT"/>
        </w:rPr>
        <w:t>yje ir aplinkiniuose kaimuose.</w:t>
      </w:r>
      <w:r w:rsidR="00C278E8" w:rsidRPr="00D32D4B">
        <w:rPr>
          <w:color w:val="000000" w:themeColor="text1"/>
          <w:lang w:eastAsia="lt-LT"/>
        </w:rPr>
        <w:t xml:space="preserve"> Debeikių seniūnijoje socialinę riziką patiriančių vaikų skaičius gana didelis, todėl planuojama centro veiklos plėtra ir</w:t>
      </w:r>
      <w:r w:rsidR="001B74A4" w:rsidRPr="00D32D4B">
        <w:rPr>
          <w:color w:val="000000" w:themeColor="text1"/>
          <w:lang w:eastAsia="lt-LT"/>
        </w:rPr>
        <w:t xml:space="preserve"> didesnis centro lankytojų skaičius. </w:t>
      </w:r>
    </w:p>
    <w:p w:rsidR="00816121" w:rsidRPr="00240838" w:rsidRDefault="00816121" w:rsidP="00816121">
      <w:pPr>
        <w:widowControl w:val="0"/>
        <w:adjustRightInd w:val="0"/>
        <w:ind w:firstLine="720"/>
        <w:jc w:val="both"/>
        <w:textAlignment w:val="baseline"/>
        <w:rPr>
          <w:color w:val="000000"/>
          <w:lang w:eastAsia="lt-LT"/>
        </w:rPr>
      </w:pPr>
      <w:r w:rsidRPr="00240838">
        <w:rPr>
          <w:color w:val="000000"/>
          <w:lang w:eastAsia="lt-LT"/>
        </w:rPr>
        <w:t>Apgyvendinimo savarankiško gyvenimo namuose paslaugą neįgaliesiem</w:t>
      </w:r>
      <w:r w:rsidR="00753B48" w:rsidRPr="00240838">
        <w:rPr>
          <w:color w:val="000000"/>
          <w:lang w:eastAsia="lt-LT"/>
        </w:rPr>
        <w:t>s 2018</w:t>
      </w:r>
      <w:r w:rsidRPr="00240838">
        <w:rPr>
          <w:color w:val="000000"/>
          <w:lang w:eastAsia="lt-LT"/>
        </w:rPr>
        <w:t xml:space="preserve"> m. teikė Aknystos socialinės globos namų Šlavėnų filialas „Namų užuovėja“. Šioje įstaigoje gyveno 17 neįgalių asmenų nuo 18 metų, iš jų – 7 gyventojai iš Anykščių rajono savivaldybės ir 10 gyventojų iš kitų rajonų. Paslauga tenkinama pagal poreikį nepriklausomai nuo asmens gyvenamosios vietos. </w:t>
      </w:r>
    </w:p>
    <w:p w:rsidR="00816121" w:rsidRPr="00A00064" w:rsidRDefault="00816121" w:rsidP="00816121">
      <w:pPr>
        <w:widowControl w:val="0"/>
        <w:adjustRightInd w:val="0"/>
        <w:ind w:firstLine="720"/>
        <w:jc w:val="both"/>
        <w:textAlignment w:val="baseline"/>
        <w:rPr>
          <w:color w:val="000000"/>
          <w:lang w:eastAsia="lt-LT"/>
        </w:rPr>
      </w:pPr>
      <w:r w:rsidRPr="00A00064">
        <w:rPr>
          <w:color w:val="000000"/>
          <w:lang w:eastAsia="lt-LT"/>
        </w:rPr>
        <w:t>Anykščių rajono socialinių paslaugų centro Debeikių sav</w:t>
      </w:r>
      <w:r w:rsidR="006C3881" w:rsidRPr="00A00064">
        <w:rPr>
          <w:color w:val="000000"/>
          <w:lang w:eastAsia="lt-LT"/>
        </w:rPr>
        <w:t>arankiško gyvenimo namuose 2018</w:t>
      </w:r>
      <w:r w:rsidR="00901211" w:rsidRPr="00A00064">
        <w:rPr>
          <w:color w:val="000000"/>
          <w:lang w:eastAsia="lt-LT"/>
        </w:rPr>
        <w:t xml:space="preserve"> </w:t>
      </w:r>
      <w:r w:rsidRPr="00A00064">
        <w:rPr>
          <w:color w:val="000000"/>
          <w:lang w:eastAsia="lt-LT"/>
        </w:rPr>
        <w:t>m. gyveno 12 senyvo amžiaus asmenų.</w:t>
      </w:r>
      <w:r w:rsidR="006C3881" w:rsidRPr="00A00064">
        <w:rPr>
          <w:color w:val="000000"/>
          <w:lang w:eastAsia="lt-LT"/>
        </w:rPr>
        <w:t xml:space="preserve"> 2018 m. pabaigoje</w:t>
      </w:r>
      <w:r w:rsidR="003B0E49" w:rsidRPr="00A00064">
        <w:rPr>
          <w:color w:val="000000"/>
          <w:lang w:eastAsia="lt-LT"/>
        </w:rPr>
        <w:t>, eilėje</w:t>
      </w:r>
      <w:r w:rsidR="006C3881" w:rsidRPr="00A00064">
        <w:rPr>
          <w:color w:val="000000"/>
          <w:lang w:eastAsia="lt-LT"/>
        </w:rPr>
        <w:t xml:space="preserve"> į Debeikių savarankiško gyvenimo namus </w:t>
      </w:r>
      <w:r w:rsidR="003B0E49" w:rsidRPr="00A00064">
        <w:rPr>
          <w:color w:val="000000"/>
          <w:lang w:eastAsia="lt-LT"/>
        </w:rPr>
        <w:t>laukė 2</w:t>
      </w:r>
      <w:r w:rsidR="006134F3">
        <w:rPr>
          <w:color w:val="000000"/>
          <w:lang w:eastAsia="lt-LT"/>
        </w:rPr>
        <w:t xml:space="preserve"> </w:t>
      </w:r>
      <w:r w:rsidR="003B0E49" w:rsidRPr="00A00064">
        <w:rPr>
          <w:color w:val="000000"/>
          <w:lang w:eastAsia="lt-LT"/>
        </w:rPr>
        <w:t>asmenys.</w:t>
      </w:r>
    </w:p>
    <w:p w:rsidR="00816121" w:rsidRPr="009B47A5" w:rsidRDefault="00816121" w:rsidP="00816121">
      <w:pPr>
        <w:widowControl w:val="0"/>
        <w:suppressLineNumbers/>
        <w:suppressAutoHyphens/>
        <w:snapToGrid w:val="0"/>
        <w:ind w:firstLine="720"/>
        <w:jc w:val="both"/>
        <w:textAlignment w:val="baseline"/>
        <w:rPr>
          <w:color w:val="000000"/>
          <w:lang w:eastAsia="ar-SA"/>
        </w:rPr>
      </w:pPr>
      <w:r w:rsidRPr="009B47A5">
        <w:rPr>
          <w:color w:val="000000"/>
          <w:lang w:eastAsia="ar-SA"/>
        </w:rPr>
        <w:t>Labdaros ir paramos fondo „Prieglobstis“ filialo savarankiško gyvenimo namuose Trošk</w:t>
      </w:r>
      <w:r w:rsidR="004858B7" w:rsidRPr="009B47A5">
        <w:rPr>
          <w:color w:val="000000"/>
          <w:lang w:eastAsia="ar-SA"/>
        </w:rPr>
        <w:t>ūnuose 2018</w:t>
      </w:r>
      <w:r w:rsidR="00901211" w:rsidRPr="009B47A5">
        <w:rPr>
          <w:color w:val="000000"/>
          <w:lang w:eastAsia="ar-SA"/>
        </w:rPr>
        <w:t xml:space="preserve"> m.</w:t>
      </w:r>
      <w:r w:rsidR="004858B7">
        <w:rPr>
          <w:color w:val="FF0000"/>
          <w:lang w:eastAsia="ar-SA"/>
        </w:rPr>
        <w:t xml:space="preserve"> </w:t>
      </w:r>
      <w:r w:rsidR="004858B7" w:rsidRPr="009B47A5">
        <w:rPr>
          <w:color w:val="000000"/>
          <w:lang w:eastAsia="ar-SA"/>
        </w:rPr>
        <w:t>paslaugos buvo suteiktos 20</w:t>
      </w:r>
      <w:r w:rsidR="006D45DC" w:rsidRPr="009B47A5">
        <w:rPr>
          <w:color w:val="000000"/>
          <w:lang w:eastAsia="ar-SA"/>
        </w:rPr>
        <w:t xml:space="preserve"> socialiai pažeistų</w:t>
      </w:r>
      <w:r w:rsidR="00901211" w:rsidRPr="009B47A5">
        <w:rPr>
          <w:color w:val="000000"/>
          <w:lang w:eastAsia="ar-SA"/>
        </w:rPr>
        <w:t>, turintiems</w:t>
      </w:r>
      <w:r w:rsidRPr="009B47A5">
        <w:rPr>
          <w:color w:val="000000"/>
          <w:lang w:eastAsia="ar-SA"/>
        </w:rPr>
        <w:t xml:space="preserve"> prob</w:t>
      </w:r>
      <w:r w:rsidR="00901211" w:rsidRPr="009B47A5">
        <w:rPr>
          <w:color w:val="000000"/>
          <w:lang w:eastAsia="ar-SA"/>
        </w:rPr>
        <w:t>le</w:t>
      </w:r>
      <w:r w:rsidR="006D45DC" w:rsidRPr="009B47A5">
        <w:rPr>
          <w:color w:val="000000"/>
          <w:lang w:eastAsia="ar-SA"/>
        </w:rPr>
        <w:t>mų su priklausomybėmis, asmenų</w:t>
      </w:r>
      <w:r w:rsidR="00901211" w:rsidRPr="009B47A5">
        <w:rPr>
          <w:color w:val="000000"/>
          <w:lang w:eastAsia="ar-SA"/>
        </w:rPr>
        <w:t xml:space="preserve">. </w:t>
      </w:r>
      <w:r w:rsidR="004858B7" w:rsidRPr="009B47A5">
        <w:rPr>
          <w:color w:val="000000"/>
          <w:lang w:eastAsia="ar-SA"/>
        </w:rPr>
        <w:t>2018</w:t>
      </w:r>
      <w:r w:rsidRPr="009B47A5">
        <w:rPr>
          <w:color w:val="000000"/>
          <w:lang w:eastAsia="ar-SA"/>
        </w:rPr>
        <w:t xml:space="preserve"> m. savara</w:t>
      </w:r>
      <w:r w:rsidR="004858B7" w:rsidRPr="009B47A5">
        <w:rPr>
          <w:color w:val="000000"/>
          <w:lang w:eastAsia="ar-SA"/>
        </w:rPr>
        <w:t>nkiško gyvenimo namuose gyveno 12</w:t>
      </w:r>
      <w:r w:rsidRPr="009B47A5">
        <w:rPr>
          <w:color w:val="000000"/>
          <w:lang w:eastAsia="ar-SA"/>
        </w:rPr>
        <w:t xml:space="preserve"> Anykščių r</w:t>
      </w:r>
      <w:r w:rsidR="004858B7" w:rsidRPr="009B47A5">
        <w:rPr>
          <w:color w:val="000000"/>
          <w:lang w:eastAsia="ar-SA"/>
        </w:rPr>
        <w:t>ajono gyventojų</w:t>
      </w:r>
      <w:r w:rsidRPr="009B47A5">
        <w:rPr>
          <w:color w:val="000000"/>
          <w:lang w:eastAsia="ar-SA"/>
        </w:rPr>
        <w:t xml:space="preserve">. </w:t>
      </w:r>
    </w:p>
    <w:p w:rsidR="00816121" w:rsidRPr="00542B98" w:rsidRDefault="00816121" w:rsidP="00816121">
      <w:pPr>
        <w:widowControl w:val="0"/>
        <w:adjustRightInd w:val="0"/>
        <w:ind w:firstLine="720"/>
        <w:jc w:val="both"/>
        <w:textAlignment w:val="baseline"/>
        <w:rPr>
          <w:color w:val="FF0000"/>
          <w:lang w:eastAsia="lt-LT"/>
        </w:rPr>
      </w:pPr>
      <w:r w:rsidRPr="00A00064">
        <w:rPr>
          <w:color w:val="000000"/>
          <w:lang w:eastAsia="lt-LT"/>
        </w:rPr>
        <w:t xml:space="preserve">Laikino apnakvindinimo ir apgyvendinimo paslaugas </w:t>
      </w:r>
      <w:r w:rsidR="003B0E49" w:rsidRPr="00A00064">
        <w:rPr>
          <w:color w:val="000000"/>
          <w:lang w:eastAsia="lt-LT"/>
        </w:rPr>
        <w:t>2018</w:t>
      </w:r>
      <w:r w:rsidR="00901211" w:rsidRPr="00A00064">
        <w:rPr>
          <w:color w:val="000000"/>
          <w:lang w:eastAsia="lt-LT"/>
        </w:rPr>
        <w:t xml:space="preserve"> m. teikė </w:t>
      </w:r>
      <w:r w:rsidRPr="00A00064">
        <w:rPr>
          <w:color w:val="000000"/>
          <w:lang w:eastAsia="lt-LT"/>
        </w:rPr>
        <w:t>Anykščių rajono socialinių paslaugų centro padalinys Motinos ir vaiko krizių tarnyba. Laikino apnakvindinimo ir apgyvendinimo paslaugos užtikrina saugią aplinką asmenims ir jų vaikams, patekusiems į krizinę situaciją, suteikiant palaikymą ir konsultacijas. Laikino apnakvindinimo paslaugos Krizių tarnyboje suteikiamos iki 3 parų, o apgyven</w:t>
      </w:r>
      <w:r w:rsidR="00901211" w:rsidRPr="00A00064">
        <w:rPr>
          <w:color w:val="000000"/>
          <w:lang w:eastAsia="lt-LT"/>
        </w:rPr>
        <w:t>dinimo – iki 6 mėnesių.</w:t>
      </w:r>
      <w:r w:rsidR="003B0E49" w:rsidRPr="00A00064">
        <w:rPr>
          <w:color w:val="000000"/>
          <w:lang w:eastAsia="lt-LT"/>
        </w:rPr>
        <w:t xml:space="preserve"> Per 2018</w:t>
      </w:r>
      <w:r w:rsidRPr="00A00064">
        <w:rPr>
          <w:color w:val="000000"/>
          <w:lang w:eastAsia="lt-LT"/>
        </w:rPr>
        <w:t xml:space="preserve"> m. laikino apnakv</w:t>
      </w:r>
      <w:r w:rsidR="00901211" w:rsidRPr="00A00064">
        <w:rPr>
          <w:color w:val="000000"/>
          <w:lang w:eastAsia="lt-LT"/>
        </w:rPr>
        <w:t xml:space="preserve">indinimo paslauga pasinaudojo </w:t>
      </w:r>
      <w:r w:rsidR="003B0E49" w:rsidRPr="00A00064">
        <w:rPr>
          <w:color w:val="000000"/>
          <w:lang w:eastAsia="lt-LT"/>
        </w:rPr>
        <w:t>17 asmenų</w:t>
      </w:r>
      <w:r w:rsidR="00901211" w:rsidRPr="00A00064">
        <w:rPr>
          <w:color w:val="000000"/>
          <w:lang w:eastAsia="lt-LT"/>
        </w:rPr>
        <w:t>,</w:t>
      </w:r>
      <w:r w:rsidR="003B0E49">
        <w:rPr>
          <w:color w:val="FF0000"/>
          <w:lang w:eastAsia="lt-LT"/>
        </w:rPr>
        <w:t xml:space="preserve"> </w:t>
      </w:r>
      <w:r w:rsidR="003B0E49" w:rsidRPr="00A00064">
        <w:rPr>
          <w:color w:val="000000"/>
          <w:lang w:eastAsia="lt-LT"/>
        </w:rPr>
        <w:t>laikino apgyvendinimo taip pat 17</w:t>
      </w:r>
      <w:r w:rsidRPr="00A00064">
        <w:rPr>
          <w:color w:val="000000"/>
          <w:lang w:eastAsia="lt-LT"/>
        </w:rPr>
        <w:t xml:space="preserve"> asmenų.</w:t>
      </w:r>
      <w:r w:rsidRPr="00542B98">
        <w:rPr>
          <w:color w:val="FF0000"/>
          <w:lang w:eastAsia="lt-LT"/>
        </w:rPr>
        <w:t xml:space="preserve"> </w:t>
      </w:r>
    </w:p>
    <w:p w:rsidR="00816121" w:rsidRPr="009413B1" w:rsidRDefault="00816121" w:rsidP="00816121">
      <w:pPr>
        <w:widowControl w:val="0"/>
        <w:adjustRightInd w:val="0"/>
        <w:ind w:firstLine="720"/>
        <w:jc w:val="both"/>
        <w:textAlignment w:val="baseline"/>
        <w:rPr>
          <w:color w:val="000000"/>
          <w:lang w:eastAsia="lt-LT"/>
        </w:rPr>
      </w:pPr>
      <w:r w:rsidRPr="009413B1">
        <w:rPr>
          <w:color w:val="000000"/>
          <w:lang w:eastAsia="lt-LT"/>
        </w:rPr>
        <w:t>Kaimiškose vietovėse socialinės priežiūros paslaugos išvystytos mažia</w:t>
      </w:r>
      <w:r w:rsidR="00D47CF3" w:rsidRPr="009413B1">
        <w:rPr>
          <w:color w:val="000000"/>
          <w:lang w:eastAsia="lt-LT"/>
        </w:rPr>
        <w:t xml:space="preserve">u nei mieste. Rajone veikia </w:t>
      </w:r>
      <w:r w:rsidR="00D47CF3" w:rsidRPr="006134F3">
        <w:rPr>
          <w:lang w:eastAsia="lt-LT"/>
        </w:rPr>
        <w:t>keturios</w:t>
      </w:r>
      <w:r w:rsidRPr="009413B1">
        <w:rPr>
          <w:color w:val="000000"/>
          <w:lang w:eastAsia="lt-LT"/>
        </w:rPr>
        <w:t xml:space="preserve"> socialinės priežiūros įstaigų grupei (vaikų dienos centrų, šeimos paramos centrų, dienos centrų suaugusiems asmenims, nakvynės namų, krizių centrų ir pan.) priskiriamos įstaigos – </w:t>
      </w:r>
      <w:r w:rsidR="00901211" w:rsidRPr="009413B1">
        <w:rPr>
          <w:color w:val="000000"/>
          <w:lang w:eastAsia="lt-LT"/>
        </w:rPr>
        <w:t>NVO „Gelbėkit vaikus“</w:t>
      </w:r>
      <w:r w:rsidRPr="009413B1">
        <w:rPr>
          <w:color w:val="000000"/>
          <w:lang w:eastAsia="lt-LT"/>
        </w:rPr>
        <w:t xml:space="preserve"> Raguvėlės vaikų dienos centras,</w:t>
      </w:r>
      <w:r w:rsidR="001266DF">
        <w:rPr>
          <w:color w:val="000000"/>
          <w:lang w:eastAsia="lt-LT"/>
        </w:rPr>
        <w:t xml:space="preserve"> Debe</w:t>
      </w:r>
      <w:r w:rsidR="00AD4693">
        <w:rPr>
          <w:color w:val="000000"/>
          <w:lang w:eastAsia="lt-LT"/>
        </w:rPr>
        <w:t>ikių vaikų dienos centras VšĮ „</w:t>
      </w:r>
      <w:r w:rsidR="001266DF">
        <w:rPr>
          <w:color w:val="000000"/>
          <w:lang w:eastAsia="lt-LT"/>
        </w:rPr>
        <w:t>Šeimos idėjų centras“,</w:t>
      </w:r>
      <w:r w:rsidRPr="009413B1">
        <w:rPr>
          <w:color w:val="000000"/>
          <w:lang w:eastAsia="lt-LT"/>
        </w:rPr>
        <w:t xml:space="preserve"> Anykščių rajono socialinių paslaugų centro Debeikių savarankiško gyvenimo namai senyvo amžiaus asmenims bei Labdaros ir paramos fondo „Prieglobstis“ įkurti savarankiško gyvenimo namai Troškūnuose. Miesto gyventojams socialinės priežiūros paslaugos yra labiau prieinamos, jų teikiama daugiau nei kaimo gyventojams. </w:t>
      </w:r>
    </w:p>
    <w:p w:rsidR="00816121" w:rsidRPr="003B0E49" w:rsidRDefault="00816121" w:rsidP="00816121">
      <w:pPr>
        <w:widowControl w:val="0"/>
        <w:adjustRightInd w:val="0"/>
        <w:ind w:firstLine="720"/>
        <w:jc w:val="both"/>
        <w:textAlignment w:val="baseline"/>
        <w:rPr>
          <w:lang w:eastAsia="lt-LT"/>
        </w:rPr>
      </w:pPr>
      <w:r w:rsidRPr="00A00064">
        <w:rPr>
          <w:color w:val="000000"/>
          <w:lang w:eastAsia="lt-LT"/>
        </w:rPr>
        <w:t xml:space="preserve">Dienos socialinės globos asmens namuose paslaugas teikia Anykščių rajono socialinių paslaugų centras. Šios paslaugos teikiamos kaimo ir miesto gyventojams – suaugusiems asmenims su negalia ir senatvės pensijos amžių sukakusiems </w:t>
      </w:r>
      <w:r w:rsidR="00901211" w:rsidRPr="00A00064">
        <w:rPr>
          <w:color w:val="000000"/>
          <w:lang w:eastAsia="lt-LT"/>
        </w:rPr>
        <w:t>asmenims su sunkia negalia.</w:t>
      </w:r>
      <w:r w:rsidR="003B0E49">
        <w:rPr>
          <w:color w:val="FF0000"/>
          <w:lang w:eastAsia="lt-LT"/>
        </w:rPr>
        <w:t xml:space="preserve"> </w:t>
      </w:r>
      <w:r w:rsidR="003B0E49" w:rsidRPr="00A00064">
        <w:rPr>
          <w:color w:val="000000"/>
          <w:lang w:eastAsia="lt-LT"/>
        </w:rPr>
        <w:t>2018</w:t>
      </w:r>
      <w:r w:rsidRPr="00A00064">
        <w:rPr>
          <w:color w:val="000000"/>
          <w:lang w:eastAsia="lt-LT"/>
        </w:rPr>
        <w:t xml:space="preserve"> m. gruodžio 31 d. duomenimis,</w:t>
      </w:r>
      <w:r w:rsidRPr="00542B98">
        <w:rPr>
          <w:color w:val="FF0000"/>
          <w:lang w:eastAsia="lt-LT"/>
        </w:rPr>
        <w:t xml:space="preserve"> </w:t>
      </w:r>
      <w:r w:rsidRPr="00A00064">
        <w:rPr>
          <w:color w:val="000000"/>
          <w:lang w:eastAsia="lt-LT"/>
        </w:rPr>
        <w:t>š</w:t>
      </w:r>
      <w:r w:rsidR="00901211" w:rsidRPr="00A00064">
        <w:rPr>
          <w:color w:val="000000"/>
          <w:lang w:eastAsia="lt-LT"/>
        </w:rPr>
        <w:t>ios paslaugos buvo teikiamos</w:t>
      </w:r>
      <w:r w:rsidR="003B0E49">
        <w:rPr>
          <w:color w:val="FF0000"/>
          <w:lang w:eastAsia="lt-LT"/>
        </w:rPr>
        <w:t xml:space="preserve"> </w:t>
      </w:r>
      <w:r w:rsidR="003B0E49" w:rsidRPr="00A00064">
        <w:rPr>
          <w:color w:val="000000"/>
          <w:lang w:eastAsia="lt-LT"/>
        </w:rPr>
        <w:t>91 asmeniui</w:t>
      </w:r>
      <w:r w:rsidR="00901211" w:rsidRPr="00A00064">
        <w:rPr>
          <w:color w:val="000000"/>
          <w:lang w:eastAsia="lt-LT"/>
        </w:rPr>
        <w:t>:</w:t>
      </w:r>
      <w:r w:rsidR="003B0E49">
        <w:rPr>
          <w:color w:val="FF0000"/>
          <w:lang w:eastAsia="lt-LT"/>
        </w:rPr>
        <w:t xml:space="preserve"> </w:t>
      </w:r>
      <w:r w:rsidR="003B0E49" w:rsidRPr="00A00064">
        <w:rPr>
          <w:color w:val="000000"/>
          <w:lang w:eastAsia="lt-LT"/>
        </w:rPr>
        <w:t>29 miesto gyventojams ir 62 kaimo gyventojams</w:t>
      </w:r>
      <w:r w:rsidRPr="00A00064">
        <w:rPr>
          <w:color w:val="000000"/>
          <w:lang w:eastAsia="lt-LT"/>
        </w:rPr>
        <w:t>.</w:t>
      </w:r>
      <w:r w:rsidRPr="003B0E49">
        <w:rPr>
          <w:lang w:eastAsia="lt-LT"/>
        </w:rPr>
        <w:t xml:space="preserve"> </w:t>
      </w:r>
    </w:p>
    <w:p w:rsidR="00816121" w:rsidRPr="00483C11" w:rsidRDefault="00816121" w:rsidP="00816121">
      <w:pPr>
        <w:widowControl w:val="0"/>
        <w:adjustRightInd w:val="0"/>
        <w:ind w:firstLine="720"/>
        <w:jc w:val="both"/>
        <w:textAlignment w:val="baseline"/>
        <w:rPr>
          <w:i/>
          <w:iCs/>
          <w:lang w:eastAsia="lt-LT"/>
        </w:rPr>
      </w:pPr>
      <w:r w:rsidRPr="00483C11">
        <w:rPr>
          <w:lang w:eastAsia="lt-LT"/>
        </w:rPr>
        <w:t>Socialinės globos paslaugas suaugusiems asmenims su negalia teikia Anykščių rajono socialinių paslaugų centro padalinys Dienos c</w:t>
      </w:r>
      <w:r w:rsidR="00901211" w:rsidRPr="00483C11">
        <w:rPr>
          <w:lang w:eastAsia="lt-LT"/>
        </w:rPr>
        <w:t>entras asmenims su negalia.</w:t>
      </w:r>
      <w:r w:rsidR="00483C11">
        <w:rPr>
          <w:color w:val="FF0000"/>
          <w:lang w:eastAsia="lt-LT"/>
        </w:rPr>
        <w:t xml:space="preserve"> </w:t>
      </w:r>
      <w:r w:rsidR="00483C11" w:rsidRPr="00483C11">
        <w:rPr>
          <w:lang w:eastAsia="lt-LT"/>
        </w:rPr>
        <w:t>2018</w:t>
      </w:r>
      <w:r w:rsidRPr="00483C11">
        <w:rPr>
          <w:lang w:eastAsia="lt-LT"/>
        </w:rPr>
        <w:t xml:space="preserve"> m. dienos centro paslaugomis pasinaudojo </w:t>
      </w:r>
      <w:r w:rsidR="00F012AA" w:rsidRPr="00483C11">
        <w:rPr>
          <w:lang w:eastAsia="lt-LT"/>
        </w:rPr>
        <w:t>20 neįgalių</w:t>
      </w:r>
      <w:r w:rsidR="00483C11">
        <w:rPr>
          <w:lang w:eastAsia="lt-LT"/>
        </w:rPr>
        <w:t xml:space="preserve"> asmenų</w:t>
      </w:r>
      <w:r w:rsidR="00901211" w:rsidRPr="00483C11">
        <w:rPr>
          <w:lang w:eastAsia="lt-LT"/>
        </w:rPr>
        <w:t>,</w:t>
      </w:r>
      <w:r w:rsidR="00483C11">
        <w:rPr>
          <w:color w:val="FF0000"/>
          <w:lang w:eastAsia="lt-LT"/>
        </w:rPr>
        <w:t xml:space="preserve"> </w:t>
      </w:r>
      <w:r w:rsidR="00483C11" w:rsidRPr="00483C11">
        <w:rPr>
          <w:lang w:eastAsia="lt-LT"/>
        </w:rPr>
        <w:t>turinčių</w:t>
      </w:r>
      <w:r w:rsidRPr="00483C11">
        <w:rPr>
          <w:lang w:eastAsia="lt-LT"/>
        </w:rPr>
        <w:t xml:space="preserve"> kompleksinę negalią.</w:t>
      </w:r>
      <w:r w:rsidRPr="00542B98">
        <w:rPr>
          <w:color w:val="FF0000"/>
          <w:lang w:eastAsia="lt-LT"/>
        </w:rPr>
        <w:t xml:space="preserve"> </w:t>
      </w:r>
      <w:r w:rsidR="00915AF0" w:rsidRPr="00483C11">
        <w:rPr>
          <w:lang w:eastAsia="lt-LT"/>
        </w:rPr>
        <w:t xml:space="preserve">Centro lankytojams teikiama specialiojo transporto paslauga. </w:t>
      </w:r>
    </w:p>
    <w:p w:rsidR="00816121" w:rsidRPr="00542B98" w:rsidRDefault="00816121" w:rsidP="00086F5F">
      <w:pPr>
        <w:widowControl w:val="0"/>
        <w:adjustRightInd w:val="0"/>
        <w:ind w:firstLine="720"/>
        <w:jc w:val="both"/>
        <w:textAlignment w:val="baseline"/>
        <w:rPr>
          <w:color w:val="FF0000"/>
          <w:lang w:eastAsia="lt-LT"/>
        </w:rPr>
      </w:pPr>
      <w:r w:rsidRPr="00A00064">
        <w:rPr>
          <w:color w:val="000000"/>
          <w:lang w:eastAsia="lt-LT"/>
        </w:rPr>
        <w:t>Šios paslaugos poreikį neįgaliems vaikams dalinai tenkina Antano Baranausko pagrindinės mokyklos Specialiojo ugdymo skyrius – daugiafunkcis centras sutrikusio intelekto vaikams ir jaunuoliams. Šis centras teikia ugdymo paslaugą neįg</w:t>
      </w:r>
      <w:r w:rsidR="00915AF0" w:rsidRPr="00A00064">
        <w:rPr>
          <w:color w:val="000000"/>
          <w:lang w:eastAsia="lt-LT"/>
        </w:rPr>
        <w:t>aliems vaikams ir jaunimui nuo 3</w:t>
      </w:r>
      <w:r w:rsidRPr="00A00064">
        <w:rPr>
          <w:color w:val="000000"/>
          <w:lang w:eastAsia="lt-LT"/>
        </w:rPr>
        <w:t xml:space="preserve"> iki 21 metų, kartu teikiant ir socialinės globos paslaugą dienos metu. Tačiau ši įstaiga neturi socialinių paslaugų įstaigos statuso ir veikia kaip švieti</w:t>
      </w:r>
      <w:r w:rsidR="00915AF0" w:rsidRPr="00A00064">
        <w:rPr>
          <w:color w:val="000000"/>
          <w:lang w:eastAsia="lt-LT"/>
        </w:rPr>
        <w:t>mo įstaiga.</w:t>
      </w:r>
      <w:r w:rsidR="008267F7">
        <w:rPr>
          <w:color w:val="FF0000"/>
          <w:lang w:eastAsia="lt-LT"/>
        </w:rPr>
        <w:t xml:space="preserve"> </w:t>
      </w:r>
      <w:r w:rsidR="008267F7" w:rsidRPr="00A00064">
        <w:rPr>
          <w:color w:val="000000"/>
          <w:lang w:eastAsia="lt-LT"/>
        </w:rPr>
        <w:t>Šioje įstaigoje 2018</w:t>
      </w:r>
      <w:r w:rsidR="00915AF0" w:rsidRPr="00A00064">
        <w:rPr>
          <w:color w:val="000000"/>
          <w:lang w:eastAsia="lt-LT"/>
        </w:rPr>
        <w:t xml:space="preserve"> m</w:t>
      </w:r>
      <w:r w:rsidR="00915AF0" w:rsidRPr="00086F5F">
        <w:rPr>
          <w:lang w:eastAsia="lt-LT"/>
        </w:rPr>
        <w:t>. buvo ugd</w:t>
      </w:r>
      <w:r w:rsidR="00086F5F" w:rsidRPr="00086F5F">
        <w:rPr>
          <w:lang w:eastAsia="lt-LT"/>
        </w:rPr>
        <w:t>omi 28</w:t>
      </w:r>
      <w:r w:rsidRPr="00086F5F">
        <w:rPr>
          <w:lang w:eastAsia="lt-LT"/>
        </w:rPr>
        <w:t xml:space="preserve"> ugdytiniai,</w:t>
      </w:r>
      <w:r w:rsidR="00086F5F">
        <w:rPr>
          <w:color w:val="FF0000"/>
          <w:lang w:eastAsia="lt-LT"/>
        </w:rPr>
        <w:t xml:space="preserve"> </w:t>
      </w:r>
      <w:r w:rsidR="00086F5F" w:rsidRPr="00086F5F">
        <w:rPr>
          <w:lang w:eastAsia="lt-LT"/>
        </w:rPr>
        <w:t>iš jų: 4</w:t>
      </w:r>
      <w:r w:rsidRPr="00086F5F">
        <w:rPr>
          <w:lang w:eastAsia="lt-LT"/>
        </w:rPr>
        <w:t xml:space="preserve"> jaunuoliai nuo 18 iki 21 metų.</w:t>
      </w:r>
      <w:r w:rsidRPr="00542B98">
        <w:rPr>
          <w:color w:val="FF0000"/>
          <w:lang w:eastAsia="lt-LT"/>
        </w:rPr>
        <w:t xml:space="preserve"> </w:t>
      </w:r>
      <w:r w:rsidRPr="00A00064">
        <w:rPr>
          <w:color w:val="000000"/>
          <w:lang w:eastAsia="lt-LT"/>
        </w:rPr>
        <w:t>Įstaiga yra įsikūrusi mieste, tačiau dauguma paslaugas gaunančių vaikų ir jaunuolių yra</w:t>
      </w:r>
      <w:r w:rsidR="00915AF0" w:rsidRPr="00A00064">
        <w:rPr>
          <w:color w:val="000000"/>
          <w:lang w:eastAsia="lt-LT"/>
        </w:rPr>
        <w:t xml:space="preserve"> kaimo gyventojai</w:t>
      </w:r>
      <w:r w:rsidR="00086F5F">
        <w:rPr>
          <w:color w:val="FF0000"/>
          <w:lang w:eastAsia="lt-LT"/>
        </w:rPr>
        <w:t xml:space="preserve"> </w:t>
      </w:r>
      <w:r w:rsidR="00086F5F" w:rsidRPr="00086F5F">
        <w:rPr>
          <w:lang w:eastAsia="lt-LT"/>
        </w:rPr>
        <w:t>– centrą lankė 9</w:t>
      </w:r>
      <w:r w:rsidR="00915AF0" w:rsidRPr="00086F5F">
        <w:rPr>
          <w:lang w:eastAsia="lt-LT"/>
        </w:rPr>
        <w:t xml:space="preserve"> vaikai, gyvenantys miete ir</w:t>
      </w:r>
      <w:r w:rsidR="00086F5F">
        <w:rPr>
          <w:color w:val="FF0000"/>
          <w:lang w:eastAsia="lt-LT"/>
        </w:rPr>
        <w:t xml:space="preserve"> </w:t>
      </w:r>
      <w:r w:rsidR="00086F5F" w:rsidRPr="00086F5F">
        <w:rPr>
          <w:lang w:eastAsia="lt-LT"/>
        </w:rPr>
        <w:t>19</w:t>
      </w:r>
      <w:r w:rsidR="00915AF0" w:rsidRPr="00086F5F">
        <w:rPr>
          <w:lang w:eastAsia="lt-LT"/>
        </w:rPr>
        <w:t xml:space="preserve"> – kaimo vietovėse.</w:t>
      </w:r>
      <w:r w:rsidR="00915AF0" w:rsidRPr="00542B98">
        <w:rPr>
          <w:color w:val="FF0000"/>
          <w:lang w:eastAsia="lt-LT"/>
        </w:rPr>
        <w:t xml:space="preserve"> </w:t>
      </w:r>
      <w:r w:rsidRPr="00A00064">
        <w:rPr>
          <w:color w:val="000000"/>
          <w:lang w:eastAsia="lt-LT"/>
        </w:rPr>
        <w:t>Įstaiga centrą lankantiems vaikams ir jaunuoliams teikia transporto paslaugas.</w:t>
      </w:r>
      <w:r w:rsidRPr="00542B98">
        <w:rPr>
          <w:color w:val="FF0000"/>
          <w:lang w:eastAsia="lt-LT"/>
        </w:rPr>
        <w:t xml:space="preserve"> </w:t>
      </w:r>
    </w:p>
    <w:p w:rsidR="00A44B70" w:rsidRPr="00A00064" w:rsidRDefault="00816121" w:rsidP="00A44B70">
      <w:pPr>
        <w:widowControl w:val="0"/>
        <w:adjustRightInd w:val="0"/>
        <w:ind w:firstLine="720"/>
        <w:jc w:val="both"/>
        <w:textAlignment w:val="baseline"/>
        <w:rPr>
          <w:color w:val="000000"/>
          <w:lang w:eastAsia="lt-LT"/>
        </w:rPr>
      </w:pPr>
      <w:r w:rsidRPr="00A00064">
        <w:rPr>
          <w:color w:val="000000"/>
          <w:lang w:eastAsia="lt-LT"/>
        </w:rPr>
        <w:lastRenderedPageBreak/>
        <w:t>Trumpalaikės socialinės globos paslauga vaikams, likusiems be tėvų globos, ir kuriems nustatyta l</w:t>
      </w:r>
      <w:r w:rsidR="00AD67F5" w:rsidRPr="00A00064">
        <w:rPr>
          <w:color w:val="000000"/>
          <w:lang w:eastAsia="lt-LT"/>
        </w:rPr>
        <w:t>aikinoji globa, teikiama Anykščių rajono šeimos ir vaiko gerovės centre</w:t>
      </w:r>
      <w:r w:rsidRPr="00A00064">
        <w:rPr>
          <w:color w:val="000000"/>
          <w:lang w:eastAsia="lt-LT"/>
        </w:rPr>
        <w:t xml:space="preserve"> ir šeimynose iki tol, kol va</w:t>
      </w:r>
      <w:r w:rsidR="00C8728D" w:rsidRPr="00A00064">
        <w:rPr>
          <w:color w:val="000000"/>
          <w:lang w:eastAsia="lt-LT"/>
        </w:rPr>
        <w:t>ikui nustatoma nuolatinė globa.</w:t>
      </w:r>
      <w:r w:rsidR="00C8728D" w:rsidRPr="00542B98">
        <w:rPr>
          <w:color w:val="FF0000"/>
          <w:lang w:eastAsia="lt-LT"/>
        </w:rPr>
        <w:t xml:space="preserve"> </w:t>
      </w:r>
      <w:r w:rsidRPr="00A00064">
        <w:rPr>
          <w:color w:val="000000"/>
          <w:lang w:eastAsia="lt-LT"/>
        </w:rPr>
        <w:t>Trumpalaikės socialinės globos paslaugas asmenys gauna nepriklausomai nuo to, ar asmuo gyvena mieste, ar kaimiškoje vietovėje. Kitoms gyventojų grupėms (vaikam</w:t>
      </w:r>
      <w:r w:rsidR="00AD67F5" w:rsidRPr="00A00064">
        <w:rPr>
          <w:color w:val="000000"/>
          <w:lang w:eastAsia="lt-LT"/>
        </w:rPr>
        <w:t>s su negalia, socialinę riziką patiriantiems vaikams bei kitoms socialinę riziką patiriančioms</w:t>
      </w:r>
      <w:r w:rsidRPr="00A00064">
        <w:rPr>
          <w:color w:val="000000"/>
          <w:lang w:eastAsia="lt-LT"/>
        </w:rPr>
        <w:t xml:space="preserve"> asmenų grupėms) trumpalaikės socialinės globos paslaugos nėra teikiamos. </w:t>
      </w:r>
    </w:p>
    <w:p w:rsidR="00A44B70" w:rsidRPr="00542B98" w:rsidRDefault="00A44B70" w:rsidP="00A44B70">
      <w:pPr>
        <w:widowControl w:val="0"/>
        <w:adjustRightInd w:val="0"/>
        <w:ind w:firstLine="720"/>
        <w:jc w:val="both"/>
        <w:textAlignment w:val="baseline"/>
        <w:rPr>
          <w:color w:val="FF0000"/>
          <w:lang w:eastAsia="lt-LT"/>
        </w:rPr>
      </w:pPr>
      <w:r w:rsidRPr="00A00064">
        <w:rPr>
          <w:color w:val="000000"/>
          <w:lang w:eastAsia="lt-LT"/>
        </w:rPr>
        <w:t>Nuo 2</w:t>
      </w:r>
      <w:r w:rsidRPr="00A00064">
        <w:rPr>
          <w:color w:val="000000"/>
        </w:rPr>
        <w:t>017 m. rugpjūčio mėn. Anykščių rajono savivaldybėje pradėtos teikti socialinio globotojo paslaugos vaikams, kurie netenka tėvų globos ir kuriems nustatoma globa. Šių paslaugų tikslas – tėvų globos netekusiems vaikams sudaryti sąlygas gyventi šeimoje, bet ne globos institucijoje.</w:t>
      </w:r>
      <w:r w:rsidR="00786BEB" w:rsidRPr="00542B98">
        <w:rPr>
          <w:color w:val="FF0000"/>
        </w:rPr>
        <w:t xml:space="preserve"> </w:t>
      </w:r>
      <w:r w:rsidR="00786BEB" w:rsidRPr="005576F6">
        <w:rPr>
          <w:color w:val="000000"/>
        </w:rPr>
        <w:t>P</w:t>
      </w:r>
      <w:r w:rsidR="00240C69" w:rsidRPr="005576F6">
        <w:rPr>
          <w:color w:val="000000"/>
        </w:rPr>
        <w:t>er 2018 m. 4 globotojų šeimose gyveno 8</w:t>
      </w:r>
      <w:r w:rsidR="00786BEB" w:rsidRPr="005576F6">
        <w:rPr>
          <w:color w:val="000000"/>
        </w:rPr>
        <w:t xml:space="preserve"> globojami vaikai.</w:t>
      </w:r>
      <w:r w:rsidR="00786BEB" w:rsidRPr="00542B98">
        <w:rPr>
          <w:color w:val="FF0000"/>
        </w:rPr>
        <w:t xml:space="preserve"> </w:t>
      </w:r>
      <w:r w:rsidRPr="00542B98">
        <w:rPr>
          <w:color w:val="FF0000"/>
        </w:rPr>
        <w:t xml:space="preserve"> </w:t>
      </w:r>
    </w:p>
    <w:p w:rsidR="00816121" w:rsidRPr="00086F5F" w:rsidRDefault="00816121" w:rsidP="00A44B70">
      <w:pPr>
        <w:widowControl w:val="0"/>
        <w:adjustRightInd w:val="0"/>
        <w:ind w:firstLine="720"/>
        <w:jc w:val="both"/>
        <w:textAlignment w:val="baseline"/>
        <w:rPr>
          <w:lang w:eastAsia="lt-LT"/>
        </w:rPr>
      </w:pPr>
      <w:r w:rsidRPr="00A00064">
        <w:rPr>
          <w:color w:val="000000"/>
          <w:lang w:eastAsia="lt-LT"/>
        </w:rPr>
        <w:t xml:space="preserve">Ilgalaikę socialinę globą Anykščių rajone teikia </w:t>
      </w:r>
      <w:r w:rsidR="00890DE1" w:rsidRPr="00A00064">
        <w:rPr>
          <w:color w:val="000000"/>
          <w:lang w:eastAsia="lt-LT"/>
        </w:rPr>
        <w:t xml:space="preserve">šios </w:t>
      </w:r>
      <w:r w:rsidRPr="00A00064">
        <w:rPr>
          <w:color w:val="000000"/>
          <w:lang w:eastAsia="lt-LT"/>
        </w:rPr>
        <w:t>įstaigos: Aknystos socialinės globos namai,</w:t>
      </w:r>
      <w:r w:rsidRPr="00542B98">
        <w:rPr>
          <w:color w:val="FF0000"/>
          <w:lang w:eastAsia="lt-LT"/>
        </w:rPr>
        <w:t xml:space="preserve"> </w:t>
      </w:r>
      <w:r w:rsidRPr="00091B13">
        <w:rPr>
          <w:lang w:eastAsia="lt-LT"/>
        </w:rPr>
        <w:t>A</w:t>
      </w:r>
      <w:r w:rsidR="00091B13" w:rsidRPr="00091B13">
        <w:rPr>
          <w:lang w:eastAsia="lt-LT"/>
        </w:rPr>
        <w:t>nykščių rajono šeimos ir vaiko gerovės centras</w:t>
      </w:r>
      <w:r w:rsidR="00890DE1" w:rsidRPr="00091B13">
        <w:rPr>
          <w:lang w:eastAsia="lt-LT"/>
        </w:rPr>
        <w:t>,</w:t>
      </w:r>
      <w:r w:rsidR="00890DE1" w:rsidRPr="00542B98">
        <w:rPr>
          <w:color w:val="FF0000"/>
          <w:lang w:eastAsia="lt-LT"/>
        </w:rPr>
        <w:t xml:space="preserve"> </w:t>
      </w:r>
      <w:r w:rsidR="00890DE1" w:rsidRPr="00086F5F">
        <w:rPr>
          <w:lang w:eastAsia="lt-LT"/>
        </w:rPr>
        <w:t xml:space="preserve">Jokūbavos šeimyna, </w:t>
      </w:r>
      <w:r w:rsidRPr="00086F5F">
        <w:rPr>
          <w:lang w:eastAsia="lt-LT"/>
        </w:rPr>
        <w:t xml:space="preserve">Anykščių socialinės globos namai, kurie turi du filialus – Burbiškio grupinio gyvenimo namus </w:t>
      </w:r>
      <w:r w:rsidR="00890DE1" w:rsidRPr="00086F5F">
        <w:rPr>
          <w:lang w:eastAsia="lt-LT"/>
        </w:rPr>
        <w:t xml:space="preserve">ir Svėdasų senelių globos namus </w:t>
      </w:r>
      <w:r w:rsidR="00890DE1" w:rsidRPr="00086F5F">
        <w:t>bei privatūs senelių globos namai „Sidabrinis amžius“.</w:t>
      </w:r>
      <w:r w:rsidR="00890DE1" w:rsidRPr="00542B98">
        <w:rPr>
          <w:color w:val="FF0000"/>
        </w:rPr>
        <w:t xml:space="preserve"> </w:t>
      </w:r>
      <w:r w:rsidR="00890DE1" w:rsidRPr="00091B13">
        <w:t>A</w:t>
      </w:r>
      <w:r w:rsidR="00091B13" w:rsidRPr="00091B13">
        <w:t>nykščių rajono šeimos ir vaiko gerovės centras</w:t>
      </w:r>
      <w:r w:rsidR="00890DE1" w:rsidRPr="00091B13">
        <w:t>,</w:t>
      </w:r>
      <w:r w:rsidR="00890DE1" w:rsidRPr="00542B98">
        <w:rPr>
          <w:color w:val="FF0000"/>
        </w:rPr>
        <w:t xml:space="preserve"> </w:t>
      </w:r>
      <w:r w:rsidR="00890DE1" w:rsidRPr="00086F5F">
        <w:t xml:space="preserve">Jokūbavos šeimyna, Anykščių socialinės globos namai socialinės globos paslaugas teikia Anykščių miesto ir rajono gyventojams, Aknystos socialinės globos namai ir privatūs senelių globos namai „Sidabrinis amžius“ paslaugas teikia visiems Lietuvos Respublikos gyventojams. </w:t>
      </w:r>
    </w:p>
    <w:p w:rsidR="00816121" w:rsidRPr="00542B98" w:rsidRDefault="00816121" w:rsidP="00816121">
      <w:pPr>
        <w:widowControl w:val="0"/>
        <w:adjustRightInd w:val="0"/>
        <w:ind w:firstLine="720"/>
        <w:jc w:val="both"/>
        <w:textAlignment w:val="baseline"/>
        <w:rPr>
          <w:color w:val="FF0000"/>
          <w:lang w:eastAsia="lt-LT"/>
        </w:rPr>
      </w:pPr>
      <w:r w:rsidRPr="00A00064">
        <w:rPr>
          <w:color w:val="000000"/>
          <w:lang w:eastAsia="lt-LT"/>
        </w:rPr>
        <w:t>Burbiškio g</w:t>
      </w:r>
      <w:r w:rsidR="00C8728D" w:rsidRPr="00A00064">
        <w:rPr>
          <w:color w:val="000000"/>
          <w:lang w:eastAsia="lt-LT"/>
        </w:rPr>
        <w:t>rupinio gyvenimo namuose</w:t>
      </w:r>
      <w:r w:rsidRPr="00A00064">
        <w:rPr>
          <w:color w:val="000000"/>
          <w:lang w:eastAsia="lt-LT"/>
        </w:rPr>
        <w:t xml:space="preserve"> ilgalaikės (trumpalaikės) socialinės globos paslaugas vienu metu gali gauti 20 psichikos negalią turinčių suaugusių asmenų, gyvenančių Anykščių rajone.</w:t>
      </w:r>
      <w:r w:rsidRPr="00542B98">
        <w:rPr>
          <w:color w:val="FF0000"/>
          <w:lang w:eastAsia="lt-LT"/>
        </w:rPr>
        <w:t xml:space="preserve"> </w:t>
      </w:r>
      <w:r w:rsidRPr="00A00064">
        <w:rPr>
          <w:color w:val="000000"/>
          <w:lang w:eastAsia="lt-LT"/>
        </w:rPr>
        <w:t>Patalpos pritaikytos taip, kad būtų kiek įmanoma artimesnės namų aplinkai, sudarant sąlygas asmeniui savarankiškai spręsti savo socialines problemas, palaikyti ryšius su visuomene, padėti įveikti socialinę atskirtį ir integruotis į visuomenę. Neįgalieji apgyvendinami dviejose grupėse po 10 asmenų. Pirmame aukšte įrengti gyvenamieji kambariai neįgaliesiems, bendro naudojimo ir poilsio vietos, užimtumo kambarys, 2 virtuvėlės–valgomieji neįgaliesiems</w:t>
      </w:r>
      <w:r w:rsidR="00C8728D" w:rsidRPr="00A00064">
        <w:rPr>
          <w:color w:val="000000"/>
          <w:lang w:eastAsia="lt-LT"/>
        </w:rPr>
        <w:t xml:space="preserve">, asmens higienos patalpos. </w:t>
      </w:r>
      <w:r w:rsidR="00160B6A" w:rsidRPr="00A00064">
        <w:rPr>
          <w:color w:val="000000"/>
          <w:lang w:eastAsia="lt-LT"/>
        </w:rPr>
        <w:t>2018</w:t>
      </w:r>
      <w:r w:rsidR="00C8728D" w:rsidRPr="00A00064">
        <w:rPr>
          <w:color w:val="000000"/>
          <w:lang w:eastAsia="lt-LT"/>
        </w:rPr>
        <w:t xml:space="preserve"> m. </w:t>
      </w:r>
      <w:r w:rsidRPr="00A00064">
        <w:rPr>
          <w:color w:val="000000"/>
          <w:lang w:eastAsia="lt-LT"/>
        </w:rPr>
        <w:t>juose gyveno 20 asmenų.</w:t>
      </w:r>
      <w:r w:rsidRPr="00542B98">
        <w:rPr>
          <w:color w:val="FF0000"/>
          <w:lang w:eastAsia="lt-LT"/>
        </w:rPr>
        <w:t xml:space="preserve"> </w:t>
      </w:r>
    </w:p>
    <w:p w:rsidR="00816121" w:rsidRDefault="00816121" w:rsidP="00816121">
      <w:pPr>
        <w:widowControl w:val="0"/>
        <w:adjustRightInd w:val="0"/>
        <w:ind w:firstLine="720"/>
        <w:jc w:val="both"/>
        <w:textAlignment w:val="baseline"/>
        <w:rPr>
          <w:color w:val="000000"/>
          <w:lang w:eastAsia="lt-LT"/>
        </w:rPr>
      </w:pPr>
      <w:r w:rsidRPr="00A00064">
        <w:rPr>
          <w:color w:val="000000"/>
          <w:lang w:eastAsia="lt-LT"/>
        </w:rPr>
        <w:t>Socialinių paslaugų įvairovė mieste ir rajono seniūnijose nėra visiškai tolygi, tačiau kaimo vietovėse socialinių paslaugų infrastruktūra vis labiau vystoma atsižvelgiant į nepakankamai tenkinamus gyventojų poreikius.</w:t>
      </w:r>
    </w:p>
    <w:p w:rsidR="00CA58CC" w:rsidRPr="00A00064" w:rsidRDefault="00CA58CC" w:rsidP="00816121">
      <w:pPr>
        <w:widowControl w:val="0"/>
        <w:adjustRightInd w:val="0"/>
        <w:ind w:firstLine="720"/>
        <w:jc w:val="both"/>
        <w:textAlignment w:val="baseline"/>
        <w:rPr>
          <w:color w:val="000000"/>
          <w:lang w:eastAsia="lt-LT"/>
        </w:rPr>
      </w:pPr>
    </w:p>
    <w:p w:rsidR="00816121" w:rsidRPr="002E3B0E" w:rsidRDefault="00816121" w:rsidP="00CA58CC">
      <w:pPr>
        <w:rPr>
          <w:b/>
          <w:bCs/>
          <w:color w:val="0D0D0D"/>
          <w:lang w:eastAsia="lt-LT"/>
        </w:rPr>
      </w:pPr>
      <w:r w:rsidRPr="00542B98">
        <w:rPr>
          <w:color w:val="FF0000"/>
          <w:lang w:eastAsia="lt-LT"/>
        </w:rPr>
        <w:t xml:space="preserve">         </w:t>
      </w:r>
      <w:r w:rsidRPr="002E3B0E">
        <w:rPr>
          <w:b/>
          <w:bCs/>
          <w:color w:val="0D0D0D"/>
          <w:lang w:eastAsia="lt-LT"/>
        </w:rPr>
        <w:t>6. Savivaldybės galimybių teikti socialines paslaugas ir socialinių paslaugų poreikio įvertinimas</w:t>
      </w:r>
    </w:p>
    <w:p w:rsidR="00816121" w:rsidRPr="00542B98" w:rsidRDefault="00816121" w:rsidP="00816121">
      <w:pPr>
        <w:widowControl w:val="0"/>
        <w:adjustRightInd w:val="0"/>
        <w:ind w:firstLine="720"/>
        <w:jc w:val="both"/>
        <w:textAlignment w:val="baseline"/>
        <w:rPr>
          <w:i/>
          <w:iCs/>
          <w:color w:val="FF0000"/>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064"/>
        <w:gridCol w:w="1418"/>
        <w:gridCol w:w="1701"/>
        <w:gridCol w:w="1417"/>
        <w:gridCol w:w="1559"/>
      </w:tblGrid>
      <w:tr w:rsidR="00816121" w:rsidRPr="00542B98" w:rsidTr="00D463C6">
        <w:trPr>
          <w:trHeight w:val="20"/>
        </w:trPr>
        <w:tc>
          <w:tcPr>
            <w:tcW w:w="588" w:type="dxa"/>
            <w:vMerge w:val="restart"/>
            <w:shd w:val="clear" w:color="auto" w:fill="E0E0E0"/>
          </w:tcPr>
          <w:p w:rsidR="00816121" w:rsidRPr="009C7526" w:rsidRDefault="00816121" w:rsidP="00816121">
            <w:pPr>
              <w:widowControl w:val="0"/>
              <w:adjustRightInd w:val="0"/>
              <w:jc w:val="both"/>
              <w:textAlignment w:val="baseline"/>
              <w:rPr>
                <w:color w:val="000000"/>
                <w:lang w:eastAsia="lt-LT"/>
              </w:rPr>
            </w:pPr>
            <w:r w:rsidRPr="009C7526">
              <w:rPr>
                <w:color w:val="000000"/>
                <w:lang w:eastAsia="lt-LT"/>
              </w:rPr>
              <w:t>Eil. Nr.</w:t>
            </w:r>
          </w:p>
        </w:tc>
        <w:tc>
          <w:tcPr>
            <w:tcW w:w="3064" w:type="dxa"/>
            <w:vMerge w:val="restart"/>
            <w:shd w:val="clear" w:color="auto" w:fill="E0E0E0"/>
            <w:noWrap/>
          </w:tcPr>
          <w:p w:rsidR="00816121" w:rsidRPr="009C7526" w:rsidRDefault="00816121" w:rsidP="00816121">
            <w:pPr>
              <w:widowControl w:val="0"/>
              <w:adjustRightInd w:val="0"/>
              <w:jc w:val="both"/>
              <w:textAlignment w:val="baseline"/>
              <w:rPr>
                <w:color w:val="000000"/>
                <w:lang w:eastAsia="lt-LT"/>
              </w:rPr>
            </w:pPr>
            <w:r w:rsidRPr="009C7526">
              <w:rPr>
                <w:color w:val="000000"/>
                <w:lang w:eastAsia="lt-LT"/>
              </w:rPr>
              <w:t>Socialinių paslaugų rūšys pagal žmonių socialines grupes</w:t>
            </w:r>
            <w:r w:rsidRPr="009C7526">
              <w:rPr>
                <w:color w:val="000000"/>
                <w:vertAlign w:val="superscript"/>
                <w:lang w:eastAsia="lt-LT"/>
              </w:rPr>
              <w:footnoteReference w:id="4"/>
            </w:r>
          </w:p>
        </w:tc>
        <w:tc>
          <w:tcPr>
            <w:tcW w:w="3119" w:type="dxa"/>
            <w:gridSpan w:val="2"/>
            <w:shd w:val="clear" w:color="auto" w:fill="E0E0E0"/>
          </w:tcPr>
          <w:p w:rsidR="00816121" w:rsidRPr="009C7526" w:rsidRDefault="00816121" w:rsidP="00816121">
            <w:pPr>
              <w:widowControl w:val="0"/>
              <w:adjustRightInd w:val="0"/>
              <w:jc w:val="center"/>
              <w:textAlignment w:val="baseline"/>
              <w:rPr>
                <w:color w:val="000000"/>
                <w:lang w:eastAsia="lt-LT"/>
              </w:rPr>
            </w:pPr>
            <w:r w:rsidRPr="009C7526">
              <w:rPr>
                <w:color w:val="000000"/>
                <w:lang w:eastAsia="lt-LT"/>
              </w:rPr>
              <w:t>Asmenų (šeimų) skaičius, kuriems socialinių paslaugų poreikis</w:t>
            </w:r>
          </w:p>
        </w:tc>
        <w:tc>
          <w:tcPr>
            <w:tcW w:w="1417" w:type="dxa"/>
            <w:vMerge w:val="restart"/>
            <w:shd w:val="clear" w:color="auto" w:fill="E0E0E0"/>
          </w:tcPr>
          <w:p w:rsidR="00816121" w:rsidRPr="009C7526" w:rsidRDefault="00816121" w:rsidP="00816121">
            <w:pPr>
              <w:widowControl w:val="0"/>
              <w:adjustRightInd w:val="0"/>
              <w:jc w:val="center"/>
              <w:textAlignment w:val="baseline"/>
              <w:rPr>
                <w:color w:val="000000"/>
                <w:lang w:eastAsia="lt-LT"/>
              </w:rPr>
            </w:pPr>
            <w:r w:rsidRPr="009C7526">
              <w:rPr>
                <w:color w:val="000000"/>
                <w:lang w:eastAsia="lt-LT"/>
              </w:rPr>
              <w:t>1000 gyventojų tenka vietų</w:t>
            </w:r>
          </w:p>
        </w:tc>
        <w:tc>
          <w:tcPr>
            <w:tcW w:w="1559" w:type="dxa"/>
            <w:vMerge w:val="restart"/>
            <w:shd w:val="clear" w:color="auto" w:fill="E0E0E0"/>
          </w:tcPr>
          <w:p w:rsidR="00816121" w:rsidRPr="009C7526" w:rsidRDefault="00816121" w:rsidP="00816121">
            <w:pPr>
              <w:widowControl w:val="0"/>
              <w:adjustRightInd w:val="0"/>
              <w:jc w:val="center"/>
              <w:textAlignment w:val="baseline"/>
              <w:rPr>
                <w:color w:val="000000"/>
                <w:lang w:eastAsia="lt-LT"/>
              </w:rPr>
            </w:pPr>
            <w:r w:rsidRPr="009C7526">
              <w:rPr>
                <w:color w:val="000000"/>
                <w:lang w:eastAsia="lt-LT"/>
              </w:rPr>
              <w:t>iš jų finansuoja savivaldybė</w:t>
            </w:r>
          </w:p>
        </w:tc>
      </w:tr>
      <w:tr w:rsidR="00816121" w:rsidRPr="00542B98" w:rsidTr="00D463C6">
        <w:trPr>
          <w:trHeight w:val="20"/>
        </w:trPr>
        <w:tc>
          <w:tcPr>
            <w:tcW w:w="588" w:type="dxa"/>
            <w:vMerge/>
          </w:tcPr>
          <w:p w:rsidR="00816121" w:rsidRPr="009C7526" w:rsidRDefault="00816121" w:rsidP="00816121">
            <w:pPr>
              <w:widowControl w:val="0"/>
              <w:adjustRightInd w:val="0"/>
              <w:jc w:val="both"/>
              <w:textAlignment w:val="baseline"/>
              <w:rPr>
                <w:color w:val="000000"/>
                <w:lang w:eastAsia="lt-LT"/>
              </w:rPr>
            </w:pPr>
          </w:p>
        </w:tc>
        <w:tc>
          <w:tcPr>
            <w:tcW w:w="3064" w:type="dxa"/>
            <w:vMerge/>
            <w:noWrap/>
          </w:tcPr>
          <w:p w:rsidR="00816121" w:rsidRPr="009C7526" w:rsidRDefault="00816121" w:rsidP="00816121">
            <w:pPr>
              <w:widowControl w:val="0"/>
              <w:adjustRightInd w:val="0"/>
              <w:jc w:val="both"/>
              <w:textAlignment w:val="baseline"/>
              <w:rPr>
                <w:color w:val="000000"/>
                <w:lang w:eastAsia="lt-LT"/>
              </w:rPr>
            </w:pPr>
          </w:p>
        </w:tc>
        <w:tc>
          <w:tcPr>
            <w:tcW w:w="1418" w:type="dxa"/>
            <w:shd w:val="clear" w:color="auto" w:fill="D9D9D9"/>
          </w:tcPr>
          <w:p w:rsidR="00816121" w:rsidRPr="009C7526" w:rsidRDefault="00816121" w:rsidP="00816121">
            <w:pPr>
              <w:widowControl w:val="0"/>
              <w:adjustRightInd w:val="0"/>
              <w:jc w:val="center"/>
              <w:textAlignment w:val="baseline"/>
              <w:rPr>
                <w:color w:val="000000"/>
                <w:lang w:eastAsia="lt-LT"/>
              </w:rPr>
            </w:pPr>
            <w:r w:rsidRPr="009C7526">
              <w:rPr>
                <w:color w:val="000000"/>
                <w:lang w:eastAsia="lt-LT"/>
              </w:rPr>
              <w:t>įvertintas</w:t>
            </w:r>
          </w:p>
        </w:tc>
        <w:tc>
          <w:tcPr>
            <w:tcW w:w="1701" w:type="dxa"/>
            <w:shd w:val="clear" w:color="auto" w:fill="D9D9D9"/>
          </w:tcPr>
          <w:p w:rsidR="00816121" w:rsidRPr="009C7526" w:rsidRDefault="007E20C8" w:rsidP="00816121">
            <w:pPr>
              <w:widowControl w:val="0"/>
              <w:adjustRightInd w:val="0"/>
              <w:jc w:val="center"/>
              <w:textAlignment w:val="baseline"/>
              <w:rPr>
                <w:color w:val="000000"/>
                <w:lang w:eastAsia="lt-LT"/>
              </w:rPr>
            </w:pPr>
            <w:r>
              <w:rPr>
                <w:color w:val="000000"/>
                <w:lang w:eastAsia="lt-LT"/>
              </w:rPr>
              <w:t>nepaten</w:t>
            </w:r>
            <w:r w:rsidR="00816121" w:rsidRPr="009C7526">
              <w:rPr>
                <w:color w:val="000000"/>
                <w:lang w:eastAsia="lt-LT"/>
              </w:rPr>
              <w:t>kintas</w:t>
            </w:r>
          </w:p>
        </w:tc>
        <w:tc>
          <w:tcPr>
            <w:tcW w:w="1417" w:type="dxa"/>
            <w:vMerge/>
            <w:shd w:val="clear" w:color="auto" w:fill="E0E0E0"/>
          </w:tcPr>
          <w:p w:rsidR="00816121" w:rsidRPr="009C7526" w:rsidRDefault="00816121" w:rsidP="00816121">
            <w:pPr>
              <w:widowControl w:val="0"/>
              <w:adjustRightInd w:val="0"/>
              <w:jc w:val="both"/>
              <w:textAlignment w:val="baseline"/>
              <w:rPr>
                <w:color w:val="000000"/>
                <w:lang w:eastAsia="lt-LT"/>
              </w:rPr>
            </w:pPr>
          </w:p>
        </w:tc>
        <w:tc>
          <w:tcPr>
            <w:tcW w:w="1559" w:type="dxa"/>
            <w:vMerge/>
            <w:shd w:val="clear" w:color="auto" w:fill="E0E0E0"/>
          </w:tcPr>
          <w:p w:rsidR="00816121" w:rsidRPr="009C7526" w:rsidRDefault="00816121" w:rsidP="00816121">
            <w:pPr>
              <w:widowControl w:val="0"/>
              <w:adjustRightInd w:val="0"/>
              <w:jc w:val="both"/>
              <w:textAlignment w:val="baseline"/>
              <w:rPr>
                <w:i/>
                <w:iCs/>
                <w:color w:val="000000"/>
                <w:lang w:eastAsia="lt-LT"/>
              </w:rPr>
            </w:pPr>
          </w:p>
        </w:tc>
      </w:tr>
      <w:tr w:rsidR="00816121" w:rsidRPr="00542B98" w:rsidTr="00D463C6">
        <w:trPr>
          <w:trHeight w:val="20"/>
        </w:trPr>
        <w:tc>
          <w:tcPr>
            <w:tcW w:w="588" w:type="dxa"/>
            <w:shd w:val="clear" w:color="auto" w:fill="E0E0E0"/>
          </w:tcPr>
          <w:p w:rsidR="00816121" w:rsidRPr="009C7526" w:rsidRDefault="00816121" w:rsidP="00816121">
            <w:pPr>
              <w:widowControl w:val="0"/>
              <w:adjustRightInd w:val="0"/>
              <w:jc w:val="both"/>
              <w:textAlignment w:val="baseline"/>
              <w:rPr>
                <w:i/>
                <w:iCs/>
                <w:color w:val="000000"/>
                <w:lang w:eastAsia="lt-LT"/>
              </w:rPr>
            </w:pPr>
            <w:r w:rsidRPr="009C7526">
              <w:rPr>
                <w:i/>
                <w:iCs/>
                <w:color w:val="000000"/>
                <w:lang w:eastAsia="lt-LT"/>
              </w:rPr>
              <w:t>1</w:t>
            </w:r>
          </w:p>
        </w:tc>
        <w:tc>
          <w:tcPr>
            <w:tcW w:w="3064" w:type="dxa"/>
            <w:shd w:val="clear" w:color="auto" w:fill="F3F3F3"/>
            <w:noWrap/>
          </w:tcPr>
          <w:p w:rsidR="00816121" w:rsidRPr="009C7526" w:rsidRDefault="00816121" w:rsidP="00816121">
            <w:pPr>
              <w:widowControl w:val="0"/>
              <w:adjustRightInd w:val="0"/>
              <w:jc w:val="both"/>
              <w:textAlignment w:val="baseline"/>
              <w:rPr>
                <w:i/>
                <w:iCs/>
                <w:color w:val="000000"/>
                <w:lang w:eastAsia="lt-LT"/>
              </w:rPr>
            </w:pPr>
            <w:r w:rsidRPr="009C7526">
              <w:rPr>
                <w:i/>
                <w:iCs/>
                <w:color w:val="000000"/>
                <w:lang w:eastAsia="lt-LT"/>
              </w:rPr>
              <w:t>2</w:t>
            </w:r>
          </w:p>
        </w:tc>
        <w:tc>
          <w:tcPr>
            <w:tcW w:w="1418" w:type="dxa"/>
            <w:shd w:val="clear" w:color="auto" w:fill="F3F3F3"/>
          </w:tcPr>
          <w:p w:rsidR="00816121" w:rsidRPr="009C7526" w:rsidRDefault="00816121" w:rsidP="00816121">
            <w:pPr>
              <w:widowControl w:val="0"/>
              <w:adjustRightInd w:val="0"/>
              <w:jc w:val="both"/>
              <w:textAlignment w:val="baseline"/>
              <w:rPr>
                <w:i/>
                <w:iCs/>
                <w:color w:val="000000"/>
                <w:lang w:eastAsia="lt-LT"/>
              </w:rPr>
            </w:pPr>
            <w:r w:rsidRPr="009C7526">
              <w:rPr>
                <w:i/>
                <w:iCs/>
                <w:color w:val="000000"/>
                <w:lang w:eastAsia="lt-LT"/>
              </w:rPr>
              <w:t>3</w:t>
            </w:r>
          </w:p>
        </w:tc>
        <w:tc>
          <w:tcPr>
            <w:tcW w:w="1701" w:type="dxa"/>
            <w:shd w:val="clear" w:color="auto" w:fill="F3F3F3"/>
          </w:tcPr>
          <w:p w:rsidR="00816121" w:rsidRPr="009C7526" w:rsidRDefault="00816121" w:rsidP="00816121">
            <w:pPr>
              <w:widowControl w:val="0"/>
              <w:adjustRightInd w:val="0"/>
              <w:jc w:val="both"/>
              <w:textAlignment w:val="baseline"/>
              <w:rPr>
                <w:i/>
                <w:iCs/>
                <w:color w:val="000000"/>
                <w:lang w:eastAsia="lt-LT"/>
              </w:rPr>
            </w:pPr>
            <w:r w:rsidRPr="009C7526">
              <w:rPr>
                <w:i/>
                <w:iCs/>
                <w:color w:val="000000"/>
                <w:lang w:eastAsia="lt-LT"/>
              </w:rPr>
              <w:t>4</w:t>
            </w:r>
          </w:p>
        </w:tc>
        <w:tc>
          <w:tcPr>
            <w:tcW w:w="1417" w:type="dxa"/>
            <w:shd w:val="clear" w:color="auto" w:fill="F3F3F3"/>
          </w:tcPr>
          <w:p w:rsidR="00816121" w:rsidRPr="009C7526" w:rsidRDefault="00816121" w:rsidP="00816121">
            <w:pPr>
              <w:widowControl w:val="0"/>
              <w:adjustRightInd w:val="0"/>
              <w:jc w:val="both"/>
              <w:textAlignment w:val="baseline"/>
              <w:rPr>
                <w:i/>
                <w:iCs/>
                <w:color w:val="000000"/>
                <w:lang w:eastAsia="lt-LT"/>
              </w:rPr>
            </w:pPr>
            <w:r w:rsidRPr="009C7526">
              <w:rPr>
                <w:i/>
                <w:iCs/>
                <w:color w:val="000000"/>
                <w:lang w:eastAsia="lt-LT"/>
              </w:rPr>
              <w:t>5</w:t>
            </w:r>
          </w:p>
        </w:tc>
        <w:tc>
          <w:tcPr>
            <w:tcW w:w="1559" w:type="dxa"/>
            <w:shd w:val="clear" w:color="auto" w:fill="F3F3F3"/>
          </w:tcPr>
          <w:p w:rsidR="00816121" w:rsidRPr="009C7526" w:rsidRDefault="00816121" w:rsidP="00816121">
            <w:pPr>
              <w:widowControl w:val="0"/>
              <w:adjustRightInd w:val="0"/>
              <w:jc w:val="both"/>
              <w:textAlignment w:val="baseline"/>
              <w:rPr>
                <w:i/>
                <w:iCs/>
                <w:color w:val="000000"/>
                <w:lang w:eastAsia="lt-LT"/>
              </w:rPr>
            </w:pPr>
            <w:r w:rsidRPr="009C7526">
              <w:rPr>
                <w:i/>
                <w:iCs/>
                <w:color w:val="000000"/>
                <w:lang w:eastAsia="lt-LT"/>
              </w:rPr>
              <w:t>6</w:t>
            </w:r>
          </w:p>
        </w:tc>
      </w:tr>
      <w:tr w:rsidR="00816121" w:rsidRPr="00542B98" w:rsidTr="00D463C6">
        <w:trPr>
          <w:trHeight w:val="20"/>
        </w:trPr>
        <w:tc>
          <w:tcPr>
            <w:tcW w:w="588" w:type="dxa"/>
            <w:shd w:val="clear" w:color="auto" w:fill="E0E0E0"/>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1.</w:t>
            </w:r>
          </w:p>
        </w:tc>
        <w:tc>
          <w:tcPr>
            <w:tcW w:w="3064" w:type="dxa"/>
            <w:shd w:val="clear" w:color="auto" w:fill="F3F3F3"/>
            <w:noWrap/>
          </w:tcPr>
          <w:p w:rsidR="00816121" w:rsidRPr="002E3B0E" w:rsidRDefault="00816121" w:rsidP="007E20C8">
            <w:pPr>
              <w:widowControl w:val="0"/>
              <w:adjustRightInd w:val="0"/>
              <w:textAlignment w:val="baseline"/>
              <w:rPr>
                <w:color w:val="0D0D0D"/>
                <w:lang w:eastAsia="lt-LT"/>
              </w:rPr>
            </w:pPr>
            <w:r w:rsidRPr="002E3B0E">
              <w:rPr>
                <w:color w:val="0D0D0D"/>
                <w:lang w:eastAsia="lt-LT"/>
              </w:rPr>
              <w:t xml:space="preserve">Ilgalaikė socialinė globa </w:t>
            </w:r>
          </w:p>
        </w:tc>
        <w:tc>
          <w:tcPr>
            <w:tcW w:w="1418" w:type="dxa"/>
          </w:tcPr>
          <w:p w:rsidR="00816121" w:rsidRPr="002E3B0E" w:rsidRDefault="00F06869" w:rsidP="003A0EC0">
            <w:pPr>
              <w:widowControl w:val="0"/>
              <w:adjustRightInd w:val="0"/>
              <w:jc w:val="center"/>
              <w:textAlignment w:val="baseline"/>
              <w:rPr>
                <w:color w:val="0D0D0D"/>
                <w:lang w:eastAsia="lt-LT"/>
              </w:rPr>
            </w:pPr>
            <w:r w:rsidRPr="002E3B0E">
              <w:rPr>
                <w:color w:val="0D0D0D"/>
                <w:lang w:eastAsia="lt-LT"/>
              </w:rPr>
              <w:t>211</w:t>
            </w:r>
          </w:p>
        </w:tc>
        <w:tc>
          <w:tcPr>
            <w:tcW w:w="1701"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1</w:t>
            </w:r>
            <w:r w:rsidR="00F06869" w:rsidRPr="002E3B0E">
              <w:rPr>
                <w:color w:val="0D0D0D"/>
                <w:lang w:eastAsia="lt-LT"/>
              </w:rPr>
              <w:t>1</w:t>
            </w:r>
          </w:p>
        </w:tc>
        <w:tc>
          <w:tcPr>
            <w:tcW w:w="1417"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8,</w:t>
            </w:r>
            <w:r w:rsidR="00F06869" w:rsidRPr="002E3B0E">
              <w:rPr>
                <w:color w:val="0D0D0D"/>
                <w:lang w:eastAsia="lt-LT"/>
              </w:rPr>
              <w:t>7</w:t>
            </w:r>
          </w:p>
        </w:tc>
        <w:tc>
          <w:tcPr>
            <w:tcW w:w="1559" w:type="dxa"/>
          </w:tcPr>
          <w:p w:rsidR="00816121" w:rsidRPr="00542B98" w:rsidRDefault="009F5836" w:rsidP="003A0EC0">
            <w:pPr>
              <w:widowControl w:val="0"/>
              <w:adjustRightInd w:val="0"/>
              <w:jc w:val="center"/>
              <w:textAlignment w:val="baseline"/>
              <w:rPr>
                <w:color w:val="FF0000"/>
                <w:lang w:eastAsia="lt-LT"/>
              </w:rPr>
            </w:pPr>
            <w:r>
              <w:rPr>
                <w:color w:val="0D0D0D" w:themeColor="text1" w:themeTint="F2"/>
                <w:lang w:eastAsia="lt-LT"/>
              </w:rPr>
              <w:t>128</w:t>
            </w:r>
          </w:p>
        </w:tc>
      </w:tr>
      <w:tr w:rsidR="00816121" w:rsidRPr="00542B98" w:rsidTr="00D463C6">
        <w:trPr>
          <w:trHeight w:val="584"/>
        </w:trPr>
        <w:tc>
          <w:tcPr>
            <w:tcW w:w="588" w:type="dxa"/>
            <w:shd w:val="clear" w:color="auto" w:fill="E0E0E0"/>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2.</w:t>
            </w:r>
          </w:p>
        </w:tc>
        <w:tc>
          <w:tcPr>
            <w:tcW w:w="3064" w:type="dxa"/>
            <w:shd w:val="clear" w:color="auto" w:fill="F3F3F3"/>
            <w:noWrap/>
          </w:tcPr>
          <w:p w:rsidR="00816121" w:rsidRPr="002E3B0E" w:rsidRDefault="00816121" w:rsidP="007E20C8">
            <w:pPr>
              <w:widowControl w:val="0"/>
              <w:adjustRightInd w:val="0"/>
              <w:textAlignment w:val="baseline"/>
              <w:rPr>
                <w:color w:val="0D0D0D"/>
                <w:lang w:eastAsia="lt-LT"/>
              </w:rPr>
            </w:pPr>
            <w:r w:rsidRPr="002E3B0E">
              <w:rPr>
                <w:color w:val="0D0D0D"/>
                <w:lang w:eastAsia="lt-LT"/>
              </w:rPr>
              <w:t xml:space="preserve">Trumpalaikė socialinė globa </w:t>
            </w:r>
          </w:p>
        </w:tc>
        <w:tc>
          <w:tcPr>
            <w:tcW w:w="1418"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1</w:t>
            </w:r>
            <w:r w:rsidR="00F06869" w:rsidRPr="002E3B0E">
              <w:rPr>
                <w:color w:val="0D0D0D"/>
                <w:lang w:eastAsia="lt-LT"/>
              </w:rPr>
              <w:t>3</w:t>
            </w:r>
          </w:p>
        </w:tc>
        <w:tc>
          <w:tcPr>
            <w:tcW w:w="1701" w:type="dxa"/>
          </w:tcPr>
          <w:p w:rsidR="00816121" w:rsidRPr="002E3B0E" w:rsidRDefault="00816121" w:rsidP="003A0EC0">
            <w:pPr>
              <w:widowControl w:val="0"/>
              <w:adjustRightInd w:val="0"/>
              <w:jc w:val="center"/>
              <w:textAlignment w:val="baseline"/>
              <w:rPr>
                <w:color w:val="0D0D0D"/>
                <w:lang w:eastAsia="lt-LT"/>
              </w:rPr>
            </w:pPr>
            <w:r w:rsidRPr="002E3B0E">
              <w:rPr>
                <w:color w:val="0D0D0D"/>
                <w:lang w:eastAsia="lt-LT"/>
              </w:rPr>
              <w:t>-</w:t>
            </w:r>
          </w:p>
        </w:tc>
        <w:tc>
          <w:tcPr>
            <w:tcW w:w="1417" w:type="dxa"/>
          </w:tcPr>
          <w:p w:rsidR="00C8728D" w:rsidRPr="002E3B0E" w:rsidRDefault="00F06869" w:rsidP="00C8728D">
            <w:pPr>
              <w:widowControl w:val="0"/>
              <w:adjustRightInd w:val="0"/>
              <w:jc w:val="center"/>
              <w:textAlignment w:val="baseline"/>
              <w:rPr>
                <w:color w:val="0D0D0D"/>
                <w:lang w:eastAsia="lt-LT"/>
              </w:rPr>
            </w:pPr>
            <w:r w:rsidRPr="002E3B0E">
              <w:rPr>
                <w:color w:val="0D0D0D"/>
                <w:lang w:eastAsia="lt-LT"/>
              </w:rPr>
              <w:t>0,5</w:t>
            </w:r>
          </w:p>
        </w:tc>
        <w:tc>
          <w:tcPr>
            <w:tcW w:w="1559"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1</w:t>
            </w:r>
            <w:r w:rsidR="00F06869" w:rsidRPr="002E3B0E">
              <w:rPr>
                <w:color w:val="0D0D0D"/>
                <w:lang w:eastAsia="lt-LT"/>
              </w:rPr>
              <w:t>3</w:t>
            </w:r>
          </w:p>
        </w:tc>
      </w:tr>
      <w:tr w:rsidR="00816121" w:rsidRPr="00542B98" w:rsidTr="00D463C6">
        <w:trPr>
          <w:trHeight w:val="20"/>
        </w:trPr>
        <w:tc>
          <w:tcPr>
            <w:tcW w:w="588" w:type="dxa"/>
            <w:shd w:val="clear" w:color="auto" w:fill="E0E0E0"/>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3.</w:t>
            </w:r>
          </w:p>
        </w:tc>
        <w:tc>
          <w:tcPr>
            <w:tcW w:w="3064" w:type="dxa"/>
            <w:shd w:val="clear" w:color="auto" w:fill="F3F3F3"/>
            <w:noWrap/>
          </w:tcPr>
          <w:p w:rsidR="00816121" w:rsidRPr="002E3B0E" w:rsidRDefault="00816121" w:rsidP="007E20C8">
            <w:pPr>
              <w:widowControl w:val="0"/>
              <w:adjustRightInd w:val="0"/>
              <w:textAlignment w:val="baseline"/>
              <w:rPr>
                <w:color w:val="0D0D0D"/>
                <w:lang w:eastAsia="lt-LT"/>
              </w:rPr>
            </w:pPr>
            <w:r w:rsidRPr="002E3B0E">
              <w:rPr>
                <w:color w:val="0D0D0D"/>
                <w:lang w:eastAsia="lt-LT"/>
              </w:rPr>
              <w:t xml:space="preserve">Dienos socialinė globa institucijoje </w:t>
            </w:r>
          </w:p>
        </w:tc>
        <w:tc>
          <w:tcPr>
            <w:tcW w:w="1418" w:type="dxa"/>
          </w:tcPr>
          <w:p w:rsidR="00816121" w:rsidRPr="002E3B0E" w:rsidRDefault="00C8728D" w:rsidP="003A0EC0">
            <w:pPr>
              <w:widowControl w:val="0"/>
              <w:adjustRightInd w:val="0"/>
              <w:jc w:val="center"/>
              <w:textAlignment w:val="baseline"/>
              <w:rPr>
                <w:color w:val="0D0D0D"/>
                <w:lang w:val="en-US" w:eastAsia="lt-LT"/>
              </w:rPr>
            </w:pPr>
            <w:r w:rsidRPr="002E3B0E">
              <w:rPr>
                <w:color w:val="0D0D0D"/>
                <w:lang w:eastAsia="lt-LT"/>
              </w:rPr>
              <w:t>4</w:t>
            </w:r>
            <w:r w:rsidR="00CF672B" w:rsidRPr="002E3B0E">
              <w:rPr>
                <w:color w:val="0D0D0D"/>
                <w:lang w:eastAsia="lt-LT"/>
              </w:rPr>
              <w:t>8</w:t>
            </w:r>
          </w:p>
        </w:tc>
        <w:tc>
          <w:tcPr>
            <w:tcW w:w="1701" w:type="dxa"/>
          </w:tcPr>
          <w:p w:rsidR="00816121" w:rsidRPr="002E3B0E" w:rsidRDefault="00CF672B" w:rsidP="003A0EC0">
            <w:pPr>
              <w:widowControl w:val="0"/>
              <w:adjustRightInd w:val="0"/>
              <w:jc w:val="center"/>
              <w:textAlignment w:val="baseline"/>
              <w:rPr>
                <w:color w:val="0D0D0D"/>
                <w:lang w:eastAsia="lt-LT"/>
              </w:rPr>
            </w:pPr>
            <w:r w:rsidRPr="002E3B0E">
              <w:rPr>
                <w:color w:val="0D0D0D"/>
                <w:lang w:eastAsia="lt-LT"/>
              </w:rPr>
              <w:t>1</w:t>
            </w:r>
          </w:p>
        </w:tc>
        <w:tc>
          <w:tcPr>
            <w:tcW w:w="1417" w:type="dxa"/>
          </w:tcPr>
          <w:p w:rsidR="00816121" w:rsidRPr="002E3B0E" w:rsidRDefault="00CF672B" w:rsidP="003A0EC0">
            <w:pPr>
              <w:widowControl w:val="0"/>
              <w:adjustRightInd w:val="0"/>
              <w:jc w:val="center"/>
              <w:textAlignment w:val="baseline"/>
              <w:rPr>
                <w:color w:val="0D0D0D"/>
                <w:lang w:eastAsia="lt-LT"/>
              </w:rPr>
            </w:pPr>
            <w:r w:rsidRPr="002E3B0E">
              <w:rPr>
                <w:color w:val="0D0D0D"/>
                <w:lang w:eastAsia="lt-LT"/>
              </w:rPr>
              <w:t>2,0</w:t>
            </w:r>
          </w:p>
        </w:tc>
        <w:tc>
          <w:tcPr>
            <w:tcW w:w="1559"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3</w:t>
            </w:r>
            <w:r w:rsidR="00851708" w:rsidRPr="002E3B0E">
              <w:rPr>
                <w:color w:val="0D0D0D"/>
                <w:lang w:eastAsia="lt-LT"/>
              </w:rPr>
              <w:t>5</w:t>
            </w:r>
          </w:p>
        </w:tc>
      </w:tr>
      <w:tr w:rsidR="00816121" w:rsidRPr="00542B98" w:rsidTr="00D463C6">
        <w:trPr>
          <w:trHeight w:val="20"/>
        </w:trPr>
        <w:tc>
          <w:tcPr>
            <w:tcW w:w="588" w:type="dxa"/>
            <w:shd w:val="clear" w:color="auto" w:fill="E0E0E0"/>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4.</w:t>
            </w:r>
          </w:p>
        </w:tc>
        <w:tc>
          <w:tcPr>
            <w:tcW w:w="3064" w:type="dxa"/>
            <w:shd w:val="clear" w:color="auto" w:fill="F3F3F3"/>
            <w:noWrap/>
          </w:tcPr>
          <w:p w:rsidR="00816121" w:rsidRPr="002E3B0E" w:rsidRDefault="00816121" w:rsidP="007E20C8">
            <w:pPr>
              <w:widowControl w:val="0"/>
              <w:adjustRightInd w:val="0"/>
              <w:textAlignment w:val="baseline"/>
              <w:rPr>
                <w:color w:val="0D0D0D"/>
                <w:lang w:eastAsia="lt-LT"/>
              </w:rPr>
            </w:pPr>
            <w:r w:rsidRPr="002E3B0E">
              <w:rPr>
                <w:color w:val="0D0D0D"/>
                <w:lang w:eastAsia="lt-LT"/>
              </w:rPr>
              <w:t xml:space="preserve">Dienos socialinė globa asmens namuose </w:t>
            </w:r>
          </w:p>
        </w:tc>
        <w:tc>
          <w:tcPr>
            <w:tcW w:w="1418" w:type="dxa"/>
          </w:tcPr>
          <w:p w:rsidR="00816121" w:rsidRPr="002E3B0E" w:rsidRDefault="00D85FB1" w:rsidP="003A0EC0">
            <w:pPr>
              <w:widowControl w:val="0"/>
              <w:adjustRightInd w:val="0"/>
              <w:jc w:val="center"/>
              <w:textAlignment w:val="baseline"/>
              <w:rPr>
                <w:color w:val="0D0D0D"/>
                <w:lang w:eastAsia="lt-LT"/>
              </w:rPr>
            </w:pPr>
            <w:r w:rsidRPr="002E3B0E">
              <w:rPr>
                <w:color w:val="0D0D0D"/>
                <w:lang w:eastAsia="lt-LT"/>
              </w:rPr>
              <w:t>91</w:t>
            </w:r>
          </w:p>
        </w:tc>
        <w:tc>
          <w:tcPr>
            <w:tcW w:w="1701"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w:t>
            </w:r>
          </w:p>
        </w:tc>
        <w:tc>
          <w:tcPr>
            <w:tcW w:w="1417" w:type="dxa"/>
          </w:tcPr>
          <w:p w:rsidR="00816121" w:rsidRPr="002E3B0E" w:rsidRDefault="00816121" w:rsidP="003A0EC0">
            <w:pPr>
              <w:widowControl w:val="0"/>
              <w:adjustRightInd w:val="0"/>
              <w:jc w:val="center"/>
              <w:textAlignment w:val="baseline"/>
              <w:rPr>
                <w:color w:val="0D0D0D"/>
                <w:lang w:eastAsia="lt-LT"/>
              </w:rPr>
            </w:pPr>
            <w:r w:rsidRPr="002E3B0E">
              <w:rPr>
                <w:color w:val="0D0D0D"/>
                <w:lang w:eastAsia="lt-LT"/>
              </w:rPr>
              <w:t>-</w:t>
            </w:r>
          </w:p>
        </w:tc>
        <w:tc>
          <w:tcPr>
            <w:tcW w:w="1559" w:type="dxa"/>
          </w:tcPr>
          <w:p w:rsidR="00816121" w:rsidRPr="002E3B0E" w:rsidRDefault="00816121" w:rsidP="003A0EC0">
            <w:pPr>
              <w:widowControl w:val="0"/>
              <w:adjustRightInd w:val="0"/>
              <w:jc w:val="center"/>
              <w:textAlignment w:val="baseline"/>
              <w:rPr>
                <w:color w:val="0D0D0D"/>
                <w:lang w:val="en-US" w:eastAsia="lt-LT"/>
              </w:rPr>
            </w:pPr>
            <w:r w:rsidRPr="002E3B0E">
              <w:rPr>
                <w:color w:val="0D0D0D"/>
                <w:lang w:val="en-US" w:eastAsia="lt-LT"/>
              </w:rPr>
              <w:t>-</w:t>
            </w:r>
          </w:p>
        </w:tc>
      </w:tr>
      <w:tr w:rsidR="00816121" w:rsidRPr="00542B98" w:rsidTr="00D463C6">
        <w:trPr>
          <w:trHeight w:val="20"/>
        </w:trPr>
        <w:tc>
          <w:tcPr>
            <w:tcW w:w="588" w:type="dxa"/>
            <w:shd w:val="clear" w:color="auto" w:fill="E0E0E0"/>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5.</w:t>
            </w:r>
          </w:p>
        </w:tc>
        <w:tc>
          <w:tcPr>
            <w:tcW w:w="3064" w:type="dxa"/>
            <w:shd w:val="clear" w:color="auto" w:fill="F3F3F3"/>
            <w:noWrap/>
          </w:tcPr>
          <w:p w:rsidR="00816121" w:rsidRPr="002E3B0E" w:rsidRDefault="00816121" w:rsidP="007E20C8">
            <w:pPr>
              <w:widowControl w:val="0"/>
              <w:adjustRightInd w:val="0"/>
              <w:textAlignment w:val="baseline"/>
              <w:rPr>
                <w:color w:val="0D0D0D"/>
                <w:lang w:eastAsia="lt-LT"/>
              </w:rPr>
            </w:pPr>
            <w:r w:rsidRPr="002E3B0E">
              <w:rPr>
                <w:color w:val="0D0D0D"/>
                <w:lang w:eastAsia="lt-LT"/>
              </w:rPr>
              <w:t xml:space="preserve">Apgyvendinimas savarankiško gyvenimo namuose </w:t>
            </w:r>
          </w:p>
        </w:tc>
        <w:tc>
          <w:tcPr>
            <w:tcW w:w="1418"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26</w:t>
            </w:r>
          </w:p>
        </w:tc>
        <w:tc>
          <w:tcPr>
            <w:tcW w:w="1701" w:type="dxa"/>
          </w:tcPr>
          <w:p w:rsidR="00816121" w:rsidRPr="002E3B0E" w:rsidRDefault="003B5532" w:rsidP="003A0EC0">
            <w:pPr>
              <w:widowControl w:val="0"/>
              <w:adjustRightInd w:val="0"/>
              <w:jc w:val="center"/>
              <w:textAlignment w:val="baseline"/>
              <w:rPr>
                <w:color w:val="0D0D0D"/>
                <w:lang w:eastAsia="lt-LT"/>
              </w:rPr>
            </w:pPr>
            <w:r w:rsidRPr="002E3B0E">
              <w:rPr>
                <w:color w:val="0D0D0D"/>
                <w:lang w:eastAsia="lt-LT"/>
              </w:rPr>
              <w:t>2</w:t>
            </w:r>
          </w:p>
        </w:tc>
        <w:tc>
          <w:tcPr>
            <w:tcW w:w="1417"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1,</w:t>
            </w:r>
            <w:r w:rsidR="003B5532" w:rsidRPr="002E3B0E">
              <w:rPr>
                <w:color w:val="0D0D0D"/>
                <w:lang w:eastAsia="lt-LT"/>
              </w:rPr>
              <w:t>1</w:t>
            </w:r>
          </w:p>
        </w:tc>
        <w:tc>
          <w:tcPr>
            <w:tcW w:w="1559" w:type="dxa"/>
          </w:tcPr>
          <w:p w:rsidR="00816121" w:rsidRPr="002E3B0E" w:rsidRDefault="003B5532" w:rsidP="003A0EC0">
            <w:pPr>
              <w:widowControl w:val="0"/>
              <w:adjustRightInd w:val="0"/>
              <w:jc w:val="center"/>
              <w:textAlignment w:val="baseline"/>
              <w:rPr>
                <w:color w:val="0D0D0D"/>
                <w:lang w:eastAsia="lt-LT"/>
              </w:rPr>
            </w:pPr>
            <w:r w:rsidRPr="002E3B0E">
              <w:rPr>
                <w:color w:val="0D0D0D"/>
                <w:lang w:eastAsia="lt-LT"/>
              </w:rPr>
              <w:t>14</w:t>
            </w:r>
          </w:p>
        </w:tc>
      </w:tr>
      <w:tr w:rsidR="00816121" w:rsidRPr="00542B98" w:rsidTr="00D463C6">
        <w:trPr>
          <w:trHeight w:val="20"/>
        </w:trPr>
        <w:tc>
          <w:tcPr>
            <w:tcW w:w="588" w:type="dxa"/>
            <w:shd w:val="clear" w:color="auto" w:fill="E0E0E0"/>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6.</w:t>
            </w:r>
          </w:p>
        </w:tc>
        <w:tc>
          <w:tcPr>
            <w:tcW w:w="3064" w:type="dxa"/>
            <w:shd w:val="clear" w:color="auto" w:fill="F3F3F3"/>
            <w:noWrap/>
          </w:tcPr>
          <w:p w:rsidR="00816121" w:rsidRPr="002E3B0E" w:rsidRDefault="00816121" w:rsidP="007E20C8">
            <w:pPr>
              <w:widowControl w:val="0"/>
              <w:adjustRightInd w:val="0"/>
              <w:textAlignment w:val="baseline"/>
              <w:rPr>
                <w:color w:val="0D0D0D"/>
                <w:lang w:eastAsia="lt-LT"/>
              </w:rPr>
            </w:pPr>
            <w:r w:rsidRPr="002E3B0E">
              <w:rPr>
                <w:color w:val="0D0D0D"/>
                <w:lang w:eastAsia="lt-LT"/>
              </w:rPr>
              <w:t xml:space="preserve">Pagalba į namus </w:t>
            </w:r>
          </w:p>
        </w:tc>
        <w:tc>
          <w:tcPr>
            <w:tcW w:w="1418" w:type="dxa"/>
          </w:tcPr>
          <w:p w:rsidR="00816121" w:rsidRPr="002E3B0E" w:rsidRDefault="005E2A5B" w:rsidP="003A0EC0">
            <w:pPr>
              <w:widowControl w:val="0"/>
              <w:adjustRightInd w:val="0"/>
              <w:jc w:val="center"/>
              <w:textAlignment w:val="baseline"/>
              <w:rPr>
                <w:color w:val="0D0D0D"/>
                <w:lang w:eastAsia="lt-LT"/>
              </w:rPr>
            </w:pPr>
            <w:r w:rsidRPr="002E3B0E">
              <w:rPr>
                <w:color w:val="0D0D0D"/>
                <w:lang w:eastAsia="lt-LT"/>
              </w:rPr>
              <w:t>273</w:t>
            </w:r>
          </w:p>
        </w:tc>
        <w:tc>
          <w:tcPr>
            <w:tcW w:w="1701" w:type="dxa"/>
          </w:tcPr>
          <w:p w:rsidR="00816121" w:rsidRPr="002E3B0E" w:rsidRDefault="00FD5DA8" w:rsidP="003A0EC0">
            <w:pPr>
              <w:widowControl w:val="0"/>
              <w:adjustRightInd w:val="0"/>
              <w:jc w:val="center"/>
              <w:textAlignment w:val="baseline"/>
              <w:rPr>
                <w:color w:val="0D0D0D"/>
                <w:lang w:eastAsia="lt-LT"/>
              </w:rPr>
            </w:pPr>
            <w:r w:rsidRPr="002E3B0E">
              <w:rPr>
                <w:color w:val="0D0D0D"/>
                <w:lang w:eastAsia="lt-LT"/>
              </w:rPr>
              <w:t>2</w:t>
            </w:r>
          </w:p>
        </w:tc>
        <w:tc>
          <w:tcPr>
            <w:tcW w:w="1417" w:type="dxa"/>
          </w:tcPr>
          <w:p w:rsidR="00816121" w:rsidRPr="002E3B0E" w:rsidRDefault="00816121" w:rsidP="003A0EC0">
            <w:pPr>
              <w:widowControl w:val="0"/>
              <w:adjustRightInd w:val="0"/>
              <w:jc w:val="center"/>
              <w:textAlignment w:val="baseline"/>
              <w:rPr>
                <w:color w:val="0D0D0D"/>
                <w:lang w:eastAsia="lt-LT"/>
              </w:rPr>
            </w:pPr>
            <w:r w:rsidRPr="002E3B0E">
              <w:rPr>
                <w:color w:val="0D0D0D"/>
                <w:lang w:eastAsia="lt-LT"/>
              </w:rPr>
              <w:t>-</w:t>
            </w:r>
          </w:p>
        </w:tc>
        <w:tc>
          <w:tcPr>
            <w:tcW w:w="1559" w:type="dxa"/>
          </w:tcPr>
          <w:p w:rsidR="00816121" w:rsidRPr="002E3B0E" w:rsidRDefault="00FD5DA8" w:rsidP="003A0EC0">
            <w:pPr>
              <w:widowControl w:val="0"/>
              <w:adjustRightInd w:val="0"/>
              <w:jc w:val="center"/>
              <w:textAlignment w:val="baseline"/>
              <w:rPr>
                <w:color w:val="0D0D0D"/>
                <w:lang w:eastAsia="lt-LT"/>
              </w:rPr>
            </w:pPr>
            <w:r w:rsidRPr="002E3B0E">
              <w:rPr>
                <w:color w:val="0D0D0D"/>
                <w:lang w:eastAsia="lt-LT"/>
              </w:rPr>
              <w:t>273</w:t>
            </w:r>
          </w:p>
        </w:tc>
      </w:tr>
      <w:tr w:rsidR="00816121" w:rsidRPr="00542B98" w:rsidTr="00D463C6">
        <w:trPr>
          <w:trHeight w:val="20"/>
        </w:trPr>
        <w:tc>
          <w:tcPr>
            <w:tcW w:w="588" w:type="dxa"/>
            <w:shd w:val="clear" w:color="auto" w:fill="E0E0E0"/>
          </w:tcPr>
          <w:p w:rsidR="00816121" w:rsidRPr="00D5322E" w:rsidRDefault="00816121" w:rsidP="00816121">
            <w:pPr>
              <w:widowControl w:val="0"/>
              <w:adjustRightInd w:val="0"/>
              <w:jc w:val="both"/>
              <w:textAlignment w:val="baseline"/>
              <w:rPr>
                <w:color w:val="000000" w:themeColor="text1"/>
                <w:lang w:eastAsia="lt-LT"/>
              </w:rPr>
            </w:pPr>
            <w:r w:rsidRPr="00D5322E">
              <w:rPr>
                <w:color w:val="000000" w:themeColor="text1"/>
                <w:lang w:eastAsia="lt-LT"/>
              </w:rPr>
              <w:t>7.</w:t>
            </w:r>
          </w:p>
        </w:tc>
        <w:tc>
          <w:tcPr>
            <w:tcW w:w="3064" w:type="dxa"/>
            <w:shd w:val="clear" w:color="auto" w:fill="F3F3F3"/>
            <w:noWrap/>
          </w:tcPr>
          <w:p w:rsidR="00816121" w:rsidRPr="00D5322E" w:rsidRDefault="00816121" w:rsidP="007E20C8">
            <w:pPr>
              <w:widowControl w:val="0"/>
              <w:adjustRightInd w:val="0"/>
              <w:textAlignment w:val="baseline"/>
              <w:rPr>
                <w:color w:val="000000" w:themeColor="text1"/>
                <w:lang w:eastAsia="lt-LT"/>
              </w:rPr>
            </w:pPr>
            <w:r w:rsidRPr="00D5322E">
              <w:rPr>
                <w:color w:val="000000" w:themeColor="text1"/>
                <w:lang w:eastAsia="lt-LT"/>
              </w:rPr>
              <w:t xml:space="preserve">Socialinių įgūdžių ugdymas ir palaikymas institucijoje </w:t>
            </w:r>
          </w:p>
        </w:tc>
        <w:tc>
          <w:tcPr>
            <w:tcW w:w="1418" w:type="dxa"/>
          </w:tcPr>
          <w:p w:rsidR="00816121" w:rsidRPr="00542B98" w:rsidRDefault="00D5322E" w:rsidP="003A0EC0">
            <w:pPr>
              <w:widowControl w:val="0"/>
              <w:adjustRightInd w:val="0"/>
              <w:jc w:val="center"/>
              <w:textAlignment w:val="baseline"/>
              <w:rPr>
                <w:color w:val="FF0000"/>
                <w:lang w:eastAsia="lt-LT"/>
              </w:rPr>
            </w:pPr>
            <w:r w:rsidRPr="00D5322E">
              <w:rPr>
                <w:color w:val="000000" w:themeColor="text1"/>
                <w:lang w:eastAsia="lt-LT"/>
              </w:rPr>
              <w:t>124</w:t>
            </w:r>
          </w:p>
        </w:tc>
        <w:tc>
          <w:tcPr>
            <w:tcW w:w="1701" w:type="dxa"/>
          </w:tcPr>
          <w:p w:rsidR="00816121" w:rsidRPr="00542B98" w:rsidRDefault="00816121" w:rsidP="003A0EC0">
            <w:pPr>
              <w:widowControl w:val="0"/>
              <w:adjustRightInd w:val="0"/>
              <w:jc w:val="center"/>
              <w:textAlignment w:val="baseline"/>
              <w:rPr>
                <w:color w:val="FF0000"/>
                <w:lang w:eastAsia="lt-LT"/>
              </w:rPr>
            </w:pPr>
            <w:r w:rsidRPr="00D5322E">
              <w:rPr>
                <w:color w:val="000000" w:themeColor="text1"/>
                <w:lang w:eastAsia="lt-LT"/>
              </w:rPr>
              <w:t>-</w:t>
            </w:r>
          </w:p>
        </w:tc>
        <w:tc>
          <w:tcPr>
            <w:tcW w:w="1417" w:type="dxa"/>
          </w:tcPr>
          <w:p w:rsidR="00816121" w:rsidRPr="00542B98" w:rsidRDefault="00D5322E" w:rsidP="003A0EC0">
            <w:pPr>
              <w:widowControl w:val="0"/>
              <w:adjustRightInd w:val="0"/>
              <w:jc w:val="center"/>
              <w:textAlignment w:val="baseline"/>
              <w:rPr>
                <w:color w:val="FF0000"/>
                <w:lang w:eastAsia="lt-LT"/>
              </w:rPr>
            </w:pPr>
            <w:r w:rsidRPr="00D5322E">
              <w:rPr>
                <w:color w:val="000000" w:themeColor="text1"/>
                <w:lang w:eastAsia="lt-LT"/>
              </w:rPr>
              <w:t>5,1</w:t>
            </w:r>
          </w:p>
        </w:tc>
        <w:tc>
          <w:tcPr>
            <w:tcW w:w="1559" w:type="dxa"/>
          </w:tcPr>
          <w:p w:rsidR="00816121" w:rsidRPr="00542B98" w:rsidRDefault="00D5322E" w:rsidP="003A0EC0">
            <w:pPr>
              <w:widowControl w:val="0"/>
              <w:adjustRightInd w:val="0"/>
              <w:jc w:val="center"/>
              <w:textAlignment w:val="baseline"/>
              <w:rPr>
                <w:color w:val="FF0000"/>
                <w:lang w:eastAsia="lt-LT"/>
              </w:rPr>
            </w:pPr>
            <w:r w:rsidRPr="00D5322E">
              <w:rPr>
                <w:color w:val="000000" w:themeColor="text1"/>
                <w:lang w:eastAsia="lt-LT"/>
              </w:rPr>
              <w:t>90</w:t>
            </w:r>
          </w:p>
        </w:tc>
      </w:tr>
      <w:tr w:rsidR="00816121" w:rsidRPr="00542B98" w:rsidTr="00D463C6">
        <w:trPr>
          <w:trHeight w:val="20"/>
        </w:trPr>
        <w:tc>
          <w:tcPr>
            <w:tcW w:w="588" w:type="dxa"/>
            <w:shd w:val="clear" w:color="auto" w:fill="E0E0E0"/>
          </w:tcPr>
          <w:p w:rsidR="00816121" w:rsidRPr="000C7508" w:rsidRDefault="00CA58CC" w:rsidP="00816121">
            <w:pPr>
              <w:widowControl w:val="0"/>
              <w:adjustRightInd w:val="0"/>
              <w:jc w:val="both"/>
              <w:textAlignment w:val="baseline"/>
              <w:rPr>
                <w:lang w:eastAsia="lt-LT"/>
              </w:rPr>
            </w:pPr>
            <w:r>
              <w:lastRenderedPageBreak/>
              <w:br w:type="page"/>
            </w:r>
            <w:r w:rsidR="00816121" w:rsidRPr="000C7508">
              <w:rPr>
                <w:lang w:eastAsia="lt-LT"/>
              </w:rPr>
              <w:t>8.</w:t>
            </w:r>
          </w:p>
        </w:tc>
        <w:tc>
          <w:tcPr>
            <w:tcW w:w="3064" w:type="dxa"/>
            <w:shd w:val="clear" w:color="auto" w:fill="F3F3F3"/>
            <w:noWrap/>
          </w:tcPr>
          <w:p w:rsidR="00816121" w:rsidRPr="000C7508" w:rsidRDefault="00816121" w:rsidP="007E20C8">
            <w:pPr>
              <w:widowControl w:val="0"/>
              <w:adjustRightInd w:val="0"/>
              <w:textAlignment w:val="baseline"/>
              <w:rPr>
                <w:lang w:eastAsia="lt-LT"/>
              </w:rPr>
            </w:pPr>
            <w:r w:rsidRPr="000C7508">
              <w:rPr>
                <w:lang w:eastAsia="lt-LT"/>
              </w:rPr>
              <w:t xml:space="preserve">Socialinių įgūdžių ugdymas ir palaikymas asmens (šeimos) namuose </w:t>
            </w:r>
          </w:p>
        </w:tc>
        <w:tc>
          <w:tcPr>
            <w:tcW w:w="1418" w:type="dxa"/>
          </w:tcPr>
          <w:p w:rsidR="00816121" w:rsidRPr="000C7508" w:rsidRDefault="007C3CC0" w:rsidP="003A0EC0">
            <w:pPr>
              <w:widowControl w:val="0"/>
              <w:adjustRightInd w:val="0"/>
              <w:jc w:val="center"/>
              <w:textAlignment w:val="baseline"/>
              <w:rPr>
                <w:lang w:eastAsia="lt-LT"/>
              </w:rPr>
            </w:pPr>
            <w:r w:rsidRPr="000C7508">
              <w:rPr>
                <w:lang w:eastAsia="lt-LT"/>
              </w:rPr>
              <w:t>1</w:t>
            </w:r>
            <w:r w:rsidR="000C7508" w:rsidRPr="000C7508">
              <w:rPr>
                <w:lang w:eastAsia="lt-LT"/>
              </w:rPr>
              <w:t>28</w:t>
            </w:r>
            <w:r w:rsidR="00816121" w:rsidRPr="000C7508">
              <w:rPr>
                <w:lang w:eastAsia="lt-LT"/>
              </w:rPr>
              <w:t xml:space="preserve"> šeimos</w:t>
            </w:r>
          </w:p>
        </w:tc>
        <w:tc>
          <w:tcPr>
            <w:tcW w:w="1701" w:type="dxa"/>
          </w:tcPr>
          <w:p w:rsidR="00816121" w:rsidRPr="000C7508" w:rsidRDefault="00816121" w:rsidP="003A0EC0">
            <w:pPr>
              <w:widowControl w:val="0"/>
              <w:adjustRightInd w:val="0"/>
              <w:jc w:val="center"/>
              <w:textAlignment w:val="baseline"/>
              <w:rPr>
                <w:lang w:eastAsia="lt-LT"/>
              </w:rPr>
            </w:pPr>
            <w:r w:rsidRPr="000C7508">
              <w:rPr>
                <w:lang w:eastAsia="lt-LT"/>
              </w:rPr>
              <w:t>-</w:t>
            </w:r>
          </w:p>
        </w:tc>
        <w:tc>
          <w:tcPr>
            <w:tcW w:w="1417" w:type="dxa"/>
          </w:tcPr>
          <w:p w:rsidR="00816121" w:rsidRPr="000C7508" w:rsidRDefault="00816121" w:rsidP="003A0EC0">
            <w:pPr>
              <w:widowControl w:val="0"/>
              <w:adjustRightInd w:val="0"/>
              <w:jc w:val="center"/>
              <w:textAlignment w:val="baseline"/>
              <w:rPr>
                <w:lang w:eastAsia="lt-LT"/>
              </w:rPr>
            </w:pPr>
            <w:r w:rsidRPr="000C7508">
              <w:rPr>
                <w:lang w:eastAsia="lt-LT"/>
              </w:rPr>
              <w:t>-</w:t>
            </w:r>
          </w:p>
        </w:tc>
        <w:tc>
          <w:tcPr>
            <w:tcW w:w="1559" w:type="dxa"/>
          </w:tcPr>
          <w:p w:rsidR="00816121" w:rsidRPr="000C7508" w:rsidRDefault="00816121" w:rsidP="003A0EC0">
            <w:pPr>
              <w:widowControl w:val="0"/>
              <w:adjustRightInd w:val="0"/>
              <w:jc w:val="center"/>
              <w:textAlignment w:val="baseline"/>
              <w:rPr>
                <w:lang w:eastAsia="lt-LT"/>
              </w:rPr>
            </w:pPr>
            <w:r w:rsidRPr="000C7508">
              <w:rPr>
                <w:lang w:eastAsia="lt-LT"/>
              </w:rPr>
              <w:t>-</w:t>
            </w:r>
          </w:p>
        </w:tc>
      </w:tr>
      <w:tr w:rsidR="00816121" w:rsidRPr="00542B98" w:rsidTr="00D463C6">
        <w:trPr>
          <w:trHeight w:val="20"/>
        </w:trPr>
        <w:tc>
          <w:tcPr>
            <w:tcW w:w="588" w:type="dxa"/>
            <w:shd w:val="clear" w:color="auto" w:fill="E0E0E0"/>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9.</w:t>
            </w:r>
          </w:p>
        </w:tc>
        <w:tc>
          <w:tcPr>
            <w:tcW w:w="3064" w:type="dxa"/>
            <w:shd w:val="clear" w:color="auto" w:fill="F3F3F3"/>
            <w:noWrap/>
          </w:tcPr>
          <w:p w:rsidR="00816121" w:rsidRPr="002E3B0E" w:rsidRDefault="00E37428" w:rsidP="007E20C8">
            <w:pPr>
              <w:widowControl w:val="0"/>
              <w:adjustRightInd w:val="0"/>
              <w:textAlignment w:val="baseline"/>
              <w:rPr>
                <w:color w:val="0D0D0D"/>
                <w:lang w:eastAsia="lt-LT"/>
              </w:rPr>
            </w:pPr>
            <w:r>
              <w:rPr>
                <w:color w:val="0D0D0D"/>
                <w:lang w:eastAsia="lt-LT"/>
              </w:rPr>
              <w:t>Laikinas apnakvindini</w:t>
            </w:r>
            <w:r w:rsidR="00816121" w:rsidRPr="002E3B0E">
              <w:rPr>
                <w:color w:val="0D0D0D"/>
                <w:lang w:eastAsia="lt-LT"/>
              </w:rPr>
              <w:t xml:space="preserve">mas </w:t>
            </w:r>
          </w:p>
        </w:tc>
        <w:tc>
          <w:tcPr>
            <w:tcW w:w="1418" w:type="dxa"/>
          </w:tcPr>
          <w:p w:rsidR="00816121" w:rsidRPr="002E3B0E" w:rsidRDefault="005E2A5B" w:rsidP="003A0EC0">
            <w:pPr>
              <w:widowControl w:val="0"/>
              <w:adjustRightInd w:val="0"/>
              <w:jc w:val="center"/>
              <w:textAlignment w:val="baseline"/>
              <w:rPr>
                <w:color w:val="0D0D0D"/>
                <w:lang w:eastAsia="lt-LT"/>
              </w:rPr>
            </w:pPr>
            <w:r w:rsidRPr="002E3B0E">
              <w:rPr>
                <w:color w:val="0D0D0D"/>
                <w:lang w:eastAsia="lt-LT"/>
              </w:rPr>
              <w:t>17</w:t>
            </w:r>
          </w:p>
        </w:tc>
        <w:tc>
          <w:tcPr>
            <w:tcW w:w="1701" w:type="dxa"/>
          </w:tcPr>
          <w:p w:rsidR="00816121" w:rsidRPr="002E3B0E" w:rsidRDefault="00816121" w:rsidP="003A0EC0">
            <w:pPr>
              <w:widowControl w:val="0"/>
              <w:adjustRightInd w:val="0"/>
              <w:jc w:val="center"/>
              <w:textAlignment w:val="baseline"/>
              <w:rPr>
                <w:color w:val="0D0D0D"/>
                <w:lang w:eastAsia="lt-LT"/>
              </w:rPr>
            </w:pPr>
            <w:r w:rsidRPr="002E3B0E">
              <w:rPr>
                <w:color w:val="0D0D0D"/>
                <w:lang w:eastAsia="lt-LT"/>
              </w:rPr>
              <w:t>-</w:t>
            </w:r>
          </w:p>
        </w:tc>
        <w:tc>
          <w:tcPr>
            <w:tcW w:w="1417"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0,</w:t>
            </w:r>
            <w:r w:rsidR="005E2A5B" w:rsidRPr="002E3B0E">
              <w:rPr>
                <w:color w:val="0D0D0D"/>
                <w:lang w:eastAsia="lt-LT"/>
              </w:rPr>
              <w:t>7</w:t>
            </w:r>
          </w:p>
        </w:tc>
        <w:tc>
          <w:tcPr>
            <w:tcW w:w="1559" w:type="dxa"/>
          </w:tcPr>
          <w:p w:rsidR="00816121" w:rsidRPr="002E3B0E" w:rsidRDefault="005E2A5B" w:rsidP="003A0EC0">
            <w:pPr>
              <w:widowControl w:val="0"/>
              <w:adjustRightInd w:val="0"/>
              <w:jc w:val="center"/>
              <w:textAlignment w:val="baseline"/>
              <w:rPr>
                <w:color w:val="0D0D0D"/>
                <w:lang w:val="en-US" w:eastAsia="lt-LT"/>
              </w:rPr>
            </w:pPr>
            <w:r w:rsidRPr="002E3B0E">
              <w:rPr>
                <w:color w:val="0D0D0D"/>
                <w:lang w:val="en-US" w:eastAsia="lt-LT"/>
              </w:rPr>
              <w:t>17</w:t>
            </w:r>
          </w:p>
        </w:tc>
      </w:tr>
      <w:tr w:rsidR="00816121" w:rsidRPr="00542B98" w:rsidTr="00D463C6">
        <w:trPr>
          <w:trHeight w:val="20"/>
        </w:trPr>
        <w:tc>
          <w:tcPr>
            <w:tcW w:w="588" w:type="dxa"/>
            <w:shd w:val="clear" w:color="auto" w:fill="E0E0E0"/>
          </w:tcPr>
          <w:p w:rsidR="00816121" w:rsidRPr="002E3B0E" w:rsidRDefault="00816121" w:rsidP="00816121">
            <w:pPr>
              <w:widowControl w:val="0"/>
              <w:adjustRightInd w:val="0"/>
              <w:jc w:val="both"/>
              <w:textAlignment w:val="baseline"/>
              <w:rPr>
                <w:color w:val="0D0D0D"/>
                <w:lang w:eastAsia="lt-LT"/>
              </w:rPr>
            </w:pPr>
            <w:r w:rsidRPr="002E3B0E">
              <w:rPr>
                <w:color w:val="0D0D0D"/>
                <w:lang w:eastAsia="lt-LT"/>
              </w:rPr>
              <w:t>10.</w:t>
            </w:r>
          </w:p>
        </w:tc>
        <w:tc>
          <w:tcPr>
            <w:tcW w:w="3064" w:type="dxa"/>
            <w:shd w:val="clear" w:color="auto" w:fill="F3F3F3"/>
            <w:noWrap/>
          </w:tcPr>
          <w:p w:rsidR="00816121" w:rsidRPr="002E3B0E" w:rsidRDefault="00816121" w:rsidP="007E20C8">
            <w:pPr>
              <w:widowControl w:val="0"/>
              <w:adjustRightInd w:val="0"/>
              <w:textAlignment w:val="baseline"/>
              <w:rPr>
                <w:color w:val="0D0D0D"/>
                <w:lang w:eastAsia="lt-LT"/>
              </w:rPr>
            </w:pPr>
            <w:r w:rsidRPr="002E3B0E">
              <w:rPr>
                <w:color w:val="0D0D0D"/>
                <w:lang w:eastAsia="lt-LT"/>
              </w:rPr>
              <w:t xml:space="preserve">Kitos socialinės priežiūros paslaugos </w:t>
            </w:r>
          </w:p>
        </w:tc>
        <w:tc>
          <w:tcPr>
            <w:tcW w:w="1418" w:type="dxa"/>
          </w:tcPr>
          <w:p w:rsidR="00816121" w:rsidRPr="002E3B0E" w:rsidRDefault="00FF56C0" w:rsidP="003A0EC0">
            <w:pPr>
              <w:widowControl w:val="0"/>
              <w:adjustRightInd w:val="0"/>
              <w:jc w:val="center"/>
              <w:textAlignment w:val="baseline"/>
              <w:rPr>
                <w:color w:val="0D0D0D"/>
                <w:lang w:eastAsia="lt-LT"/>
              </w:rPr>
            </w:pPr>
            <w:r w:rsidRPr="002E3B0E">
              <w:rPr>
                <w:color w:val="0D0D0D"/>
                <w:lang w:eastAsia="lt-LT"/>
              </w:rPr>
              <w:t>17</w:t>
            </w:r>
          </w:p>
        </w:tc>
        <w:tc>
          <w:tcPr>
            <w:tcW w:w="1701" w:type="dxa"/>
          </w:tcPr>
          <w:p w:rsidR="00816121" w:rsidRPr="002E3B0E" w:rsidRDefault="00816121" w:rsidP="003A0EC0">
            <w:pPr>
              <w:widowControl w:val="0"/>
              <w:adjustRightInd w:val="0"/>
              <w:jc w:val="center"/>
              <w:textAlignment w:val="baseline"/>
              <w:rPr>
                <w:color w:val="0D0D0D"/>
                <w:lang w:eastAsia="lt-LT"/>
              </w:rPr>
            </w:pPr>
            <w:r w:rsidRPr="002E3B0E">
              <w:rPr>
                <w:color w:val="0D0D0D"/>
                <w:lang w:eastAsia="lt-LT"/>
              </w:rPr>
              <w:t>-</w:t>
            </w:r>
          </w:p>
        </w:tc>
        <w:tc>
          <w:tcPr>
            <w:tcW w:w="1417" w:type="dxa"/>
          </w:tcPr>
          <w:p w:rsidR="00816121" w:rsidRPr="002E3B0E" w:rsidRDefault="00C8728D" w:rsidP="003A0EC0">
            <w:pPr>
              <w:widowControl w:val="0"/>
              <w:adjustRightInd w:val="0"/>
              <w:jc w:val="center"/>
              <w:textAlignment w:val="baseline"/>
              <w:rPr>
                <w:color w:val="0D0D0D"/>
                <w:lang w:eastAsia="lt-LT"/>
              </w:rPr>
            </w:pPr>
            <w:r w:rsidRPr="002E3B0E">
              <w:rPr>
                <w:color w:val="0D0D0D"/>
                <w:lang w:eastAsia="lt-LT"/>
              </w:rPr>
              <w:t>0,</w:t>
            </w:r>
            <w:r w:rsidR="00FF56C0" w:rsidRPr="002E3B0E">
              <w:rPr>
                <w:color w:val="0D0D0D"/>
                <w:lang w:eastAsia="lt-LT"/>
              </w:rPr>
              <w:t>7</w:t>
            </w:r>
          </w:p>
        </w:tc>
        <w:tc>
          <w:tcPr>
            <w:tcW w:w="1559" w:type="dxa"/>
          </w:tcPr>
          <w:p w:rsidR="00816121" w:rsidRPr="002E3B0E" w:rsidRDefault="00FF56C0" w:rsidP="003A0EC0">
            <w:pPr>
              <w:widowControl w:val="0"/>
              <w:adjustRightInd w:val="0"/>
              <w:jc w:val="center"/>
              <w:textAlignment w:val="baseline"/>
              <w:rPr>
                <w:color w:val="0D0D0D"/>
                <w:lang w:eastAsia="lt-LT"/>
              </w:rPr>
            </w:pPr>
            <w:r w:rsidRPr="002E3B0E">
              <w:rPr>
                <w:color w:val="0D0D0D"/>
                <w:lang w:eastAsia="lt-LT"/>
              </w:rPr>
              <w:t>17</w:t>
            </w:r>
          </w:p>
        </w:tc>
      </w:tr>
      <w:tr w:rsidR="00816121" w:rsidRPr="00542B98" w:rsidTr="00D463C6">
        <w:trPr>
          <w:trHeight w:val="20"/>
        </w:trPr>
        <w:tc>
          <w:tcPr>
            <w:tcW w:w="588" w:type="dxa"/>
            <w:shd w:val="clear" w:color="auto" w:fill="E0E0E0"/>
          </w:tcPr>
          <w:p w:rsidR="00816121" w:rsidRPr="009C7526" w:rsidRDefault="00816121" w:rsidP="00816121">
            <w:pPr>
              <w:widowControl w:val="0"/>
              <w:adjustRightInd w:val="0"/>
              <w:jc w:val="both"/>
              <w:textAlignment w:val="baseline"/>
              <w:rPr>
                <w:color w:val="000000"/>
                <w:lang w:eastAsia="lt-LT"/>
              </w:rPr>
            </w:pPr>
            <w:r w:rsidRPr="009C7526">
              <w:rPr>
                <w:color w:val="000000"/>
                <w:lang w:eastAsia="lt-LT"/>
              </w:rPr>
              <w:t>11.</w:t>
            </w:r>
          </w:p>
        </w:tc>
        <w:tc>
          <w:tcPr>
            <w:tcW w:w="3064" w:type="dxa"/>
            <w:shd w:val="clear" w:color="auto" w:fill="F3F3F3"/>
            <w:noWrap/>
          </w:tcPr>
          <w:p w:rsidR="00816121" w:rsidRPr="009C7526" w:rsidRDefault="00816121" w:rsidP="00816121">
            <w:pPr>
              <w:widowControl w:val="0"/>
              <w:adjustRightInd w:val="0"/>
              <w:jc w:val="both"/>
              <w:textAlignment w:val="baseline"/>
              <w:rPr>
                <w:color w:val="000000"/>
                <w:lang w:eastAsia="lt-LT"/>
              </w:rPr>
            </w:pPr>
            <w:r w:rsidRPr="009C7526">
              <w:rPr>
                <w:color w:val="000000"/>
                <w:lang w:eastAsia="lt-LT"/>
              </w:rPr>
              <w:t>Bendrosios socialinės paslaugos</w:t>
            </w:r>
          </w:p>
        </w:tc>
        <w:tc>
          <w:tcPr>
            <w:tcW w:w="1418" w:type="dxa"/>
          </w:tcPr>
          <w:p w:rsidR="00816121" w:rsidRPr="009C7526" w:rsidRDefault="00816121" w:rsidP="00816121">
            <w:pPr>
              <w:widowControl w:val="0"/>
              <w:adjustRightInd w:val="0"/>
              <w:jc w:val="both"/>
              <w:textAlignment w:val="baseline"/>
              <w:rPr>
                <w:color w:val="000000"/>
                <w:lang w:eastAsia="lt-LT"/>
              </w:rPr>
            </w:pPr>
            <w:r w:rsidRPr="009C7526">
              <w:rPr>
                <w:color w:val="000000"/>
                <w:lang w:eastAsia="lt-LT"/>
              </w:rPr>
              <w:t>Tenkinama pagal poreikį</w:t>
            </w:r>
          </w:p>
        </w:tc>
        <w:tc>
          <w:tcPr>
            <w:tcW w:w="1701" w:type="dxa"/>
          </w:tcPr>
          <w:p w:rsidR="00816121" w:rsidRPr="009C7526" w:rsidRDefault="00816121" w:rsidP="00816121">
            <w:pPr>
              <w:widowControl w:val="0"/>
              <w:adjustRightInd w:val="0"/>
              <w:jc w:val="both"/>
              <w:textAlignment w:val="baseline"/>
              <w:rPr>
                <w:color w:val="000000"/>
                <w:lang w:eastAsia="lt-LT"/>
              </w:rPr>
            </w:pPr>
            <w:r w:rsidRPr="009C7526">
              <w:rPr>
                <w:color w:val="000000"/>
                <w:lang w:eastAsia="lt-LT"/>
              </w:rPr>
              <w:t>Tenkinama pagal poreikį</w:t>
            </w:r>
          </w:p>
        </w:tc>
        <w:tc>
          <w:tcPr>
            <w:tcW w:w="1417" w:type="dxa"/>
          </w:tcPr>
          <w:p w:rsidR="00816121" w:rsidRPr="009C7526" w:rsidRDefault="00816121" w:rsidP="00816121">
            <w:pPr>
              <w:widowControl w:val="0"/>
              <w:adjustRightInd w:val="0"/>
              <w:jc w:val="both"/>
              <w:textAlignment w:val="baseline"/>
              <w:rPr>
                <w:color w:val="000000"/>
                <w:lang w:eastAsia="lt-LT"/>
              </w:rPr>
            </w:pPr>
            <w:r w:rsidRPr="009C7526">
              <w:rPr>
                <w:color w:val="000000"/>
                <w:lang w:eastAsia="lt-LT"/>
              </w:rPr>
              <w:t>-</w:t>
            </w:r>
          </w:p>
        </w:tc>
        <w:tc>
          <w:tcPr>
            <w:tcW w:w="1559" w:type="dxa"/>
          </w:tcPr>
          <w:p w:rsidR="00816121" w:rsidRPr="009C7526" w:rsidRDefault="00816121" w:rsidP="00816121">
            <w:pPr>
              <w:widowControl w:val="0"/>
              <w:adjustRightInd w:val="0"/>
              <w:jc w:val="both"/>
              <w:textAlignment w:val="baseline"/>
              <w:rPr>
                <w:color w:val="000000"/>
                <w:lang w:eastAsia="lt-LT"/>
              </w:rPr>
            </w:pPr>
            <w:r w:rsidRPr="009C7526">
              <w:rPr>
                <w:color w:val="000000"/>
                <w:lang w:eastAsia="lt-LT"/>
              </w:rPr>
              <w:t>Pagal poreikį</w:t>
            </w:r>
          </w:p>
        </w:tc>
      </w:tr>
    </w:tbl>
    <w:p w:rsidR="009F5836" w:rsidRDefault="009F5836" w:rsidP="001B74A4">
      <w:pPr>
        <w:widowControl w:val="0"/>
        <w:adjustRightInd w:val="0"/>
        <w:ind w:firstLine="720"/>
        <w:jc w:val="both"/>
        <w:textAlignment w:val="baseline"/>
        <w:rPr>
          <w:b/>
          <w:bCs/>
          <w:color w:val="000000"/>
          <w:lang w:eastAsia="lt-LT"/>
        </w:rPr>
      </w:pPr>
    </w:p>
    <w:p w:rsidR="00816121" w:rsidRPr="001B74A4" w:rsidRDefault="00816121" w:rsidP="001B74A4">
      <w:pPr>
        <w:widowControl w:val="0"/>
        <w:adjustRightInd w:val="0"/>
        <w:ind w:firstLine="720"/>
        <w:jc w:val="both"/>
        <w:textAlignment w:val="baseline"/>
        <w:rPr>
          <w:b/>
          <w:bCs/>
          <w:color w:val="000000"/>
          <w:lang w:eastAsia="lt-LT"/>
        </w:rPr>
      </w:pPr>
      <w:r w:rsidRPr="00A00064">
        <w:rPr>
          <w:b/>
          <w:bCs/>
          <w:color w:val="000000"/>
          <w:lang w:eastAsia="lt-LT"/>
        </w:rPr>
        <w:t>6.1. Savivaldybės organizuojamų socialinių paslaugų analizė</w:t>
      </w:r>
    </w:p>
    <w:p w:rsidR="00816121" w:rsidRPr="00A00064" w:rsidRDefault="00816121" w:rsidP="00816121">
      <w:pPr>
        <w:widowControl w:val="0"/>
        <w:adjustRightInd w:val="0"/>
        <w:ind w:firstLine="720"/>
        <w:jc w:val="both"/>
        <w:textAlignment w:val="baseline"/>
        <w:rPr>
          <w:color w:val="000000"/>
          <w:lang w:eastAsia="lt-LT"/>
        </w:rPr>
      </w:pPr>
      <w:r w:rsidRPr="00A00064">
        <w:rPr>
          <w:color w:val="000000"/>
          <w:lang w:eastAsia="lt-LT"/>
        </w:rPr>
        <w:t xml:space="preserve">Siekiant įvertinti socialinių paslaugų poreikį rajono </w:t>
      </w:r>
      <w:r w:rsidR="00771EF5" w:rsidRPr="00A00064">
        <w:rPr>
          <w:color w:val="000000"/>
          <w:lang w:eastAsia="lt-LT"/>
        </w:rPr>
        <w:t>savivaldybėje, toliau pateikiama socialinių paslaugų analizė</w:t>
      </w:r>
      <w:r w:rsidRPr="00A00064">
        <w:rPr>
          <w:color w:val="000000"/>
          <w:lang w:eastAsia="lt-LT"/>
        </w:rPr>
        <w:t xml:space="preserve"> pagal atskiras paslaugų gavėjų grupes bei socialinių paslaugų rūšis. Š</w:t>
      </w:r>
      <w:r w:rsidR="00771EF5" w:rsidRPr="00A00064">
        <w:rPr>
          <w:color w:val="000000"/>
          <w:lang w:eastAsia="lt-LT"/>
        </w:rPr>
        <w:t>iame skyriuje taip pat atlikta</w:t>
      </w:r>
      <w:r w:rsidRPr="00A00064">
        <w:rPr>
          <w:color w:val="000000"/>
          <w:lang w:eastAsia="lt-LT"/>
        </w:rPr>
        <w:t xml:space="preserve"> soci</w:t>
      </w:r>
      <w:r w:rsidR="00771EF5" w:rsidRPr="00A00064">
        <w:rPr>
          <w:color w:val="000000"/>
          <w:lang w:eastAsia="lt-LT"/>
        </w:rPr>
        <w:t>alinių paslaugų pasiūlos analizė</w:t>
      </w:r>
      <w:r w:rsidR="00B1718F" w:rsidRPr="00A00064">
        <w:rPr>
          <w:color w:val="000000"/>
          <w:lang w:eastAsia="lt-LT"/>
        </w:rPr>
        <w:t>, aptartos</w:t>
      </w:r>
      <w:r w:rsidR="00160B6A" w:rsidRPr="00A00064">
        <w:rPr>
          <w:color w:val="000000"/>
          <w:lang w:eastAsia="lt-LT"/>
        </w:rPr>
        <w:t xml:space="preserve"> Savivaldybės organizuojamo</w:t>
      </w:r>
      <w:r w:rsidRPr="00A00064">
        <w:rPr>
          <w:color w:val="000000"/>
          <w:lang w:eastAsia="lt-LT"/>
        </w:rPr>
        <w:t>s</w:t>
      </w:r>
      <w:r w:rsidR="00160B6A" w:rsidRPr="00A00064">
        <w:rPr>
          <w:color w:val="000000"/>
          <w:lang w:eastAsia="lt-LT"/>
        </w:rPr>
        <w:t xml:space="preserve"> ir jos teritorijoje veikiančių kitų institucijų teikiamos socialinės paslaugo</w:t>
      </w:r>
      <w:r w:rsidRPr="00A00064">
        <w:rPr>
          <w:color w:val="000000"/>
          <w:lang w:eastAsia="lt-LT"/>
        </w:rPr>
        <w:t>s.</w:t>
      </w:r>
    </w:p>
    <w:p w:rsidR="00816121" w:rsidRPr="00542B98" w:rsidRDefault="00816121" w:rsidP="00816121">
      <w:pPr>
        <w:widowControl w:val="0"/>
        <w:adjustRightInd w:val="0"/>
        <w:ind w:firstLine="720"/>
        <w:jc w:val="both"/>
        <w:textAlignment w:val="baseline"/>
        <w:rPr>
          <w:b/>
          <w:bCs/>
          <w:color w:val="FF0000"/>
          <w:lang w:eastAsia="lt-LT"/>
        </w:rPr>
      </w:pPr>
    </w:p>
    <w:p w:rsidR="00816121" w:rsidRPr="001B74A4" w:rsidRDefault="00816121" w:rsidP="001B74A4">
      <w:pPr>
        <w:widowControl w:val="0"/>
        <w:adjustRightInd w:val="0"/>
        <w:ind w:firstLine="720"/>
        <w:jc w:val="both"/>
        <w:textAlignment w:val="baseline"/>
        <w:rPr>
          <w:b/>
          <w:bCs/>
          <w:color w:val="000000"/>
          <w:lang w:eastAsia="lt-LT"/>
        </w:rPr>
      </w:pPr>
      <w:r w:rsidRPr="004D3DBD">
        <w:rPr>
          <w:b/>
          <w:bCs/>
          <w:color w:val="000000"/>
          <w:lang w:eastAsia="lt-LT"/>
        </w:rPr>
        <w:t>6.1.1. Neįgalūs vaikai ir suaugę asmenys</w:t>
      </w:r>
    </w:p>
    <w:p w:rsidR="00816121" w:rsidRPr="004D3DBD" w:rsidRDefault="00816121" w:rsidP="00816121">
      <w:pPr>
        <w:widowControl w:val="0"/>
        <w:adjustRightInd w:val="0"/>
        <w:ind w:firstLine="720"/>
        <w:jc w:val="both"/>
        <w:textAlignment w:val="baseline"/>
        <w:rPr>
          <w:color w:val="000000"/>
          <w:lang w:eastAsia="lt-LT"/>
        </w:rPr>
      </w:pPr>
      <w:r w:rsidRPr="004D3DBD">
        <w:rPr>
          <w:color w:val="000000"/>
          <w:lang w:eastAsia="lt-LT"/>
        </w:rPr>
        <w:t xml:space="preserve">Neįgaliesiems Anykščių rajono savivaldybės Socialinės paramos skyrius organizuoja būsto pritaikymą, o Anykščių rajono socialinių paslaugų centras teikia aprūpinimo techninėmis pagalbos priemonėmis paslaugas. </w:t>
      </w:r>
    </w:p>
    <w:p w:rsidR="00816121" w:rsidRPr="004D3DBD" w:rsidRDefault="00816121" w:rsidP="00816121">
      <w:pPr>
        <w:widowControl w:val="0"/>
        <w:adjustRightInd w:val="0"/>
        <w:ind w:firstLine="720"/>
        <w:jc w:val="both"/>
        <w:textAlignment w:val="baseline"/>
        <w:rPr>
          <w:color w:val="000000"/>
          <w:lang w:eastAsia="lt-LT"/>
        </w:rPr>
      </w:pPr>
      <w:r w:rsidRPr="004D3DBD">
        <w:rPr>
          <w:color w:val="000000"/>
          <w:lang w:eastAsia="lt-LT"/>
        </w:rPr>
        <w:t>Asmenų, aprūpintų techninėmis pagalbos priemonėmis bei kuriems pritaikytas būstas ir aplinka, skaičius pateikiamas 6 lentelėje.</w:t>
      </w:r>
    </w:p>
    <w:p w:rsidR="00816121" w:rsidRPr="00542B98" w:rsidRDefault="00816121" w:rsidP="00816121">
      <w:pPr>
        <w:widowControl w:val="0"/>
        <w:adjustRightInd w:val="0"/>
        <w:ind w:firstLine="720"/>
        <w:jc w:val="both"/>
        <w:textAlignment w:val="baseline"/>
        <w:rPr>
          <w:color w:val="FF0000"/>
          <w:lang w:eastAsia="lt-LT"/>
        </w:rPr>
      </w:pPr>
    </w:p>
    <w:p w:rsidR="00816121" w:rsidRPr="004D3DBD" w:rsidRDefault="00816121" w:rsidP="00816121">
      <w:pPr>
        <w:overflowPunct w:val="0"/>
        <w:autoSpaceDE w:val="0"/>
        <w:autoSpaceDN w:val="0"/>
        <w:adjustRightInd w:val="0"/>
        <w:ind w:firstLine="720"/>
        <w:jc w:val="both"/>
        <w:rPr>
          <w:b/>
          <w:bCs/>
          <w:color w:val="000000"/>
          <w:lang w:eastAsia="x-none"/>
        </w:rPr>
      </w:pPr>
      <w:r w:rsidRPr="004D3DBD">
        <w:rPr>
          <w:b/>
          <w:bCs/>
          <w:color w:val="000000"/>
          <w:lang w:val="x-none" w:eastAsia="x-none"/>
        </w:rPr>
        <w:t xml:space="preserve">6 lentelė. </w:t>
      </w:r>
      <w:r w:rsidRPr="004D3DBD">
        <w:rPr>
          <w:b/>
          <w:bCs/>
          <w:color w:val="000000"/>
          <w:lang w:eastAsia="x-none"/>
        </w:rPr>
        <w:t>Asmenys, kurie a</w:t>
      </w:r>
      <w:r w:rsidRPr="004D3DBD">
        <w:rPr>
          <w:b/>
          <w:bCs/>
          <w:color w:val="000000"/>
          <w:lang w:val="x-none" w:eastAsia="x-none"/>
        </w:rPr>
        <w:t xml:space="preserve">prūpinti techninės pagalbos priemonėmis ir </w:t>
      </w:r>
      <w:r w:rsidRPr="004D3DBD">
        <w:rPr>
          <w:b/>
          <w:bCs/>
          <w:color w:val="000000"/>
          <w:lang w:eastAsia="x-none"/>
        </w:rPr>
        <w:t xml:space="preserve">jiems pritaikytas </w:t>
      </w:r>
      <w:r w:rsidRPr="004D3DBD">
        <w:rPr>
          <w:b/>
          <w:bCs/>
          <w:color w:val="000000"/>
          <w:lang w:val="x-none" w:eastAsia="x-none"/>
        </w:rPr>
        <w:t>būst</w:t>
      </w:r>
      <w:r w:rsidRPr="004D3DBD">
        <w:rPr>
          <w:b/>
          <w:bCs/>
          <w:color w:val="000000"/>
          <w:lang w:eastAsia="x-none"/>
        </w:rPr>
        <w:t>as</w:t>
      </w:r>
      <w:r w:rsidR="000B3E4B" w:rsidRPr="004D3DBD">
        <w:rPr>
          <w:b/>
          <w:bCs/>
          <w:color w:val="000000"/>
          <w:lang w:val="x-none" w:eastAsia="x-none"/>
        </w:rPr>
        <w:t xml:space="preserve"> Anykščių rajone 200</w:t>
      </w:r>
      <w:r w:rsidR="00214694" w:rsidRPr="004D3DBD">
        <w:rPr>
          <w:b/>
          <w:bCs/>
          <w:color w:val="000000"/>
          <w:lang w:eastAsia="x-none"/>
        </w:rPr>
        <w:t>8</w:t>
      </w:r>
      <w:r w:rsidRPr="004D3DBD">
        <w:rPr>
          <w:b/>
          <w:bCs/>
          <w:color w:val="000000"/>
          <w:lang w:val="x-none" w:eastAsia="x-none"/>
        </w:rPr>
        <w:t>-201</w:t>
      </w:r>
      <w:r w:rsidR="00214694" w:rsidRPr="004D3DBD">
        <w:rPr>
          <w:b/>
          <w:bCs/>
          <w:color w:val="000000"/>
          <w:lang w:eastAsia="x-none"/>
        </w:rPr>
        <w:t>8</w:t>
      </w:r>
      <w:r w:rsidRPr="004D3DBD">
        <w:rPr>
          <w:b/>
          <w:bCs/>
          <w:color w:val="000000"/>
          <w:lang w:val="x-none" w:eastAsia="x-none"/>
        </w:rPr>
        <w:t xml:space="preserve"> m.</w:t>
      </w:r>
    </w:p>
    <w:p w:rsidR="00C8728D" w:rsidRPr="00542B98" w:rsidRDefault="00C8728D" w:rsidP="00816121">
      <w:pPr>
        <w:overflowPunct w:val="0"/>
        <w:autoSpaceDE w:val="0"/>
        <w:autoSpaceDN w:val="0"/>
        <w:adjustRightInd w:val="0"/>
        <w:ind w:firstLine="720"/>
        <w:jc w:val="both"/>
        <w:rPr>
          <w:b/>
          <w:bCs/>
          <w:color w:val="FF0000"/>
          <w:lang w:eastAsia="x-none"/>
        </w:rPr>
      </w:pPr>
    </w:p>
    <w:tbl>
      <w:tblPr>
        <w:tblW w:w="9233"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77"/>
        <w:gridCol w:w="696"/>
        <w:gridCol w:w="696"/>
        <w:gridCol w:w="696"/>
        <w:gridCol w:w="696"/>
        <w:gridCol w:w="696"/>
        <w:gridCol w:w="696"/>
        <w:gridCol w:w="696"/>
        <w:gridCol w:w="696"/>
        <w:gridCol w:w="696"/>
        <w:gridCol w:w="696"/>
        <w:gridCol w:w="696"/>
      </w:tblGrid>
      <w:tr w:rsidR="00214694" w:rsidRPr="00542B98" w:rsidTr="00214694">
        <w:trPr>
          <w:trHeight w:val="274"/>
        </w:trPr>
        <w:tc>
          <w:tcPr>
            <w:tcW w:w="854" w:type="pct"/>
            <w:shd w:val="clear" w:color="auto" w:fill="D9D9D9"/>
          </w:tcPr>
          <w:p w:rsidR="00214694" w:rsidRPr="004D3DBD" w:rsidRDefault="00214694" w:rsidP="000B3E4B">
            <w:pPr>
              <w:widowControl w:val="0"/>
              <w:adjustRightInd w:val="0"/>
              <w:jc w:val="both"/>
              <w:textAlignment w:val="baseline"/>
              <w:rPr>
                <w:color w:val="000000"/>
                <w:lang w:eastAsia="lt-LT"/>
              </w:rPr>
            </w:pP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 xml:space="preserve">2008 </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 xml:space="preserve">2009 </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 xml:space="preserve">2010 </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2011</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2012</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2013</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2014</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2015</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2016</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2017</w:t>
            </w:r>
          </w:p>
        </w:tc>
        <w:tc>
          <w:tcPr>
            <w:tcW w:w="377" w:type="pct"/>
            <w:shd w:val="clear" w:color="auto" w:fill="D9D9D9"/>
          </w:tcPr>
          <w:p w:rsidR="00214694" w:rsidRPr="004D3DBD" w:rsidRDefault="00214694" w:rsidP="000B3E4B">
            <w:pPr>
              <w:widowControl w:val="0"/>
              <w:adjustRightInd w:val="0"/>
              <w:jc w:val="center"/>
              <w:textAlignment w:val="baseline"/>
              <w:rPr>
                <w:b/>
                <w:bCs/>
                <w:color w:val="000000"/>
                <w:lang w:eastAsia="lt-LT"/>
              </w:rPr>
            </w:pPr>
            <w:r w:rsidRPr="004D3DBD">
              <w:rPr>
                <w:b/>
                <w:bCs/>
                <w:color w:val="000000"/>
                <w:lang w:eastAsia="lt-LT"/>
              </w:rPr>
              <w:t>2018</w:t>
            </w:r>
          </w:p>
        </w:tc>
      </w:tr>
      <w:tr w:rsidR="00214694" w:rsidRPr="00542B98" w:rsidTr="00214694">
        <w:trPr>
          <w:trHeight w:val="289"/>
        </w:trPr>
        <w:tc>
          <w:tcPr>
            <w:tcW w:w="854" w:type="pct"/>
            <w:shd w:val="clear" w:color="auto" w:fill="F3F3F3"/>
          </w:tcPr>
          <w:p w:rsidR="00214694" w:rsidRPr="004D3DBD" w:rsidRDefault="00214694" w:rsidP="000B3E4B">
            <w:pPr>
              <w:widowControl w:val="0"/>
              <w:adjustRightInd w:val="0"/>
              <w:jc w:val="both"/>
              <w:textAlignment w:val="baseline"/>
              <w:rPr>
                <w:b/>
                <w:bCs/>
                <w:color w:val="000000"/>
                <w:lang w:eastAsia="lt-LT"/>
              </w:rPr>
            </w:pPr>
            <w:r w:rsidRPr="004D3DBD">
              <w:rPr>
                <w:b/>
                <w:bCs/>
                <w:color w:val="000000"/>
                <w:lang w:eastAsia="lt-LT"/>
              </w:rPr>
              <w:t xml:space="preserve">Aprūpinimas techninėmis pagalbos priemonėmis </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282</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216</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189</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240</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331</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190</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232</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181</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283</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230</w:t>
            </w:r>
          </w:p>
        </w:tc>
        <w:tc>
          <w:tcPr>
            <w:tcW w:w="377" w:type="pct"/>
          </w:tcPr>
          <w:p w:rsidR="00214694" w:rsidRPr="004D3DBD" w:rsidRDefault="00214694" w:rsidP="00214694">
            <w:pPr>
              <w:widowControl w:val="0"/>
              <w:adjustRightInd w:val="0"/>
              <w:jc w:val="center"/>
              <w:textAlignment w:val="baseline"/>
              <w:rPr>
                <w:color w:val="000000"/>
                <w:lang w:eastAsia="lt-LT"/>
              </w:rPr>
            </w:pPr>
          </w:p>
          <w:p w:rsidR="00214694" w:rsidRPr="004D3DBD" w:rsidRDefault="00214694" w:rsidP="00214694">
            <w:pPr>
              <w:widowControl w:val="0"/>
              <w:adjustRightInd w:val="0"/>
              <w:jc w:val="center"/>
              <w:textAlignment w:val="baseline"/>
              <w:rPr>
                <w:color w:val="000000"/>
                <w:lang w:eastAsia="lt-LT"/>
              </w:rPr>
            </w:pPr>
            <w:r w:rsidRPr="004D3DBD">
              <w:rPr>
                <w:color w:val="000000"/>
                <w:lang w:eastAsia="lt-LT"/>
              </w:rPr>
              <w:t>1</w:t>
            </w:r>
            <w:r w:rsidR="00CC000E">
              <w:rPr>
                <w:color w:val="000000"/>
                <w:lang w:eastAsia="lt-LT"/>
              </w:rPr>
              <w:t>77</w:t>
            </w:r>
          </w:p>
        </w:tc>
      </w:tr>
      <w:tr w:rsidR="00214694" w:rsidRPr="00542B98" w:rsidTr="00214694">
        <w:trPr>
          <w:trHeight w:val="289"/>
        </w:trPr>
        <w:tc>
          <w:tcPr>
            <w:tcW w:w="854" w:type="pct"/>
            <w:shd w:val="clear" w:color="auto" w:fill="F3F3F3"/>
          </w:tcPr>
          <w:p w:rsidR="00214694" w:rsidRPr="004D3DBD" w:rsidRDefault="00214694" w:rsidP="000B3E4B">
            <w:pPr>
              <w:widowControl w:val="0"/>
              <w:adjustRightInd w:val="0"/>
              <w:jc w:val="both"/>
              <w:textAlignment w:val="baseline"/>
              <w:rPr>
                <w:b/>
                <w:bCs/>
                <w:color w:val="000000"/>
                <w:lang w:eastAsia="lt-LT"/>
              </w:rPr>
            </w:pPr>
            <w:r w:rsidRPr="004D3DBD">
              <w:rPr>
                <w:b/>
                <w:bCs/>
                <w:color w:val="000000"/>
                <w:lang w:eastAsia="lt-LT"/>
              </w:rPr>
              <w:t xml:space="preserve">Būsto ir aplinkos pritaikymas </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8</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highlight w:val="yellow"/>
                <w:lang w:eastAsia="lt-LT"/>
              </w:rPr>
            </w:pPr>
            <w:r w:rsidRPr="004D3DBD">
              <w:rPr>
                <w:color w:val="000000"/>
                <w:lang w:eastAsia="lt-LT"/>
              </w:rPr>
              <w:t>5</w:t>
            </w:r>
          </w:p>
        </w:tc>
        <w:tc>
          <w:tcPr>
            <w:tcW w:w="377" w:type="pct"/>
          </w:tcPr>
          <w:p w:rsidR="00214694" w:rsidRPr="004D3DBD" w:rsidRDefault="00214694" w:rsidP="000B3E4B">
            <w:pPr>
              <w:widowControl w:val="0"/>
              <w:adjustRightInd w:val="0"/>
              <w:jc w:val="center"/>
              <w:textAlignment w:val="baseline"/>
              <w:rPr>
                <w:color w:val="000000"/>
                <w:highlight w:val="yellow"/>
                <w:lang w:eastAsia="lt-LT"/>
              </w:rPr>
            </w:pPr>
          </w:p>
          <w:p w:rsidR="00214694" w:rsidRPr="004D3DBD" w:rsidRDefault="00214694" w:rsidP="000B3E4B">
            <w:pPr>
              <w:widowControl w:val="0"/>
              <w:adjustRightInd w:val="0"/>
              <w:jc w:val="center"/>
              <w:textAlignment w:val="baseline"/>
              <w:rPr>
                <w:color w:val="000000"/>
                <w:highlight w:val="yellow"/>
                <w:lang w:eastAsia="lt-LT"/>
              </w:rPr>
            </w:pPr>
            <w:r w:rsidRPr="004D3DBD">
              <w:rPr>
                <w:color w:val="000000"/>
                <w:lang w:eastAsia="lt-LT"/>
              </w:rPr>
              <w:t>10</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6</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9</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8</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8</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9</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13</w:t>
            </w:r>
          </w:p>
        </w:tc>
        <w:tc>
          <w:tcPr>
            <w:tcW w:w="377" w:type="pct"/>
          </w:tcPr>
          <w:p w:rsidR="00214694" w:rsidRPr="004D3DBD" w:rsidRDefault="00214694" w:rsidP="000B3E4B">
            <w:pPr>
              <w:widowControl w:val="0"/>
              <w:adjustRightInd w:val="0"/>
              <w:jc w:val="center"/>
              <w:textAlignment w:val="baseline"/>
              <w:rPr>
                <w:color w:val="000000"/>
                <w:lang w:eastAsia="lt-LT"/>
              </w:rPr>
            </w:pPr>
          </w:p>
          <w:p w:rsidR="00214694" w:rsidRPr="004D3DBD" w:rsidRDefault="00214694" w:rsidP="000B3E4B">
            <w:pPr>
              <w:widowControl w:val="0"/>
              <w:adjustRightInd w:val="0"/>
              <w:jc w:val="center"/>
              <w:textAlignment w:val="baseline"/>
              <w:rPr>
                <w:color w:val="000000"/>
                <w:lang w:eastAsia="lt-LT"/>
              </w:rPr>
            </w:pPr>
            <w:r w:rsidRPr="004D3DBD">
              <w:rPr>
                <w:color w:val="000000"/>
                <w:lang w:eastAsia="lt-LT"/>
              </w:rPr>
              <w:t>19</w:t>
            </w:r>
          </w:p>
        </w:tc>
        <w:tc>
          <w:tcPr>
            <w:tcW w:w="377" w:type="pct"/>
          </w:tcPr>
          <w:p w:rsidR="00214694" w:rsidRPr="004D3DBD" w:rsidRDefault="00214694" w:rsidP="00214694">
            <w:pPr>
              <w:widowControl w:val="0"/>
              <w:adjustRightInd w:val="0"/>
              <w:jc w:val="center"/>
              <w:textAlignment w:val="baseline"/>
              <w:rPr>
                <w:color w:val="000000"/>
                <w:lang w:eastAsia="lt-LT"/>
              </w:rPr>
            </w:pPr>
          </w:p>
          <w:p w:rsidR="00214694" w:rsidRPr="004D3DBD" w:rsidRDefault="00214694" w:rsidP="00214694">
            <w:pPr>
              <w:widowControl w:val="0"/>
              <w:adjustRightInd w:val="0"/>
              <w:jc w:val="center"/>
              <w:textAlignment w:val="baseline"/>
              <w:rPr>
                <w:color w:val="000000"/>
                <w:lang w:eastAsia="lt-LT"/>
              </w:rPr>
            </w:pPr>
            <w:r w:rsidRPr="004D3DBD">
              <w:rPr>
                <w:color w:val="000000"/>
                <w:lang w:eastAsia="lt-LT"/>
              </w:rPr>
              <w:t>12</w:t>
            </w:r>
          </w:p>
        </w:tc>
      </w:tr>
    </w:tbl>
    <w:p w:rsidR="00816121" w:rsidRPr="004D3DBD" w:rsidRDefault="00816121" w:rsidP="00214694">
      <w:pPr>
        <w:widowControl w:val="0"/>
        <w:adjustRightInd w:val="0"/>
        <w:ind w:firstLine="709"/>
        <w:jc w:val="both"/>
        <w:textAlignment w:val="baseline"/>
        <w:rPr>
          <w:b/>
          <w:bCs/>
          <w:i/>
          <w:iCs/>
          <w:color w:val="000000"/>
          <w:lang w:eastAsia="lt-LT"/>
        </w:rPr>
      </w:pPr>
      <w:r w:rsidRPr="004D3DBD">
        <w:rPr>
          <w:b/>
          <w:bCs/>
          <w:color w:val="000000"/>
          <w:lang w:eastAsia="lt-LT"/>
        </w:rPr>
        <w:t xml:space="preserve">Šaltiniai: </w:t>
      </w:r>
      <w:r w:rsidRPr="004D3DBD">
        <w:rPr>
          <w:color w:val="000000"/>
          <w:lang w:eastAsia="lt-LT"/>
        </w:rPr>
        <w:t>Anykščių rajono savivaldybės administracijos Socialinės paramos skyrius ir Anykščių rajono socialinių paslaugų centras</w:t>
      </w:r>
    </w:p>
    <w:p w:rsidR="00816121" w:rsidRPr="00542B98" w:rsidRDefault="00816121" w:rsidP="00816121">
      <w:pPr>
        <w:widowControl w:val="0"/>
        <w:adjustRightInd w:val="0"/>
        <w:ind w:firstLine="720"/>
        <w:jc w:val="both"/>
        <w:textAlignment w:val="baseline"/>
        <w:rPr>
          <w:color w:val="FF0000"/>
          <w:lang w:eastAsia="lt-LT"/>
        </w:rPr>
      </w:pPr>
    </w:p>
    <w:p w:rsidR="00816121" w:rsidRPr="00D374EF" w:rsidRDefault="00816121" w:rsidP="00816121">
      <w:pPr>
        <w:widowControl w:val="0"/>
        <w:tabs>
          <w:tab w:val="left" w:pos="851"/>
        </w:tabs>
        <w:autoSpaceDE w:val="0"/>
        <w:autoSpaceDN w:val="0"/>
        <w:adjustRightInd w:val="0"/>
        <w:ind w:firstLine="720"/>
        <w:jc w:val="both"/>
        <w:rPr>
          <w:lang w:eastAsia="lt-LT"/>
        </w:rPr>
      </w:pPr>
      <w:r w:rsidRPr="00D374EF">
        <w:rPr>
          <w:lang w:eastAsia="lt-LT"/>
        </w:rPr>
        <w:t>Anykščių rajono socialinių paslaugų centras teikia rajono neįgaliesiems šias bendrąsias socialines paslaugas: informavimo, konsultavimo, atstovavimo ir tarpininkavimo, aprūpinimo būtiniausiais drabužiais ir avalyne, transporto organizavimo, asmeninės higienos ir priežiūros. Asmenims su negalia taip pat teikiamos pagalbos į namus bei dienos socialinės globos asmens namuose paslaugos. Teikiant šias paslaugas, mažėja stacionarios globos poreikis, gerinama neįgalių žmonių gyvenimo kokybė bei mažinama jų socialinė atskirtis.</w:t>
      </w:r>
    </w:p>
    <w:p w:rsidR="00816121" w:rsidRPr="00542B98" w:rsidRDefault="00816121" w:rsidP="00816121">
      <w:pPr>
        <w:widowControl w:val="0"/>
        <w:adjustRightInd w:val="0"/>
        <w:ind w:firstLine="720"/>
        <w:jc w:val="both"/>
        <w:textAlignment w:val="baseline"/>
        <w:rPr>
          <w:color w:val="FF0000"/>
          <w:lang w:eastAsia="lt-LT"/>
        </w:rPr>
      </w:pPr>
      <w:r w:rsidRPr="008A452F">
        <w:rPr>
          <w:lang w:eastAsia="lt-LT"/>
        </w:rPr>
        <w:t>Transporto organizavimo paslaugas neįgaliesiems teikė Anykščių rajono socialinių paslaugų centras ir Anykščių rajono neįgaliųjų draugija.</w:t>
      </w:r>
      <w:r w:rsidRPr="00542B98">
        <w:rPr>
          <w:color w:val="FF0000"/>
          <w:lang w:eastAsia="lt-LT"/>
        </w:rPr>
        <w:t xml:space="preserve"> </w:t>
      </w:r>
      <w:r w:rsidRPr="00A00064">
        <w:rPr>
          <w:color w:val="000000"/>
          <w:lang w:eastAsia="lt-LT"/>
        </w:rPr>
        <w:t>Anykščių rajono socialini</w:t>
      </w:r>
      <w:r w:rsidR="009F5836">
        <w:rPr>
          <w:color w:val="000000"/>
          <w:lang w:eastAsia="lt-LT"/>
        </w:rPr>
        <w:t>ų paslaugų centro teikiama</w:t>
      </w:r>
      <w:r w:rsidRPr="00A00064">
        <w:rPr>
          <w:color w:val="000000"/>
          <w:lang w:eastAsia="lt-LT"/>
        </w:rPr>
        <w:t xml:space="preserve"> transporto </w:t>
      </w:r>
      <w:r w:rsidR="007F02BB" w:rsidRPr="00A00064">
        <w:rPr>
          <w:color w:val="000000"/>
          <w:lang w:eastAsia="lt-LT"/>
        </w:rPr>
        <w:t>paslauga</w:t>
      </w:r>
      <w:r w:rsidR="00160B6A">
        <w:rPr>
          <w:color w:val="FF0000"/>
          <w:lang w:eastAsia="lt-LT"/>
        </w:rPr>
        <w:t xml:space="preserve"> </w:t>
      </w:r>
      <w:r w:rsidR="00160B6A" w:rsidRPr="00A00064">
        <w:rPr>
          <w:color w:val="000000"/>
          <w:lang w:eastAsia="lt-LT"/>
        </w:rPr>
        <w:t>2018</w:t>
      </w:r>
      <w:r w:rsidR="009F5836">
        <w:rPr>
          <w:color w:val="000000"/>
          <w:lang w:eastAsia="lt-LT"/>
        </w:rPr>
        <w:t xml:space="preserve"> m. pasinaudojo</w:t>
      </w:r>
      <w:r w:rsidR="00160B6A">
        <w:rPr>
          <w:color w:val="FF0000"/>
          <w:lang w:eastAsia="lt-LT"/>
        </w:rPr>
        <w:t xml:space="preserve"> </w:t>
      </w:r>
      <w:r w:rsidR="00160B6A" w:rsidRPr="00A00064">
        <w:rPr>
          <w:color w:val="000000"/>
          <w:lang w:eastAsia="lt-LT"/>
        </w:rPr>
        <w:t>192</w:t>
      </w:r>
      <w:r w:rsidRPr="00A00064">
        <w:rPr>
          <w:color w:val="000000"/>
          <w:lang w:eastAsia="lt-LT"/>
        </w:rPr>
        <w:t xml:space="preserve"> neįgalieji.</w:t>
      </w:r>
      <w:r w:rsidRPr="00542B98">
        <w:rPr>
          <w:color w:val="FF0000"/>
          <w:lang w:eastAsia="lt-LT"/>
        </w:rPr>
        <w:t xml:space="preserve"> </w:t>
      </w:r>
      <w:r w:rsidRPr="008A452F">
        <w:rPr>
          <w:lang w:eastAsia="lt-LT"/>
        </w:rPr>
        <w:t>Anykščių raj</w:t>
      </w:r>
      <w:r w:rsidR="008A452F">
        <w:rPr>
          <w:lang w:eastAsia="lt-LT"/>
        </w:rPr>
        <w:t>ono neįgaliųjų draugija per 2018</w:t>
      </w:r>
      <w:r w:rsidRPr="008A452F">
        <w:rPr>
          <w:lang w:eastAsia="lt-LT"/>
        </w:rPr>
        <w:t xml:space="preserve"> m.</w:t>
      </w:r>
      <w:r w:rsidRPr="00542B98">
        <w:rPr>
          <w:color w:val="FF0000"/>
          <w:lang w:eastAsia="lt-LT"/>
        </w:rPr>
        <w:t xml:space="preserve"> </w:t>
      </w:r>
      <w:r w:rsidRPr="008A452F">
        <w:rPr>
          <w:lang w:eastAsia="lt-LT"/>
        </w:rPr>
        <w:t>transporto or</w:t>
      </w:r>
      <w:r w:rsidR="007F02BB" w:rsidRPr="008A452F">
        <w:rPr>
          <w:lang w:eastAsia="lt-LT"/>
        </w:rPr>
        <w:t>ganizavimo paslaugas suteikė</w:t>
      </w:r>
      <w:r w:rsidR="008A452F" w:rsidRPr="008A452F">
        <w:rPr>
          <w:lang w:eastAsia="lt-LT"/>
        </w:rPr>
        <w:t xml:space="preserve"> 40</w:t>
      </w:r>
      <w:r w:rsidR="007F02BB" w:rsidRPr="008A452F">
        <w:rPr>
          <w:lang w:eastAsia="lt-LT"/>
        </w:rPr>
        <w:t xml:space="preserve"> neįgaliųjų</w:t>
      </w:r>
      <w:r w:rsidR="008A452F">
        <w:rPr>
          <w:color w:val="FF0000"/>
          <w:lang w:eastAsia="lt-LT"/>
        </w:rPr>
        <w:t xml:space="preserve"> </w:t>
      </w:r>
      <w:r w:rsidR="008A452F" w:rsidRPr="008A452F">
        <w:rPr>
          <w:lang w:eastAsia="lt-LT"/>
        </w:rPr>
        <w:t>(69</w:t>
      </w:r>
      <w:r w:rsidRPr="008A452F">
        <w:rPr>
          <w:lang w:eastAsia="lt-LT"/>
        </w:rPr>
        <w:t xml:space="preserve"> asmenys pasinaudojo vienkartin</w:t>
      </w:r>
      <w:r w:rsidR="008A452F" w:rsidRPr="008A452F">
        <w:rPr>
          <w:lang w:eastAsia="lt-LT"/>
        </w:rPr>
        <w:t>ėmis transporto paslaugomis ir 112</w:t>
      </w:r>
      <w:r w:rsidR="007F02BB" w:rsidRPr="008A452F">
        <w:rPr>
          <w:lang w:eastAsia="lt-LT"/>
        </w:rPr>
        <w:t xml:space="preserve"> asmenys </w:t>
      </w:r>
      <w:r w:rsidRPr="008A452F">
        <w:rPr>
          <w:lang w:eastAsia="lt-LT"/>
        </w:rPr>
        <w:t xml:space="preserve">pasinaudojo nuolatinėmis paslaugomis, iš viso </w:t>
      </w:r>
      <w:r w:rsidR="008A452F" w:rsidRPr="008A452F">
        <w:rPr>
          <w:lang w:eastAsia="lt-LT"/>
        </w:rPr>
        <w:t>buvo suteikta 181</w:t>
      </w:r>
      <w:r w:rsidR="007F02BB" w:rsidRPr="008A452F">
        <w:rPr>
          <w:lang w:eastAsia="lt-LT"/>
        </w:rPr>
        <w:t xml:space="preserve"> t</w:t>
      </w:r>
      <w:r w:rsidR="008A452F" w:rsidRPr="008A452F">
        <w:rPr>
          <w:lang w:eastAsia="lt-LT"/>
        </w:rPr>
        <w:t>ransporto organizavimo paslauga</w:t>
      </w:r>
      <w:r w:rsidRPr="008A452F">
        <w:rPr>
          <w:lang w:eastAsia="lt-LT"/>
        </w:rPr>
        <w:t>).</w:t>
      </w:r>
      <w:r w:rsidRPr="00542B98">
        <w:rPr>
          <w:color w:val="FF0000"/>
          <w:lang w:eastAsia="lt-LT"/>
        </w:rPr>
        <w:t xml:space="preserve">  </w:t>
      </w:r>
    </w:p>
    <w:p w:rsidR="00816121" w:rsidRPr="008A452F" w:rsidRDefault="009F5836" w:rsidP="00816121">
      <w:pPr>
        <w:widowControl w:val="0"/>
        <w:adjustRightInd w:val="0"/>
        <w:ind w:firstLine="720"/>
        <w:jc w:val="both"/>
        <w:textAlignment w:val="baseline"/>
        <w:rPr>
          <w:lang w:eastAsia="lt-LT"/>
        </w:rPr>
      </w:pPr>
      <w:r>
        <w:rPr>
          <w:lang w:eastAsia="lt-LT"/>
        </w:rPr>
        <w:t xml:space="preserve">Neįgaliesiems buvo teikiamos </w:t>
      </w:r>
      <w:r w:rsidR="00816121" w:rsidRPr="008A452F">
        <w:rPr>
          <w:lang w:eastAsia="lt-LT"/>
        </w:rPr>
        <w:t>asmeninės higienos ir priežiūros paslaugos, kurias organizuoja Anykščių rajono socia</w:t>
      </w:r>
      <w:r w:rsidR="007F02BB" w:rsidRPr="008A452F">
        <w:rPr>
          <w:lang w:eastAsia="lt-LT"/>
        </w:rPr>
        <w:t>linių paslaugų centras.</w:t>
      </w:r>
      <w:r w:rsidR="007F02BB" w:rsidRPr="00542B98">
        <w:rPr>
          <w:color w:val="FF0000"/>
          <w:lang w:eastAsia="lt-LT"/>
        </w:rPr>
        <w:t xml:space="preserve"> </w:t>
      </w:r>
      <w:r w:rsidR="00160B6A" w:rsidRPr="00A00064">
        <w:rPr>
          <w:color w:val="000000"/>
          <w:lang w:eastAsia="lt-LT"/>
        </w:rPr>
        <w:t>Per 2018</w:t>
      </w:r>
      <w:r w:rsidR="007F02BB" w:rsidRPr="00A00064">
        <w:rPr>
          <w:color w:val="000000"/>
          <w:lang w:eastAsia="lt-LT"/>
        </w:rPr>
        <w:t xml:space="preserve"> m. ši pasl</w:t>
      </w:r>
      <w:r w:rsidR="00786BEB" w:rsidRPr="00A00064">
        <w:rPr>
          <w:color w:val="000000"/>
          <w:lang w:eastAsia="lt-LT"/>
        </w:rPr>
        <w:t>auga buvo suteikta 6</w:t>
      </w:r>
      <w:r w:rsidR="00160B6A" w:rsidRPr="00A00064">
        <w:rPr>
          <w:color w:val="000000"/>
          <w:lang w:eastAsia="lt-LT"/>
        </w:rPr>
        <w:t>1 neįgaliajam</w:t>
      </w:r>
      <w:r w:rsidR="00816121" w:rsidRPr="00A00064">
        <w:rPr>
          <w:color w:val="000000"/>
          <w:lang w:eastAsia="lt-LT"/>
        </w:rPr>
        <w:t>.</w:t>
      </w:r>
      <w:r w:rsidR="00816121" w:rsidRPr="00542B98">
        <w:rPr>
          <w:color w:val="FF0000"/>
          <w:lang w:eastAsia="lt-LT"/>
        </w:rPr>
        <w:t xml:space="preserve"> </w:t>
      </w:r>
      <w:r w:rsidR="00816121" w:rsidRPr="008A452F">
        <w:rPr>
          <w:lang w:eastAsia="lt-LT"/>
        </w:rPr>
        <w:t>Savitarnos skalbimo paslaugas Anykščių raj</w:t>
      </w:r>
      <w:r w:rsidR="008A452F">
        <w:rPr>
          <w:lang w:eastAsia="lt-LT"/>
        </w:rPr>
        <w:t>ono neįgaliųjų draugija per 2018</w:t>
      </w:r>
      <w:r w:rsidR="007F02BB" w:rsidRPr="008A452F">
        <w:rPr>
          <w:lang w:eastAsia="lt-LT"/>
        </w:rPr>
        <w:t xml:space="preserve"> m.</w:t>
      </w:r>
      <w:r w:rsidR="008A452F">
        <w:rPr>
          <w:color w:val="FF0000"/>
          <w:lang w:eastAsia="lt-LT"/>
        </w:rPr>
        <w:t xml:space="preserve"> </w:t>
      </w:r>
      <w:r w:rsidR="008A452F" w:rsidRPr="008A452F">
        <w:rPr>
          <w:lang w:eastAsia="lt-LT"/>
        </w:rPr>
        <w:t>suteikė 39</w:t>
      </w:r>
      <w:r w:rsidR="007F02BB" w:rsidRPr="008A452F">
        <w:rPr>
          <w:lang w:eastAsia="lt-LT"/>
        </w:rPr>
        <w:t xml:space="preserve"> </w:t>
      </w:r>
      <w:r w:rsidR="007F02BB" w:rsidRPr="008A452F">
        <w:rPr>
          <w:lang w:eastAsia="lt-LT"/>
        </w:rPr>
        <w:lastRenderedPageBreak/>
        <w:t>neįgaliesiems</w:t>
      </w:r>
      <w:r w:rsidR="008A452F" w:rsidRPr="00014D52">
        <w:rPr>
          <w:lang w:eastAsia="lt-LT"/>
        </w:rPr>
        <w:t xml:space="preserve"> ir 49</w:t>
      </w:r>
      <w:r w:rsidR="00014D52" w:rsidRPr="00014D52">
        <w:rPr>
          <w:lang w:eastAsia="lt-LT"/>
        </w:rPr>
        <w:t xml:space="preserve"> skalbimo paslaugos suteiktos kitiems, socialiai remtiniems asmenims</w:t>
      </w:r>
      <w:r w:rsidR="008A452F" w:rsidRPr="00014D52">
        <w:rPr>
          <w:lang w:eastAsia="lt-LT"/>
        </w:rPr>
        <w:t>.</w:t>
      </w:r>
      <w:r w:rsidR="008A452F">
        <w:rPr>
          <w:color w:val="FF0000"/>
          <w:lang w:eastAsia="lt-LT"/>
        </w:rPr>
        <w:t xml:space="preserve"> </w:t>
      </w:r>
      <w:r w:rsidR="00014D52" w:rsidRPr="00014D52">
        <w:rPr>
          <w:lang w:eastAsia="lt-LT"/>
        </w:rPr>
        <w:t>Neįgaliesiems</w:t>
      </w:r>
      <w:r w:rsidR="00014D52">
        <w:rPr>
          <w:color w:val="FF0000"/>
          <w:lang w:eastAsia="lt-LT"/>
        </w:rPr>
        <w:t xml:space="preserve"> </w:t>
      </w:r>
      <w:r w:rsidR="00014D52">
        <w:rPr>
          <w:lang w:eastAsia="lt-LT"/>
        </w:rPr>
        <w:t>i</w:t>
      </w:r>
      <w:r w:rsidR="008A452F" w:rsidRPr="008A452F">
        <w:rPr>
          <w:lang w:eastAsia="lt-LT"/>
        </w:rPr>
        <w:t>š viso sute</w:t>
      </w:r>
      <w:r w:rsidR="008A452F">
        <w:rPr>
          <w:lang w:eastAsia="lt-LT"/>
        </w:rPr>
        <w:t>i</w:t>
      </w:r>
      <w:r w:rsidR="00014D52">
        <w:rPr>
          <w:lang w:eastAsia="lt-LT"/>
        </w:rPr>
        <w:t>kta 280</w:t>
      </w:r>
      <w:r w:rsidR="00816121" w:rsidRPr="008A452F">
        <w:rPr>
          <w:lang w:eastAsia="lt-LT"/>
        </w:rPr>
        <w:t xml:space="preserve"> sav</w:t>
      </w:r>
      <w:r w:rsidR="00014D52">
        <w:rPr>
          <w:lang w:eastAsia="lt-LT"/>
        </w:rPr>
        <w:t>itarnos skalbimo paslaugų</w:t>
      </w:r>
      <w:r w:rsidR="007F02BB" w:rsidRPr="008A452F">
        <w:rPr>
          <w:lang w:eastAsia="lt-LT"/>
        </w:rPr>
        <w:t>.</w:t>
      </w:r>
      <w:r w:rsidR="007F02BB" w:rsidRPr="00542B98">
        <w:rPr>
          <w:color w:val="FF0000"/>
          <w:lang w:eastAsia="lt-LT"/>
        </w:rPr>
        <w:t xml:space="preserve"> </w:t>
      </w:r>
      <w:r w:rsidR="007F02BB" w:rsidRPr="008A452F">
        <w:rPr>
          <w:lang w:eastAsia="lt-LT"/>
        </w:rPr>
        <w:t xml:space="preserve">Regėjimo negalią turintys asmenys pagal poreikį gali pasinaudoti </w:t>
      </w:r>
      <w:r w:rsidR="00816121" w:rsidRPr="008A452F">
        <w:rPr>
          <w:lang w:eastAsia="lt-LT"/>
        </w:rPr>
        <w:t>asmeninės hig</w:t>
      </w:r>
      <w:r>
        <w:rPr>
          <w:lang w:eastAsia="lt-LT"/>
        </w:rPr>
        <w:t>ienos ir priežiūros paslaugomis</w:t>
      </w:r>
      <w:r w:rsidR="007F02BB" w:rsidRPr="008A452F">
        <w:rPr>
          <w:lang w:eastAsia="lt-LT"/>
        </w:rPr>
        <w:t xml:space="preserve"> </w:t>
      </w:r>
      <w:r w:rsidR="00816121" w:rsidRPr="008A452F">
        <w:rPr>
          <w:lang w:eastAsia="lt-LT"/>
        </w:rPr>
        <w:t>Lietuvos aklųjų silpnaregių sąjungos Anykščių rajono filiale.</w:t>
      </w:r>
    </w:p>
    <w:p w:rsidR="00816121" w:rsidRPr="00542B98" w:rsidRDefault="00816121" w:rsidP="00786BEB">
      <w:pPr>
        <w:ind w:firstLine="720"/>
        <w:jc w:val="both"/>
        <w:rPr>
          <w:color w:val="FF0000"/>
          <w:lang w:eastAsia="x-none"/>
        </w:rPr>
      </w:pPr>
      <w:r w:rsidRPr="00254315">
        <w:rPr>
          <w:lang w:val="x-none" w:eastAsia="x-none"/>
        </w:rPr>
        <w:t>Viena iš ekonomiškiausių socialinių paslaugų rūši</w:t>
      </w:r>
      <w:r w:rsidR="00254315" w:rsidRPr="00254315">
        <w:rPr>
          <w:lang w:val="x-none" w:eastAsia="x-none"/>
        </w:rPr>
        <w:t>ų laikoma</w:t>
      </w:r>
      <w:r w:rsidR="00254315">
        <w:rPr>
          <w:color w:val="FF0000"/>
          <w:lang w:val="x-none" w:eastAsia="x-none"/>
        </w:rPr>
        <w:t xml:space="preserve"> </w:t>
      </w:r>
      <w:r w:rsidR="00254315" w:rsidRPr="006F1309">
        <w:rPr>
          <w:lang w:val="x-none" w:eastAsia="x-none"/>
        </w:rPr>
        <w:t>pagalbos namuose</w:t>
      </w:r>
      <w:r w:rsidR="006F1309" w:rsidRPr="006F1309">
        <w:rPr>
          <w:lang w:eastAsia="x-none"/>
        </w:rPr>
        <w:t xml:space="preserve"> paslauga</w:t>
      </w:r>
      <w:r w:rsidRPr="00014D52">
        <w:rPr>
          <w:lang w:val="x-none" w:eastAsia="x-none"/>
        </w:rPr>
        <w:t>.</w:t>
      </w:r>
      <w:r w:rsidR="00254315" w:rsidRPr="00254315">
        <w:rPr>
          <w:rFonts w:eastAsia="Calibri"/>
          <w:sz w:val="26"/>
          <w:szCs w:val="26"/>
        </w:rPr>
        <w:t xml:space="preserve"> </w:t>
      </w:r>
      <w:r w:rsidR="00254315">
        <w:rPr>
          <w:lang w:eastAsia="x-none"/>
        </w:rPr>
        <w:t>Taip pat verta atkreipti dėmesį į dienos socialinės globos asmens namuose paslaugą.</w:t>
      </w:r>
      <w:r w:rsidR="00254315" w:rsidRPr="00254315">
        <w:rPr>
          <w:lang w:eastAsia="x-none"/>
        </w:rPr>
        <w:t xml:space="preserve"> Teikiant šias paslaugas mažėja stacionarios globos poreikis, gerinama neįgalių žmonių gyvenimo kokybė bei mažinama jų socialinė atskirtis.</w:t>
      </w:r>
      <w:r w:rsidRPr="00542B98">
        <w:rPr>
          <w:color w:val="FF0000"/>
          <w:lang w:val="x-none" w:eastAsia="x-none"/>
        </w:rPr>
        <w:t xml:space="preserve"> </w:t>
      </w:r>
      <w:r w:rsidR="00254315">
        <w:rPr>
          <w:lang w:val="x-none" w:eastAsia="x-none"/>
        </w:rPr>
        <w:t>Anykščių rajone, s</w:t>
      </w:r>
      <w:r w:rsidRPr="00014D52">
        <w:rPr>
          <w:lang w:val="x-none" w:eastAsia="x-none"/>
        </w:rPr>
        <w:t>ocialinių paslaugų asmens namuose gavėjų skaičius p</w:t>
      </w:r>
      <w:r w:rsidR="00280EB2">
        <w:rPr>
          <w:lang w:val="x-none" w:eastAsia="x-none"/>
        </w:rPr>
        <w:t>er 2002–2009 m. laikotarpį augo.</w:t>
      </w:r>
      <w:r w:rsidR="00014D52">
        <w:rPr>
          <w:color w:val="FF0000"/>
          <w:lang w:val="x-none" w:eastAsia="x-none"/>
        </w:rPr>
        <w:t xml:space="preserve"> </w:t>
      </w:r>
      <w:r w:rsidR="00014D52" w:rsidRPr="00280EB2">
        <w:rPr>
          <w:lang w:val="x-none" w:eastAsia="x-none"/>
        </w:rPr>
        <w:t>2010</w:t>
      </w:r>
      <w:r w:rsidRPr="00280EB2">
        <w:rPr>
          <w:lang w:val="x-none" w:eastAsia="x-none"/>
        </w:rPr>
        <w:t xml:space="preserve"> – </w:t>
      </w:r>
      <w:r w:rsidR="00014D52" w:rsidRPr="00280EB2">
        <w:rPr>
          <w:lang w:eastAsia="x-none"/>
        </w:rPr>
        <w:t>2012</w:t>
      </w:r>
      <w:r w:rsidR="00280EB2" w:rsidRPr="00280EB2">
        <w:rPr>
          <w:lang w:eastAsia="x-none"/>
        </w:rPr>
        <w:t xml:space="preserve"> m. </w:t>
      </w:r>
      <w:r w:rsidR="00280EB2" w:rsidRPr="00280EB2">
        <w:rPr>
          <w:lang w:val="x-none" w:eastAsia="x-none"/>
        </w:rPr>
        <w:t>paslaugos poreikis išliko panašus</w:t>
      </w:r>
      <w:r w:rsidRPr="00280EB2">
        <w:rPr>
          <w:lang w:val="x-none" w:eastAsia="x-none"/>
        </w:rPr>
        <w:t>,</w:t>
      </w:r>
      <w:r w:rsidRPr="00542B98">
        <w:rPr>
          <w:color w:val="FF0000"/>
          <w:lang w:val="x-none" w:eastAsia="x-none"/>
        </w:rPr>
        <w:t xml:space="preserve"> </w:t>
      </w:r>
      <w:r w:rsidRPr="00280EB2">
        <w:rPr>
          <w:lang w:val="x-none" w:eastAsia="x-none"/>
        </w:rPr>
        <w:t>o</w:t>
      </w:r>
      <w:r w:rsidR="00280EB2" w:rsidRPr="00280EB2">
        <w:rPr>
          <w:lang w:eastAsia="x-none"/>
        </w:rPr>
        <w:t xml:space="preserve"> nuo 2013 m. pastebimas laipsniškas</w:t>
      </w:r>
      <w:r w:rsidR="006B65B5">
        <w:rPr>
          <w:lang w:val="x-none" w:eastAsia="x-none"/>
        </w:rPr>
        <w:t xml:space="preserve"> </w:t>
      </w:r>
      <w:r w:rsidR="006B65B5">
        <w:rPr>
          <w:lang w:eastAsia="x-none"/>
        </w:rPr>
        <w:t>socialinių paslaugų</w:t>
      </w:r>
      <w:r w:rsidR="006B65B5">
        <w:rPr>
          <w:lang w:val="x-none" w:eastAsia="x-none"/>
        </w:rPr>
        <w:t xml:space="preserve"> namuose</w:t>
      </w:r>
      <w:r w:rsidR="00280EB2">
        <w:rPr>
          <w:lang w:eastAsia="x-none"/>
        </w:rPr>
        <w:t xml:space="preserve"> gavėjų skaičiaus</w:t>
      </w:r>
      <w:r w:rsidRPr="00280EB2">
        <w:rPr>
          <w:lang w:val="x-none" w:eastAsia="x-none"/>
        </w:rPr>
        <w:t xml:space="preserve"> </w:t>
      </w:r>
      <w:r w:rsidR="00280EB2" w:rsidRPr="00280EB2">
        <w:rPr>
          <w:lang w:val="x-none" w:eastAsia="x-none"/>
        </w:rPr>
        <w:t>augimas</w:t>
      </w:r>
      <w:r w:rsidRPr="00280EB2">
        <w:rPr>
          <w:lang w:val="x-none" w:eastAsia="x-none"/>
        </w:rPr>
        <w:t xml:space="preserve"> (4 diagrama).</w:t>
      </w:r>
      <w:r w:rsidR="006B65B5">
        <w:rPr>
          <w:color w:val="FF0000"/>
          <w:lang w:val="x-none" w:eastAsia="x-none"/>
        </w:rPr>
        <w:t xml:space="preserve"> </w:t>
      </w:r>
      <w:r w:rsidR="006B65B5" w:rsidRPr="006B65B5">
        <w:rPr>
          <w:lang w:val="x-none" w:eastAsia="x-none"/>
        </w:rPr>
        <w:t>Iš viso socialines paslaugas</w:t>
      </w:r>
      <w:r w:rsidR="00280EB2" w:rsidRPr="006B65B5">
        <w:rPr>
          <w:lang w:val="x-none" w:eastAsia="x-none"/>
        </w:rPr>
        <w:t xml:space="preserve"> namuose</w:t>
      </w:r>
      <w:r w:rsidRPr="006B65B5">
        <w:rPr>
          <w:lang w:val="x-none" w:eastAsia="x-none"/>
        </w:rPr>
        <w:t xml:space="preserve"> 201</w:t>
      </w:r>
      <w:r w:rsidR="00280EB2" w:rsidRPr="006B65B5">
        <w:rPr>
          <w:lang w:eastAsia="x-none"/>
        </w:rPr>
        <w:t>8</w:t>
      </w:r>
      <w:r w:rsidRPr="006B65B5">
        <w:rPr>
          <w:lang w:val="x-none" w:eastAsia="x-none"/>
        </w:rPr>
        <w:t xml:space="preserve"> m. gavo 3</w:t>
      </w:r>
      <w:r w:rsidR="006B65B5" w:rsidRPr="006B65B5">
        <w:rPr>
          <w:lang w:eastAsia="x-none"/>
        </w:rPr>
        <w:t>64</w:t>
      </w:r>
      <w:r w:rsidRPr="006B65B5">
        <w:rPr>
          <w:lang w:val="x-none" w:eastAsia="x-none"/>
        </w:rPr>
        <w:t xml:space="preserve"> asmenys.</w:t>
      </w:r>
      <w:r w:rsidR="007F02BB" w:rsidRPr="006B65B5">
        <w:rPr>
          <w:lang w:val="x-none" w:eastAsia="x-none"/>
        </w:rPr>
        <w:t xml:space="preserve"> Pagalba į namus buvo suteikta </w:t>
      </w:r>
      <w:r w:rsidR="006B65B5" w:rsidRPr="006B65B5">
        <w:rPr>
          <w:lang w:eastAsia="x-none"/>
        </w:rPr>
        <w:t>273</w:t>
      </w:r>
      <w:r w:rsidRPr="006B65B5">
        <w:rPr>
          <w:lang w:val="x-none" w:eastAsia="x-none"/>
        </w:rPr>
        <w:t xml:space="preserve"> asmenims,</w:t>
      </w:r>
      <w:r w:rsidR="006B65B5">
        <w:rPr>
          <w:color w:val="FF0000"/>
          <w:lang w:val="x-none" w:eastAsia="x-none"/>
        </w:rPr>
        <w:t xml:space="preserve"> </w:t>
      </w:r>
      <w:r w:rsidR="006B65B5" w:rsidRPr="006B65B5">
        <w:rPr>
          <w:lang w:val="x-none" w:eastAsia="x-none"/>
        </w:rPr>
        <w:t>1 asmuo pats</w:t>
      </w:r>
      <w:r w:rsidRPr="006B65B5">
        <w:rPr>
          <w:lang w:val="x-none" w:eastAsia="x-none"/>
        </w:rPr>
        <w:t xml:space="preserve"> </w:t>
      </w:r>
      <w:r w:rsidR="006B65B5" w:rsidRPr="006B65B5">
        <w:rPr>
          <w:lang w:val="x-none" w:eastAsia="x-none"/>
        </w:rPr>
        <w:t>organizavosi aptarnavimą gaudamas</w:t>
      </w:r>
      <w:r w:rsidRPr="006B65B5">
        <w:rPr>
          <w:lang w:val="x-none" w:eastAsia="x-none"/>
        </w:rPr>
        <w:t xml:space="preserve"> pagalbos pinigus.</w:t>
      </w:r>
      <w:r w:rsidRPr="00542B98">
        <w:rPr>
          <w:color w:val="FF0000"/>
          <w:lang w:val="x-none" w:eastAsia="x-none"/>
        </w:rPr>
        <w:t xml:space="preserve"> </w:t>
      </w:r>
      <w:r w:rsidRPr="006B65B5">
        <w:rPr>
          <w:lang w:val="x-none" w:eastAsia="x-none"/>
        </w:rPr>
        <w:t>Anykščių rajono socialinių paslaugų centro teikiamas dienos socialinės globos paslaugas asmens namuose 201</w:t>
      </w:r>
      <w:r w:rsidR="006B65B5">
        <w:rPr>
          <w:lang w:eastAsia="x-none"/>
        </w:rPr>
        <w:t>8</w:t>
      </w:r>
      <w:r w:rsidRPr="00542B98">
        <w:rPr>
          <w:color w:val="FF0000"/>
          <w:lang w:val="x-none" w:eastAsia="x-none"/>
        </w:rPr>
        <w:t xml:space="preserve"> </w:t>
      </w:r>
      <w:r w:rsidRPr="006B65B5">
        <w:rPr>
          <w:lang w:val="x-none" w:eastAsia="x-none"/>
        </w:rPr>
        <w:t xml:space="preserve">m. gavo </w:t>
      </w:r>
      <w:r w:rsidR="006B65B5" w:rsidRPr="006B65B5">
        <w:rPr>
          <w:lang w:eastAsia="x-none"/>
        </w:rPr>
        <w:t>91</w:t>
      </w:r>
      <w:r w:rsidRPr="006B65B5">
        <w:rPr>
          <w:lang w:val="x-none" w:eastAsia="x-none"/>
        </w:rPr>
        <w:t xml:space="preserve"> rajono gyve</w:t>
      </w:r>
      <w:r w:rsidR="006B65B5" w:rsidRPr="006B65B5">
        <w:rPr>
          <w:lang w:val="x-none" w:eastAsia="x-none"/>
        </w:rPr>
        <w:t>ntojas</w:t>
      </w:r>
      <w:r w:rsidR="008A1985" w:rsidRPr="006B65B5">
        <w:rPr>
          <w:lang w:eastAsia="x-none"/>
        </w:rPr>
        <w:t>,</w:t>
      </w:r>
      <w:r w:rsidR="008A1985" w:rsidRPr="00542B98">
        <w:rPr>
          <w:color w:val="FF0000"/>
          <w:lang w:eastAsia="x-none"/>
        </w:rPr>
        <w:t xml:space="preserve"> </w:t>
      </w:r>
      <w:r w:rsidR="008A1985" w:rsidRPr="006B65B5">
        <w:rPr>
          <w:lang w:eastAsia="x-none"/>
        </w:rPr>
        <w:t>iš jų</w:t>
      </w:r>
      <w:r w:rsidR="006B65B5">
        <w:rPr>
          <w:color w:val="FF0000"/>
          <w:lang w:eastAsia="x-none"/>
        </w:rPr>
        <w:t xml:space="preserve"> </w:t>
      </w:r>
      <w:r w:rsidR="006B65B5" w:rsidRPr="006B65B5">
        <w:rPr>
          <w:lang w:eastAsia="x-none"/>
        </w:rPr>
        <w:t>79</w:t>
      </w:r>
      <w:r w:rsidRPr="006B65B5">
        <w:rPr>
          <w:lang w:eastAsia="x-none"/>
        </w:rPr>
        <w:t xml:space="preserve"> senyvo amžiaus asmenys,</w:t>
      </w:r>
      <w:r w:rsidR="006B65B5">
        <w:rPr>
          <w:color w:val="FF0000"/>
          <w:lang w:eastAsia="x-none"/>
        </w:rPr>
        <w:t xml:space="preserve"> </w:t>
      </w:r>
      <w:r w:rsidR="006B65B5" w:rsidRPr="006B65B5">
        <w:rPr>
          <w:lang w:eastAsia="x-none"/>
        </w:rPr>
        <w:t>12</w:t>
      </w:r>
      <w:r w:rsidRPr="006B65B5">
        <w:rPr>
          <w:lang w:eastAsia="x-none"/>
        </w:rPr>
        <w:t xml:space="preserve"> darbingo amžiaus neįgalių asmenų.</w:t>
      </w:r>
    </w:p>
    <w:p w:rsidR="009F5836" w:rsidRDefault="009F5836" w:rsidP="00816121">
      <w:pPr>
        <w:widowControl w:val="0"/>
        <w:tabs>
          <w:tab w:val="center" w:pos="4819"/>
          <w:tab w:val="right" w:pos="9638"/>
        </w:tabs>
        <w:adjustRightInd w:val="0"/>
        <w:ind w:firstLine="720"/>
        <w:jc w:val="both"/>
        <w:textAlignment w:val="baseline"/>
        <w:rPr>
          <w:b/>
          <w:bCs/>
          <w:color w:val="FF0000"/>
          <w:lang w:val="x-none" w:eastAsia="x-none"/>
        </w:rPr>
      </w:pPr>
    </w:p>
    <w:p w:rsidR="00E16C54" w:rsidRPr="00132E6C" w:rsidRDefault="00D463C6" w:rsidP="00132E6C">
      <w:pPr>
        <w:widowControl w:val="0"/>
        <w:tabs>
          <w:tab w:val="center" w:pos="4819"/>
          <w:tab w:val="right" w:pos="9638"/>
        </w:tabs>
        <w:adjustRightInd w:val="0"/>
        <w:ind w:firstLine="720"/>
        <w:jc w:val="both"/>
        <w:textAlignment w:val="baseline"/>
        <w:rPr>
          <w:b/>
          <w:bCs/>
          <w:i/>
          <w:iCs/>
          <w:lang w:val="x-none" w:eastAsia="x-none"/>
        </w:rPr>
      </w:pPr>
      <w:r w:rsidRPr="00D374EF">
        <w:rPr>
          <w:b/>
          <w:noProof/>
          <w:lang w:eastAsia="lt-LT"/>
        </w:rPr>
        <w:drawing>
          <wp:anchor distT="0" distB="0" distL="114300" distR="114300" simplePos="0" relativeHeight="251657728" behindDoc="0" locked="0" layoutInCell="1" allowOverlap="1">
            <wp:simplePos x="0" y="0"/>
            <wp:positionH relativeFrom="column">
              <wp:posOffset>-109220</wp:posOffset>
            </wp:positionH>
            <wp:positionV relativeFrom="paragraph">
              <wp:posOffset>390525</wp:posOffset>
            </wp:positionV>
            <wp:extent cx="5934075" cy="2286000"/>
            <wp:effectExtent l="0" t="1905" r="635" b="0"/>
            <wp:wrapSquare wrapText="right"/>
            <wp:docPr id="3"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816121" w:rsidRPr="00D374EF">
        <w:rPr>
          <w:b/>
          <w:bCs/>
          <w:lang w:val="x-none" w:eastAsia="x-none"/>
        </w:rPr>
        <w:t>4 diagrama. Neįgalių asmenų, gaunančių socialines paslaugas namuose, skaičius 2002–201</w:t>
      </w:r>
      <w:r w:rsidR="00D374EF" w:rsidRPr="00D374EF">
        <w:rPr>
          <w:b/>
          <w:bCs/>
          <w:lang w:eastAsia="x-none"/>
        </w:rPr>
        <w:t>8</w:t>
      </w:r>
      <w:r w:rsidR="00816121" w:rsidRPr="00D374EF">
        <w:rPr>
          <w:b/>
          <w:bCs/>
          <w:lang w:val="x-none" w:eastAsia="x-none"/>
        </w:rPr>
        <w:t xml:space="preserve"> m.</w:t>
      </w:r>
    </w:p>
    <w:p w:rsidR="00816121" w:rsidRPr="00D374EF" w:rsidRDefault="00816121" w:rsidP="00816121">
      <w:pPr>
        <w:widowControl w:val="0"/>
        <w:tabs>
          <w:tab w:val="center" w:pos="4819"/>
          <w:tab w:val="right" w:pos="9638"/>
        </w:tabs>
        <w:adjustRightInd w:val="0"/>
        <w:ind w:firstLine="720"/>
        <w:jc w:val="both"/>
        <w:textAlignment w:val="baseline"/>
        <w:rPr>
          <w:lang w:val="x-none" w:eastAsia="x-none"/>
        </w:rPr>
      </w:pPr>
      <w:r w:rsidRPr="00D374EF">
        <w:rPr>
          <w:b/>
          <w:bCs/>
          <w:lang w:val="x-none" w:eastAsia="x-none"/>
        </w:rPr>
        <w:t xml:space="preserve">Šaltiniai: </w:t>
      </w:r>
      <w:r w:rsidRPr="00D374EF">
        <w:rPr>
          <w:lang w:val="x-none" w:eastAsia="x-none"/>
        </w:rPr>
        <w:t>Statistikos departamentas (</w:t>
      </w:r>
      <w:hyperlink r:id="rId19" w:history="1">
        <w:r w:rsidRPr="00D374EF">
          <w:rPr>
            <w:u w:val="single"/>
            <w:lang w:val="x-none" w:eastAsia="x-none"/>
          </w:rPr>
          <w:t>www.stat.gov.lt</w:t>
        </w:r>
      </w:hyperlink>
      <w:r w:rsidRPr="00D374EF">
        <w:rPr>
          <w:lang w:val="x-none" w:eastAsia="x-none"/>
        </w:rPr>
        <w:t>), Anykščių rajono savivaldybės administracijos Socialinės paramos skyrius, Anykščių rajono socialinių paslaugų centras</w:t>
      </w:r>
    </w:p>
    <w:p w:rsidR="00816121" w:rsidRPr="00542B98" w:rsidRDefault="00816121" w:rsidP="00816121">
      <w:pPr>
        <w:tabs>
          <w:tab w:val="left" w:pos="900"/>
        </w:tabs>
        <w:overflowPunct w:val="0"/>
        <w:autoSpaceDE w:val="0"/>
        <w:autoSpaceDN w:val="0"/>
        <w:adjustRightInd w:val="0"/>
        <w:ind w:firstLine="720"/>
        <w:jc w:val="both"/>
        <w:rPr>
          <w:color w:val="FF0000"/>
          <w:lang w:val="x-none" w:eastAsia="x-none"/>
        </w:rPr>
      </w:pPr>
    </w:p>
    <w:p w:rsidR="008A1985" w:rsidRDefault="00816121" w:rsidP="006F1309">
      <w:pPr>
        <w:overflowPunct w:val="0"/>
        <w:autoSpaceDE w:val="0"/>
        <w:autoSpaceDN w:val="0"/>
        <w:adjustRightInd w:val="0"/>
        <w:ind w:firstLine="720"/>
        <w:jc w:val="both"/>
        <w:rPr>
          <w:lang w:val="x-none" w:eastAsia="x-none"/>
        </w:rPr>
      </w:pPr>
      <w:r w:rsidRPr="001211F8">
        <w:rPr>
          <w:lang w:val="x-none" w:eastAsia="x-none"/>
        </w:rPr>
        <w:t>201</w:t>
      </w:r>
      <w:r w:rsidR="00D374EF" w:rsidRPr="001211F8">
        <w:rPr>
          <w:lang w:eastAsia="x-none"/>
        </w:rPr>
        <w:t>8</w:t>
      </w:r>
      <w:r w:rsidRPr="001211F8">
        <w:rPr>
          <w:lang w:val="x-none" w:eastAsia="x-none"/>
        </w:rPr>
        <w:t xml:space="preserve"> m. pabaigoje daugiausia gaunančiųjų pagalbos į namus paslaugas buvo Anykščių mieste (</w:t>
      </w:r>
      <w:r w:rsidR="001211F8" w:rsidRPr="001211F8">
        <w:rPr>
          <w:lang w:eastAsia="x-none"/>
        </w:rPr>
        <w:t>111</w:t>
      </w:r>
      <w:r w:rsidRPr="001211F8">
        <w:rPr>
          <w:lang w:val="x-none" w:eastAsia="x-none"/>
        </w:rPr>
        <w:t xml:space="preserve"> gavėjai) ir Kavarsko seniūnijoje (4</w:t>
      </w:r>
      <w:r w:rsidR="001211F8" w:rsidRPr="001211F8">
        <w:rPr>
          <w:lang w:eastAsia="x-none"/>
        </w:rPr>
        <w:t>8</w:t>
      </w:r>
      <w:r w:rsidRPr="001211F8">
        <w:rPr>
          <w:lang w:val="x-none" w:eastAsia="x-none"/>
        </w:rPr>
        <w:t xml:space="preserve"> gavėjai)</w:t>
      </w:r>
      <w:r w:rsidR="001211F8">
        <w:rPr>
          <w:lang w:eastAsia="x-none"/>
        </w:rPr>
        <w:t>. Mažiausias pagalbos į namus paslaugos poreikis pastebimas Traupio seniūnijoje (2 gavėjai)</w:t>
      </w:r>
      <w:r w:rsidRPr="001211F8">
        <w:rPr>
          <w:lang w:val="x-none" w:eastAsia="x-none"/>
        </w:rPr>
        <w:t xml:space="preserve"> (5 diagrama).</w:t>
      </w:r>
    </w:p>
    <w:p w:rsidR="00132E6C" w:rsidRPr="006F1309" w:rsidRDefault="00132E6C" w:rsidP="006F1309">
      <w:pPr>
        <w:overflowPunct w:val="0"/>
        <w:autoSpaceDE w:val="0"/>
        <w:autoSpaceDN w:val="0"/>
        <w:adjustRightInd w:val="0"/>
        <w:ind w:firstLine="720"/>
        <w:jc w:val="both"/>
        <w:rPr>
          <w:lang w:eastAsia="x-none"/>
        </w:rPr>
      </w:pPr>
    </w:p>
    <w:p w:rsidR="00816121" w:rsidRPr="001211F8" w:rsidRDefault="00816121" w:rsidP="001211F8">
      <w:pPr>
        <w:widowControl w:val="0"/>
        <w:tabs>
          <w:tab w:val="center" w:pos="4819"/>
          <w:tab w:val="right" w:pos="9638"/>
        </w:tabs>
        <w:adjustRightInd w:val="0"/>
        <w:ind w:firstLine="720"/>
        <w:textAlignment w:val="baseline"/>
        <w:rPr>
          <w:b/>
          <w:bCs/>
          <w:lang w:val="x-none" w:eastAsia="x-none"/>
        </w:rPr>
      </w:pPr>
      <w:r w:rsidRPr="001211F8">
        <w:rPr>
          <w:b/>
          <w:bCs/>
          <w:lang w:val="x-none" w:eastAsia="x-none"/>
        </w:rPr>
        <w:t>5 diagrama. Gaunančiųjų pagalbos į namus paslaugas skaičius Anykščių mieste ir rajono seniūnijose 201</w:t>
      </w:r>
      <w:r w:rsidR="001211F8">
        <w:rPr>
          <w:b/>
          <w:bCs/>
          <w:lang w:eastAsia="x-none"/>
        </w:rPr>
        <w:t>8</w:t>
      </w:r>
      <w:r w:rsidRPr="001211F8">
        <w:rPr>
          <w:b/>
          <w:bCs/>
          <w:lang w:val="x-none" w:eastAsia="x-none"/>
        </w:rPr>
        <w:t>-12-31</w:t>
      </w:r>
    </w:p>
    <w:p w:rsidR="00816121" w:rsidRPr="00542B98" w:rsidRDefault="00D463C6" w:rsidP="008A1985">
      <w:pPr>
        <w:widowControl w:val="0"/>
        <w:tabs>
          <w:tab w:val="left" w:pos="1177"/>
          <w:tab w:val="left" w:pos="9181"/>
        </w:tabs>
        <w:adjustRightInd w:val="0"/>
        <w:jc w:val="center"/>
        <w:textAlignment w:val="baseline"/>
        <w:rPr>
          <w:b/>
          <w:color w:val="FF0000"/>
          <w:lang w:eastAsia="lt-LT"/>
        </w:rPr>
      </w:pPr>
      <w:r w:rsidRPr="00542B98">
        <w:rPr>
          <w:noProof/>
          <w:color w:val="FF0000"/>
          <w:lang w:eastAsia="lt-LT"/>
        </w:rPr>
        <w:drawing>
          <wp:inline distT="0" distB="0" distL="0" distR="0">
            <wp:extent cx="5457825" cy="200025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6121" w:rsidRPr="001211F8" w:rsidRDefault="00816121" w:rsidP="00816121">
      <w:pPr>
        <w:overflowPunct w:val="0"/>
        <w:autoSpaceDE w:val="0"/>
        <w:autoSpaceDN w:val="0"/>
        <w:adjustRightInd w:val="0"/>
        <w:ind w:firstLine="720"/>
        <w:jc w:val="both"/>
        <w:rPr>
          <w:b/>
          <w:bCs/>
          <w:i/>
          <w:iCs/>
          <w:lang w:val="x-none" w:eastAsia="x-none"/>
        </w:rPr>
      </w:pPr>
      <w:r w:rsidRPr="001211F8">
        <w:rPr>
          <w:b/>
          <w:bCs/>
          <w:lang w:val="x-none" w:eastAsia="x-none"/>
        </w:rPr>
        <w:t xml:space="preserve">Šaltinis: </w:t>
      </w:r>
      <w:r w:rsidRPr="001211F8">
        <w:rPr>
          <w:lang w:val="x-none" w:eastAsia="x-none"/>
        </w:rPr>
        <w:t>Anykščių rajono socialinių paslaugų centras</w:t>
      </w:r>
    </w:p>
    <w:p w:rsidR="00816121" w:rsidRPr="00542B98" w:rsidRDefault="00816121" w:rsidP="00816121">
      <w:pPr>
        <w:overflowPunct w:val="0"/>
        <w:autoSpaceDE w:val="0"/>
        <w:autoSpaceDN w:val="0"/>
        <w:adjustRightInd w:val="0"/>
        <w:ind w:firstLine="720"/>
        <w:jc w:val="both"/>
        <w:rPr>
          <w:color w:val="FF0000"/>
          <w:lang w:val="x-none" w:eastAsia="x-none"/>
        </w:rPr>
      </w:pPr>
    </w:p>
    <w:p w:rsidR="00816121" w:rsidRPr="000C7508" w:rsidRDefault="00816121" w:rsidP="00816121">
      <w:pPr>
        <w:overflowPunct w:val="0"/>
        <w:autoSpaceDE w:val="0"/>
        <w:autoSpaceDN w:val="0"/>
        <w:adjustRightInd w:val="0"/>
        <w:ind w:firstLine="720"/>
        <w:jc w:val="both"/>
        <w:rPr>
          <w:lang w:eastAsia="x-none"/>
        </w:rPr>
      </w:pPr>
      <w:r w:rsidRPr="001A5EC0">
        <w:rPr>
          <w:lang w:val="x-none" w:eastAsia="x-none"/>
        </w:rPr>
        <w:lastRenderedPageBreak/>
        <w:t>Socialines paslaug</w:t>
      </w:r>
      <w:r w:rsidRPr="001A5EC0">
        <w:rPr>
          <w:lang w:eastAsia="x-none"/>
        </w:rPr>
        <w:t>as</w:t>
      </w:r>
      <w:r w:rsidRPr="001A5EC0">
        <w:rPr>
          <w:lang w:val="x-none" w:eastAsia="x-none"/>
        </w:rPr>
        <w:t xml:space="preserve"> asmens namuose gauna vis daugiau</w:t>
      </w:r>
      <w:r w:rsidRPr="001A5EC0">
        <w:rPr>
          <w:lang w:eastAsia="x-none"/>
        </w:rPr>
        <w:t xml:space="preserve"> rajono gyventojų</w:t>
      </w:r>
      <w:r w:rsidRPr="004D3DBD">
        <w:rPr>
          <w:color w:val="C45911"/>
          <w:lang w:eastAsia="x-none"/>
        </w:rPr>
        <w:t>.</w:t>
      </w:r>
      <w:r w:rsidRPr="00542B98">
        <w:rPr>
          <w:color w:val="FF0000"/>
          <w:lang w:val="x-none" w:eastAsia="x-none"/>
        </w:rPr>
        <w:t xml:space="preserve"> </w:t>
      </w:r>
      <w:r w:rsidR="008A1985" w:rsidRPr="00870CBF">
        <w:rPr>
          <w:lang w:eastAsia="x-none"/>
        </w:rPr>
        <w:t>Šių paslaugų 201</w:t>
      </w:r>
      <w:r w:rsidR="00870CBF" w:rsidRPr="00870CBF">
        <w:rPr>
          <w:lang w:eastAsia="x-none"/>
        </w:rPr>
        <w:t>8 m. gruodžio 31 d. laukė 2</w:t>
      </w:r>
      <w:r w:rsidR="00786BEB" w:rsidRPr="00870CBF">
        <w:rPr>
          <w:lang w:eastAsia="x-none"/>
        </w:rPr>
        <w:t xml:space="preserve"> asm</w:t>
      </w:r>
      <w:r w:rsidR="00870CBF" w:rsidRPr="00870CBF">
        <w:rPr>
          <w:lang w:eastAsia="x-none"/>
        </w:rPr>
        <w:t>enys</w:t>
      </w:r>
      <w:r w:rsidRPr="00870CBF">
        <w:rPr>
          <w:lang w:eastAsia="x-none"/>
        </w:rPr>
        <w:t>.</w:t>
      </w:r>
      <w:r w:rsidRPr="00542B98">
        <w:rPr>
          <w:color w:val="FF0000"/>
          <w:lang w:eastAsia="x-none"/>
        </w:rPr>
        <w:t xml:space="preserve"> </w:t>
      </w:r>
      <w:r w:rsidRPr="000C7508">
        <w:rPr>
          <w:lang w:val="x-none" w:eastAsia="x-none"/>
        </w:rPr>
        <w:t>Socialines paslaugas teikiančiai savivaldybės įstaigai Anykščių rajono socialinių paslaugų centrui</w:t>
      </w:r>
      <w:r w:rsidR="00786BEB" w:rsidRPr="000C7508">
        <w:rPr>
          <w:lang w:eastAsia="x-none"/>
        </w:rPr>
        <w:t xml:space="preserve"> </w:t>
      </w:r>
      <w:r w:rsidRPr="000C7508">
        <w:rPr>
          <w:lang w:eastAsia="x-none"/>
        </w:rPr>
        <w:t xml:space="preserve">dar </w:t>
      </w:r>
      <w:r w:rsidR="00786BEB" w:rsidRPr="000C7508">
        <w:rPr>
          <w:lang w:eastAsia="x-none"/>
        </w:rPr>
        <w:t xml:space="preserve">reikėtų </w:t>
      </w:r>
      <w:r w:rsidR="00433A03">
        <w:rPr>
          <w:lang w:eastAsia="x-none"/>
        </w:rPr>
        <w:t>4</w:t>
      </w:r>
      <w:r w:rsidRPr="000C7508">
        <w:rPr>
          <w:lang w:eastAsia="x-none"/>
        </w:rPr>
        <w:t xml:space="preserve"> papildomų so</w:t>
      </w:r>
      <w:r w:rsidR="008A1985" w:rsidRPr="000C7508">
        <w:rPr>
          <w:lang w:eastAsia="x-none"/>
        </w:rPr>
        <w:t>cialinių darbuotojų etatų</w:t>
      </w:r>
      <w:r w:rsidR="00786BEB" w:rsidRPr="000C7508">
        <w:rPr>
          <w:lang w:eastAsia="x-none"/>
        </w:rPr>
        <w:t>, kad būtų galima užtikrinti kokybiškesnį socialinių paslaugų asmens namuose teikimą</w:t>
      </w:r>
      <w:r w:rsidR="008A1985" w:rsidRPr="000C7508">
        <w:rPr>
          <w:lang w:eastAsia="x-none"/>
        </w:rPr>
        <w:t>.</w:t>
      </w:r>
      <w:r w:rsidRPr="000C7508">
        <w:rPr>
          <w:lang w:eastAsia="x-none"/>
        </w:rPr>
        <w:t xml:space="preserve"> </w:t>
      </w:r>
    </w:p>
    <w:p w:rsidR="00816121" w:rsidRPr="00A00064" w:rsidRDefault="00160B6A" w:rsidP="00816121">
      <w:pPr>
        <w:widowControl w:val="0"/>
        <w:suppressLineNumbers/>
        <w:suppressAutoHyphens/>
        <w:snapToGrid w:val="0"/>
        <w:ind w:firstLine="720"/>
        <w:jc w:val="both"/>
        <w:textAlignment w:val="baseline"/>
        <w:rPr>
          <w:color w:val="000000"/>
          <w:lang w:eastAsia="ar-SA"/>
        </w:rPr>
      </w:pPr>
      <w:r w:rsidRPr="00A00064">
        <w:rPr>
          <w:color w:val="000000"/>
          <w:lang w:eastAsia="ar-SA"/>
        </w:rPr>
        <w:t>2018</w:t>
      </w:r>
      <w:r w:rsidR="00816121" w:rsidRPr="00A00064">
        <w:rPr>
          <w:color w:val="000000"/>
          <w:lang w:eastAsia="ar-SA"/>
        </w:rPr>
        <w:t xml:space="preserve"> m. p</w:t>
      </w:r>
      <w:r w:rsidRPr="00A00064">
        <w:rPr>
          <w:color w:val="000000"/>
          <w:lang w:eastAsia="ar-SA"/>
        </w:rPr>
        <w:t>agalbos į namus paslaugą gavo 8</w:t>
      </w:r>
      <w:r w:rsidR="00816121" w:rsidRPr="00A00064">
        <w:rPr>
          <w:color w:val="000000"/>
          <w:lang w:eastAsia="ar-SA"/>
        </w:rPr>
        <w:t xml:space="preserve"> darbingo amžiaus neį</w:t>
      </w:r>
      <w:r w:rsidRPr="00A00064">
        <w:rPr>
          <w:color w:val="000000"/>
          <w:lang w:eastAsia="ar-SA"/>
        </w:rPr>
        <w:t>galūs asmenys</w:t>
      </w:r>
      <w:r w:rsidR="00816121" w:rsidRPr="00A00064">
        <w:rPr>
          <w:color w:val="000000"/>
          <w:lang w:eastAsia="ar-SA"/>
        </w:rPr>
        <w:t>,</w:t>
      </w:r>
      <w:r w:rsidR="00816121" w:rsidRPr="00542B98">
        <w:rPr>
          <w:color w:val="FF0000"/>
          <w:lang w:eastAsia="ar-SA"/>
        </w:rPr>
        <w:t xml:space="preserve"> </w:t>
      </w:r>
      <w:r w:rsidR="00816121" w:rsidRPr="00A00064">
        <w:rPr>
          <w:color w:val="000000"/>
          <w:lang w:eastAsia="ar-SA"/>
        </w:rPr>
        <w:t>dienos socialinės globos paslaugą</w:t>
      </w:r>
      <w:r w:rsidR="008D468A" w:rsidRPr="00A00064">
        <w:rPr>
          <w:color w:val="000000"/>
          <w:lang w:eastAsia="ar-SA"/>
        </w:rPr>
        <w:t xml:space="preserve"> – 12</w:t>
      </w:r>
      <w:r w:rsidR="00816121" w:rsidRPr="00A00064">
        <w:rPr>
          <w:color w:val="000000"/>
          <w:lang w:eastAsia="ar-SA"/>
        </w:rPr>
        <w:t>.</w:t>
      </w:r>
      <w:r w:rsidR="00816121" w:rsidRPr="00542B98">
        <w:rPr>
          <w:color w:val="FF0000"/>
          <w:lang w:eastAsia="ar-SA"/>
        </w:rPr>
        <w:t xml:space="preserve"> </w:t>
      </w:r>
      <w:r w:rsidR="00816121" w:rsidRPr="00A00064">
        <w:rPr>
          <w:color w:val="000000"/>
          <w:lang w:eastAsia="ar-SA"/>
        </w:rPr>
        <w:t xml:space="preserve">Plėtojant šias paslaugas, reikia užtikrinti </w:t>
      </w:r>
      <w:r w:rsidR="00786BEB" w:rsidRPr="00A00064">
        <w:rPr>
          <w:color w:val="000000"/>
          <w:lang w:eastAsia="ar-SA"/>
        </w:rPr>
        <w:t xml:space="preserve">jų teikimą </w:t>
      </w:r>
      <w:r w:rsidR="00816121" w:rsidRPr="00A00064">
        <w:rPr>
          <w:color w:val="000000"/>
          <w:lang w:eastAsia="ar-SA"/>
        </w:rPr>
        <w:t>vaikams su negalia bei senyvo amžiaus asmenims, neturintiems neįgalumo.</w:t>
      </w:r>
    </w:p>
    <w:p w:rsidR="00816121" w:rsidRPr="00240838" w:rsidRDefault="00816121" w:rsidP="00816121">
      <w:pPr>
        <w:overflowPunct w:val="0"/>
        <w:autoSpaceDE w:val="0"/>
        <w:autoSpaceDN w:val="0"/>
        <w:adjustRightInd w:val="0"/>
        <w:ind w:firstLine="720"/>
        <w:jc w:val="both"/>
        <w:rPr>
          <w:color w:val="000000"/>
          <w:lang w:val="x-none" w:eastAsia="x-none"/>
        </w:rPr>
      </w:pPr>
      <w:r w:rsidRPr="00240838">
        <w:rPr>
          <w:color w:val="000000"/>
          <w:lang w:val="x-none" w:eastAsia="x-none"/>
        </w:rPr>
        <w:t>Apgyvendinimo savarankiško gyvenimo namuose paslaugą neįgaliesiems nuo 18 m. teikia Aknystos socialinės globos namų Šlavėnų filialas „Namų užuovėja“. Savarankiško gyvenimo namuose 201</w:t>
      </w:r>
      <w:r w:rsidR="00753B48" w:rsidRPr="00240838">
        <w:rPr>
          <w:color w:val="000000"/>
          <w:lang w:eastAsia="x-none"/>
        </w:rPr>
        <w:t>8</w:t>
      </w:r>
      <w:r w:rsidRPr="00240838">
        <w:rPr>
          <w:color w:val="000000"/>
          <w:lang w:val="x-none" w:eastAsia="x-none"/>
        </w:rPr>
        <w:t xml:space="preserve"> m. gyveno 17 asmenų.</w:t>
      </w:r>
    </w:p>
    <w:p w:rsidR="00816121" w:rsidRPr="00483C11" w:rsidRDefault="00816121" w:rsidP="00816121">
      <w:pPr>
        <w:widowControl w:val="0"/>
        <w:tabs>
          <w:tab w:val="left" w:pos="851"/>
        </w:tabs>
        <w:autoSpaceDE w:val="0"/>
        <w:autoSpaceDN w:val="0"/>
        <w:adjustRightInd w:val="0"/>
        <w:ind w:firstLine="720"/>
        <w:jc w:val="both"/>
        <w:rPr>
          <w:lang w:eastAsia="lt-LT"/>
        </w:rPr>
      </w:pPr>
      <w:r w:rsidRPr="00483C11">
        <w:rPr>
          <w:lang w:eastAsia="lt-LT"/>
        </w:rPr>
        <w:t>Anykščių rajono socialinių paslaugų centro padalinyje Dienos centras asmenims su negalia teikiamos dienos socialinės globos paslaugos proto bei psichinę negalią turintiems suaugusiems asmenims. Dienos centre užtikrinamas kokybiškas paslaugų teikimas, atsižvelgiant į neįgaliųjų poreikius. Negalią turintys asmenys yra lavinami ugdant jų socialinius, darbinius, kasdienio gyvenimo įgūdžius. Organizuojamas laisvalaikis, maitinimas, suteikiama transporto paslauga atvykti į dienos centrą ir grįžti į namus. Taip pat teikiamos kitos paslaugos, reikalingos asmeniui pagal jo nesavarankiškumo lygį. Šiuo metu dienos socialinės globos</w:t>
      </w:r>
      <w:r w:rsidR="008A1985" w:rsidRPr="00483C11">
        <w:rPr>
          <w:lang w:eastAsia="lt-LT"/>
        </w:rPr>
        <w:t xml:space="preserve"> paslaugą dienos centre gauna 20</w:t>
      </w:r>
      <w:r w:rsidRPr="00483C11">
        <w:rPr>
          <w:lang w:eastAsia="lt-LT"/>
        </w:rPr>
        <w:t xml:space="preserve"> asmenų.</w:t>
      </w:r>
    </w:p>
    <w:p w:rsidR="00816121" w:rsidRPr="00483C11" w:rsidRDefault="00816121" w:rsidP="00816121">
      <w:pPr>
        <w:widowControl w:val="0"/>
        <w:suppressLineNumbers/>
        <w:suppressAutoHyphens/>
        <w:snapToGrid w:val="0"/>
        <w:ind w:firstLine="720"/>
        <w:jc w:val="both"/>
        <w:textAlignment w:val="baseline"/>
        <w:rPr>
          <w:lang w:eastAsia="ar-SA"/>
        </w:rPr>
      </w:pPr>
      <w:r w:rsidRPr="00483C11">
        <w:rPr>
          <w:lang w:eastAsia="ar-SA"/>
        </w:rPr>
        <w:t xml:space="preserve">Dienos socialinės globos paslaugos nėra teikiamos kitas negalios rūšis turintiems suaugusiems asmenims. </w:t>
      </w:r>
    </w:p>
    <w:p w:rsidR="00A44B70" w:rsidRPr="000C7508" w:rsidRDefault="00816121" w:rsidP="00A44B70">
      <w:pPr>
        <w:widowControl w:val="0"/>
        <w:suppressLineNumbers/>
        <w:suppressAutoHyphens/>
        <w:snapToGrid w:val="0"/>
        <w:ind w:firstLine="720"/>
        <w:jc w:val="both"/>
        <w:textAlignment w:val="baseline"/>
        <w:rPr>
          <w:lang w:eastAsia="ar-SA"/>
        </w:rPr>
      </w:pPr>
      <w:r w:rsidRPr="000C7508">
        <w:rPr>
          <w:lang w:eastAsia="ar-SA"/>
        </w:rPr>
        <w:t xml:space="preserve">Vykdant trumpalaikės socialinės globos paslaugas, reikėtų plėtoti šių paslaugų teikimą vaikams bei suaugusiems asmenims su negalia, senyvo amžiaus asmenims, kuriems šios paslaugos iki šiol Anykščių rajono savivaldybėje </w:t>
      </w:r>
      <w:r w:rsidR="00F012AA" w:rsidRPr="000C7508">
        <w:rPr>
          <w:lang w:eastAsia="ar-SA"/>
        </w:rPr>
        <w:t>nebuvo</w:t>
      </w:r>
      <w:r w:rsidRPr="000C7508">
        <w:rPr>
          <w:lang w:eastAsia="ar-SA"/>
        </w:rPr>
        <w:t xml:space="preserve"> teikiamos. Kai globėjai, rūpintojai laikinai dėl tam tikrų priežasčių (ligos, komandiruočių, atostogų, darbo grafiko, ir pan.) negali prižiūrėti asmenų, kuriems reikalinga nuolatinė priežiūra, būtų tikslinga teikti „atokvėpio“ paslaugas ar tęstines socialines paslaugas darbo savaitę (paromis).</w:t>
      </w:r>
    </w:p>
    <w:p w:rsidR="00A44B70" w:rsidRPr="006F021B" w:rsidRDefault="00977038" w:rsidP="009F114B">
      <w:pPr>
        <w:widowControl w:val="0"/>
        <w:suppressLineNumbers/>
        <w:suppressAutoHyphens/>
        <w:snapToGrid w:val="0"/>
        <w:ind w:firstLine="720"/>
        <w:jc w:val="both"/>
        <w:textAlignment w:val="baseline"/>
        <w:rPr>
          <w:color w:val="000000"/>
          <w:lang w:eastAsia="ar-SA"/>
        </w:rPr>
      </w:pPr>
      <w:r w:rsidRPr="006F021B">
        <w:rPr>
          <w:color w:val="000000"/>
        </w:rPr>
        <w:t>2017</w:t>
      </w:r>
      <w:r w:rsidR="00A44B70" w:rsidRPr="006F021B">
        <w:rPr>
          <w:color w:val="000000"/>
        </w:rPr>
        <w:t xml:space="preserve"> m. spalio mėn. Anykščių rajono savivaldybėje pradėtos teikti Laikino atokvėpio tarnybos paslaugos asmenims su proto ir (ar) psichikos negalia, jų šeimų nariams, tėvams ar </w:t>
      </w:r>
      <w:r w:rsidR="009F114B" w:rsidRPr="006F021B">
        <w:rPr>
          <w:color w:val="000000"/>
        </w:rPr>
        <w:t>globėjams. Šias paslaugas teikė</w:t>
      </w:r>
      <w:r w:rsidR="00A44B70" w:rsidRPr="006F021B">
        <w:rPr>
          <w:color w:val="000000"/>
        </w:rPr>
        <w:t xml:space="preserve"> Sutrikusio intelekto žmonių glo</w:t>
      </w:r>
      <w:r w:rsidR="009F114B" w:rsidRPr="006F021B">
        <w:rPr>
          <w:color w:val="000000"/>
        </w:rPr>
        <w:t>bos bendrija „Anykščių viltis“ pagal bandomąjį projektą.</w:t>
      </w:r>
      <w:r w:rsidR="008A4EBB" w:rsidRPr="00542B98">
        <w:rPr>
          <w:color w:val="FF0000"/>
        </w:rPr>
        <w:t xml:space="preserve"> </w:t>
      </w:r>
      <w:r w:rsidRPr="006F021B">
        <w:rPr>
          <w:color w:val="000000"/>
        </w:rPr>
        <w:t>Projektas buvo tęsiamas ir 2018 m. Per 2018</w:t>
      </w:r>
      <w:r w:rsidR="008A4EBB" w:rsidRPr="006F021B">
        <w:rPr>
          <w:color w:val="000000"/>
        </w:rPr>
        <w:t xml:space="preserve"> m. šiomis paslaugomis</w:t>
      </w:r>
      <w:r w:rsidRPr="006F021B">
        <w:rPr>
          <w:color w:val="000000"/>
        </w:rPr>
        <w:t xml:space="preserve"> galėjo ir</w:t>
      </w:r>
      <w:r w:rsidR="008A4EBB" w:rsidRPr="006F021B">
        <w:rPr>
          <w:color w:val="000000"/>
        </w:rPr>
        <w:t xml:space="preserve"> pasinaudojo 5 asmenys. </w:t>
      </w:r>
      <w:r w:rsidR="009F114B" w:rsidRPr="006F021B">
        <w:rPr>
          <w:color w:val="000000"/>
        </w:rPr>
        <w:t xml:space="preserve"> </w:t>
      </w:r>
    </w:p>
    <w:p w:rsidR="00816121" w:rsidRPr="006A6B6F" w:rsidRDefault="000E1E07" w:rsidP="00816121">
      <w:pPr>
        <w:widowControl w:val="0"/>
        <w:adjustRightInd w:val="0"/>
        <w:ind w:firstLine="720"/>
        <w:jc w:val="both"/>
        <w:textAlignment w:val="baseline"/>
        <w:rPr>
          <w:color w:val="000000"/>
          <w:lang w:eastAsia="lt-LT"/>
        </w:rPr>
      </w:pPr>
      <w:r w:rsidRPr="006A6B6F">
        <w:rPr>
          <w:color w:val="000000"/>
          <w:lang w:eastAsia="lt-LT"/>
        </w:rPr>
        <w:t>2018</w:t>
      </w:r>
      <w:r w:rsidR="00816121" w:rsidRPr="006A6B6F">
        <w:rPr>
          <w:color w:val="000000"/>
          <w:lang w:eastAsia="lt-LT"/>
        </w:rPr>
        <w:t xml:space="preserve"> m. Burbiškio grupinio gyvenimo namuose ilgalaikės socialinės globos paslaugos buvo teikiamos 20 psichikos negalią turinčių suaugusių asmenų iš Anykščių rajono. </w:t>
      </w:r>
    </w:p>
    <w:p w:rsidR="00816121" w:rsidRPr="006A6B6F" w:rsidRDefault="00816121" w:rsidP="00816121">
      <w:pPr>
        <w:widowControl w:val="0"/>
        <w:tabs>
          <w:tab w:val="left" w:pos="851"/>
        </w:tabs>
        <w:autoSpaceDE w:val="0"/>
        <w:autoSpaceDN w:val="0"/>
        <w:adjustRightInd w:val="0"/>
        <w:ind w:firstLine="720"/>
        <w:jc w:val="both"/>
        <w:rPr>
          <w:color w:val="000000"/>
          <w:lang w:eastAsia="lt-LT"/>
        </w:rPr>
      </w:pPr>
      <w:r w:rsidRPr="006A6B6F">
        <w:rPr>
          <w:color w:val="000000"/>
          <w:lang w:eastAsia="lt-LT"/>
        </w:rPr>
        <w:t>Lietuvos Respublikos socialinės apsaugos ir darbo ministerijos pavaldumo globos įstaiga Aknystos socialinės globos namai užtikrina ilgalaikės socialinės globos paslaugų teikimą 18 metų sulaukusiems Anykščių rajono neįgaliesiems, turintiems psichi</w:t>
      </w:r>
      <w:r w:rsidR="00433A03">
        <w:rPr>
          <w:color w:val="000000"/>
          <w:lang w:eastAsia="lt-LT"/>
        </w:rPr>
        <w:t>nę ir/</w:t>
      </w:r>
      <w:r w:rsidR="00890DE1" w:rsidRPr="006A6B6F">
        <w:rPr>
          <w:color w:val="000000"/>
          <w:lang w:eastAsia="lt-LT"/>
        </w:rPr>
        <w:t xml:space="preserve">arba proto negalią. </w:t>
      </w:r>
      <w:r w:rsidR="007F148D" w:rsidRPr="006A6B6F">
        <w:rPr>
          <w:color w:val="000000"/>
          <w:lang w:eastAsia="lt-LT"/>
        </w:rPr>
        <w:t>2018</w:t>
      </w:r>
      <w:r w:rsidRPr="006A6B6F">
        <w:rPr>
          <w:color w:val="000000"/>
          <w:lang w:eastAsia="lt-LT"/>
        </w:rPr>
        <w:t xml:space="preserve"> m. gru</w:t>
      </w:r>
      <w:r w:rsidR="00890DE1" w:rsidRPr="006A6B6F">
        <w:rPr>
          <w:color w:val="000000"/>
          <w:lang w:eastAsia="lt-LT"/>
        </w:rPr>
        <w:t>odžio 31 d.</w:t>
      </w:r>
      <w:r w:rsidR="00890DE1" w:rsidRPr="00542B98">
        <w:rPr>
          <w:color w:val="FF0000"/>
          <w:lang w:eastAsia="lt-LT"/>
        </w:rPr>
        <w:t xml:space="preserve"> </w:t>
      </w:r>
      <w:r w:rsidR="007F148D" w:rsidRPr="006A6B6F">
        <w:rPr>
          <w:color w:val="000000"/>
          <w:lang w:eastAsia="lt-LT"/>
        </w:rPr>
        <w:t>įstaigoje gyveno 327</w:t>
      </w:r>
      <w:r w:rsidRPr="00542B98">
        <w:rPr>
          <w:color w:val="FF0000"/>
          <w:lang w:eastAsia="lt-LT"/>
        </w:rPr>
        <w:t xml:space="preserve"> </w:t>
      </w:r>
      <w:r w:rsidRPr="006A6B6F">
        <w:rPr>
          <w:color w:val="000000"/>
          <w:lang w:eastAsia="lt-LT"/>
        </w:rPr>
        <w:t>neįga</w:t>
      </w:r>
      <w:r w:rsidR="00890DE1" w:rsidRPr="006A6B6F">
        <w:rPr>
          <w:color w:val="000000"/>
          <w:lang w:eastAsia="lt-LT"/>
        </w:rPr>
        <w:t>lūs asmenys,</w:t>
      </w:r>
      <w:r w:rsidR="00890DE1" w:rsidRPr="00542B98">
        <w:rPr>
          <w:color w:val="FF0000"/>
          <w:lang w:eastAsia="lt-LT"/>
        </w:rPr>
        <w:t xml:space="preserve"> </w:t>
      </w:r>
      <w:r w:rsidR="00890DE1" w:rsidRPr="006A6B6F">
        <w:rPr>
          <w:color w:val="000000"/>
          <w:lang w:eastAsia="lt-LT"/>
        </w:rPr>
        <w:t>iš jų –</w:t>
      </w:r>
      <w:r w:rsidR="00890DE1" w:rsidRPr="00542B98">
        <w:rPr>
          <w:color w:val="FF0000"/>
          <w:lang w:eastAsia="lt-LT"/>
        </w:rPr>
        <w:t xml:space="preserve"> </w:t>
      </w:r>
      <w:r w:rsidR="00624901">
        <w:rPr>
          <w:color w:val="000000"/>
          <w:lang w:eastAsia="lt-LT"/>
        </w:rPr>
        <w:t>23</w:t>
      </w:r>
      <w:r w:rsidRPr="00542B98">
        <w:rPr>
          <w:color w:val="FF0000"/>
          <w:lang w:eastAsia="lt-LT"/>
        </w:rPr>
        <w:t xml:space="preserve"> </w:t>
      </w:r>
      <w:r w:rsidRPr="006A6B6F">
        <w:rPr>
          <w:color w:val="000000"/>
          <w:lang w:eastAsia="lt-LT"/>
        </w:rPr>
        <w:t>Anykščių rajono s</w:t>
      </w:r>
      <w:r w:rsidR="00890DE1" w:rsidRPr="006A6B6F">
        <w:rPr>
          <w:color w:val="000000"/>
          <w:lang w:eastAsia="lt-LT"/>
        </w:rPr>
        <w:t>avivaldybės gyventojai</w:t>
      </w:r>
      <w:r w:rsidR="00624901">
        <w:rPr>
          <w:color w:val="000000"/>
          <w:lang w:eastAsia="lt-LT"/>
        </w:rPr>
        <w:t xml:space="preserve"> su negalia</w:t>
      </w:r>
      <w:r w:rsidR="00890DE1" w:rsidRPr="006A6B6F">
        <w:rPr>
          <w:color w:val="000000"/>
          <w:lang w:eastAsia="lt-LT"/>
        </w:rPr>
        <w:t>.</w:t>
      </w:r>
      <w:r w:rsidR="007F148D">
        <w:rPr>
          <w:color w:val="FF0000"/>
          <w:lang w:eastAsia="lt-LT"/>
        </w:rPr>
        <w:t xml:space="preserve"> </w:t>
      </w:r>
      <w:r w:rsidR="007F148D" w:rsidRPr="006A6B6F">
        <w:rPr>
          <w:color w:val="000000"/>
          <w:lang w:eastAsia="lt-LT"/>
        </w:rPr>
        <w:t>Per 2018</w:t>
      </w:r>
      <w:r w:rsidRPr="006A6B6F">
        <w:rPr>
          <w:color w:val="000000"/>
          <w:lang w:eastAsia="lt-LT"/>
        </w:rPr>
        <w:t xml:space="preserve"> m. Aknystos socialinės gl</w:t>
      </w:r>
      <w:r w:rsidR="00624901">
        <w:rPr>
          <w:color w:val="000000"/>
          <w:lang w:eastAsia="lt-LT"/>
        </w:rPr>
        <w:t xml:space="preserve">obos namuose buvo apgyvendinti 2 </w:t>
      </w:r>
      <w:r w:rsidRPr="006A6B6F">
        <w:rPr>
          <w:color w:val="000000"/>
          <w:lang w:eastAsia="lt-LT"/>
        </w:rPr>
        <w:t xml:space="preserve"> neįgalūs Anykščių rajono gyventojai. </w:t>
      </w:r>
    </w:p>
    <w:p w:rsidR="00816121" w:rsidRPr="00542B98" w:rsidRDefault="001A5EC0" w:rsidP="00816121">
      <w:pPr>
        <w:widowControl w:val="0"/>
        <w:tabs>
          <w:tab w:val="left" w:pos="851"/>
        </w:tabs>
        <w:autoSpaceDE w:val="0"/>
        <w:autoSpaceDN w:val="0"/>
        <w:adjustRightInd w:val="0"/>
        <w:ind w:firstLine="720"/>
        <w:jc w:val="both"/>
        <w:rPr>
          <w:color w:val="FF0000"/>
          <w:lang w:eastAsia="lt-LT"/>
        </w:rPr>
      </w:pPr>
      <w:r w:rsidRPr="001A5EC0">
        <w:rPr>
          <w:lang w:eastAsia="lt-LT"/>
        </w:rPr>
        <w:t>2018</w:t>
      </w:r>
      <w:r w:rsidR="00890DE1" w:rsidRPr="001A5EC0">
        <w:rPr>
          <w:lang w:eastAsia="lt-LT"/>
        </w:rPr>
        <w:t xml:space="preserve"> m.</w:t>
      </w:r>
      <w:r w:rsidR="002F3397">
        <w:rPr>
          <w:color w:val="FF0000"/>
          <w:lang w:eastAsia="lt-LT"/>
        </w:rPr>
        <w:t xml:space="preserve"> </w:t>
      </w:r>
      <w:r w:rsidR="002F3397" w:rsidRPr="002F3397">
        <w:rPr>
          <w:lang w:eastAsia="lt-LT"/>
        </w:rPr>
        <w:t>5</w:t>
      </w:r>
      <w:r w:rsidR="00816121" w:rsidRPr="002F3397">
        <w:rPr>
          <w:lang w:eastAsia="lt-LT"/>
        </w:rPr>
        <w:t xml:space="preserve"> neįgalūs Anykščių rajono savivaldybės gyventojai gavo ilgalaikės socialinės globos paslaugas Utenos specialiojoje mokykloje – da</w:t>
      </w:r>
      <w:r w:rsidR="003A7938" w:rsidRPr="002F3397">
        <w:rPr>
          <w:lang w:eastAsia="lt-LT"/>
        </w:rPr>
        <w:t xml:space="preserve">ugiafunkciniame centre </w:t>
      </w:r>
      <w:r w:rsidR="002F3397" w:rsidRPr="002F3397">
        <w:rPr>
          <w:lang w:eastAsia="lt-LT"/>
        </w:rPr>
        <w:t>(per 2018 m. asmenų nebuvo apgyvendinta</w:t>
      </w:r>
      <w:r w:rsidR="00816121" w:rsidRPr="002F3397">
        <w:rPr>
          <w:lang w:eastAsia="lt-LT"/>
        </w:rPr>
        <w:t>).</w:t>
      </w:r>
      <w:r w:rsidR="00816121" w:rsidRPr="00542B98">
        <w:rPr>
          <w:color w:val="FF0000"/>
          <w:lang w:eastAsia="lt-LT"/>
        </w:rPr>
        <w:t xml:space="preserve"> </w:t>
      </w:r>
      <w:r w:rsidR="00816121" w:rsidRPr="000E4C03">
        <w:rPr>
          <w:color w:val="000000"/>
          <w:lang w:eastAsia="lt-LT"/>
        </w:rPr>
        <w:t>Ilgalaik</w:t>
      </w:r>
      <w:r w:rsidR="003A7938" w:rsidRPr="000E4C03">
        <w:rPr>
          <w:color w:val="000000"/>
          <w:lang w:eastAsia="lt-LT"/>
        </w:rPr>
        <w:t>ės socialinės globos paslaugos</w:t>
      </w:r>
      <w:r w:rsidR="000C533B">
        <w:rPr>
          <w:color w:val="FF0000"/>
          <w:lang w:eastAsia="lt-LT"/>
        </w:rPr>
        <w:t xml:space="preserve"> </w:t>
      </w:r>
      <w:r w:rsidR="000C533B" w:rsidRPr="000C533B">
        <w:rPr>
          <w:lang w:eastAsia="lt-LT"/>
        </w:rPr>
        <w:t>6</w:t>
      </w:r>
      <w:r w:rsidR="00816121" w:rsidRPr="000C533B">
        <w:rPr>
          <w:lang w:eastAsia="lt-LT"/>
        </w:rPr>
        <w:t xml:space="preserve"> neįgaliems Anykščių rajono gyventojams buvo teikiamos Utenos socialinės globos namuose (per 20</w:t>
      </w:r>
      <w:r w:rsidR="000C533B">
        <w:rPr>
          <w:lang w:eastAsia="lt-LT"/>
        </w:rPr>
        <w:t>18</w:t>
      </w:r>
      <w:r w:rsidR="00816121" w:rsidRPr="000C533B">
        <w:rPr>
          <w:lang w:eastAsia="lt-LT"/>
        </w:rPr>
        <w:t xml:space="preserve"> m.</w:t>
      </w:r>
      <w:r w:rsidR="000C533B">
        <w:rPr>
          <w:lang w:eastAsia="lt-LT"/>
        </w:rPr>
        <w:t xml:space="preserve"> buvo apgyvendinti 3 neįgalūs asmenys</w:t>
      </w:r>
      <w:r w:rsidR="00624901" w:rsidRPr="000C533B">
        <w:rPr>
          <w:lang w:eastAsia="lt-LT"/>
        </w:rPr>
        <w:t>),</w:t>
      </w:r>
      <w:r w:rsidR="00624901">
        <w:rPr>
          <w:color w:val="FF0000"/>
          <w:lang w:eastAsia="lt-LT"/>
        </w:rPr>
        <w:t xml:space="preserve"> </w:t>
      </w:r>
      <w:r w:rsidR="00624901" w:rsidRPr="009B47A5">
        <w:rPr>
          <w:color w:val="000000"/>
          <w:lang w:eastAsia="lt-LT"/>
        </w:rPr>
        <w:t>2</w:t>
      </w:r>
      <w:r w:rsidR="00816121" w:rsidRPr="009B47A5">
        <w:rPr>
          <w:color w:val="000000"/>
          <w:lang w:eastAsia="lt-LT"/>
        </w:rPr>
        <w:t xml:space="preserve"> – Zarasų soc</w:t>
      </w:r>
      <w:r w:rsidR="00624901" w:rsidRPr="009B47A5">
        <w:rPr>
          <w:color w:val="000000"/>
          <w:lang w:eastAsia="lt-LT"/>
        </w:rPr>
        <w:t>ialinės globos namuose (per 2018</w:t>
      </w:r>
      <w:r w:rsidR="00816121" w:rsidRPr="009B47A5">
        <w:rPr>
          <w:color w:val="000000"/>
          <w:lang w:eastAsia="lt-LT"/>
        </w:rPr>
        <w:t xml:space="preserve"> m</w:t>
      </w:r>
      <w:r w:rsidR="003A7938" w:rsidRPr="009B47A5">
        <w:rPr>
          <w:color w:val="000000"/>
          <w:lang w:eastAsia="lt-LT"/>
        </w:rPr>
        <w:t>. asmenų nebuvo apgyvendinta)</w:t>
      </w:r>
      <w:r w:rsidR="003A7938" w:rsidRPr="009F645A">
        <w:rPr>
          <w:lang w:eastAsia="lt-LT"/>
        </w:rPr>
        <w:t>, 4</w:t>
      </w:r>
      <w:r w:rsidR="00816121" w:rsidRPr="009F645A">
        <w:rPr>
          <w:lang w:eastAsia="lt-LT"/>
        </w:rPr>
        <w:t xml:space="preserve"> – Visagino soc</w:t>
      </w:r>
      <w:r w:rsidR="009F645A">
        <w:rPr>
          <w:lang w:eastAsia="lt-LT"/>
        </w:rPr>
        <w:t>ialinės globos namuose (per 2018</w:t>
      </w:r>
      <w:r w:rsidR="00816121" w:rsidRPr="009F645A">
        <w:rPr>
          <w:lang w:eastAsia="lt-LT"/>
        </w:rPr>
        <w:t xml:space="preserve"> m</w:t>
      </w:r>
      <w:r w:rsidR="003A7938" w:rsidRPr="009F645A">
        <w:rPr>
          <w:lang w:eastAsia="lt-LT"/>
        </w:rPr>
        <w:t>. asmenų nebuvo apgyvendinta</w:t>
      </w:r>
      <w:r w:rsidR="003A7938" w:rsidRPr="00E452C7">
        <w:rPr>
          <w:lang w:eastAsia="lt-LT"/>
        </w:rPr>
        <w:t>), 2</w:t>
      </w:r>
      <w:r w:rsidR="00816121" w:rsidRPr="00E452C7">
        <w:rPr>
          <w:lang w:eastAsia="lt-LT"/>
        </w:rPr>
        <w:t xml:space="preserve"> – Kupiškio socialinės globos namuose (</w:t>
      </w:r>
      <w:r w:rsidR="00E452C7">
        <w:rPr>
          <w:lang w:eastAsia="lt-LT"/>
        </w:rPr>
        <w:t>per 2018</w:t>
      </w:r>
      <w:r w:rsidR="003A7938" w:rsidRPr="00E452C7">
        <w:rPr>
          <w:lang w:eastAsia="lt-LT"/>
        </w:rPr>
        <w:t xml:space="preserve"> </w:t>
      </w:r>
      <w:r w:rsidR="00E452C7">
        <w:rPr>
          <w:lang w:eastAsia="lt-LT"/>
        </w:rPr>
        <w:t>m. asmenų nebuvo apgyvendinta</w:t>
      </w:r>
      <w:r w:rsidR="00816121" w:rsidRPr="00E452C7">
        <w:rPr>
          <w:lang w:eastAsia="lt-LT"/>
        </w:rPr>
        <w:t>),</w:t>
      </w:r>
      <w:r w:rsidR="00A97580">
        <w:rPr>
          <w:color w:val="FF0000"/>
          <w:lang w:eastAsia="lt-LT"/>
        </w:rPr>
        <w:t xml:space="preserve"> </w:t>
      </w:r>
      <w:r w:rsidR="00A97580" w:rsidRPr="00A97580">
        <w:rPr>
          <w:lang w:eastAsia="lt-LT"/>
        </w:rPr>
        <w:t>2</w:t>
      </w:r>
      <w:r w:rsidR="00816121" w:rsidRPr="00A97580">
        <w:rPr>
          <w:lang w:eastAsia="lt-LT"/>
        </w:rPr>
        <w:t xml:space="preserve"> – Jasiuliškių soc</w:t>
      </w:r>
      <w:r w:rsidR="00A97580">
        <w:rPr>
          <w:lang w:eastAsia="lt-LT"/>
        </w:rPr>
        <w:t>ialinės globos namuose (per 2018</w:t>
      </w:r>
      <w:r w:rsidR="00816121" w:rsidRPr="00A97580">
        <w:rPr>
          <w:lang w:eastAsia="lt-LT"/>
        </w:rPr>
        <w:t xml:space="preserve"> m.</w:t>
      </w:r>
      <w:r w:rsidR="00816121" w:rsidRPr="00542B98">
        <w:rPr>
          <w:color w:val="FF0000"/>
          <w:lang w:eastAsia="lt-LT"/>
        </w:rPr>
        <w:t xml:space="preserve"> </w:t>
      </w:r>
      <w:r w:rsidR="00816121" w:rsidRPr="00A97580">
        <w:rPr>
          <w:lang w:eastAsia="lt-LT"/>
        </w:rPr>
        <w:t>apgyvendinta</w:t>
      </w:r>
      <w:r w:rsidR="00A97580" w:rsidRPr="00A97580">
        <w:rPr>
          <w:lang w:eastAsia="lt-LT"/>
        </w:rPr>
        <w:t>s 1 asmuo</w:t>
      </w:r>
      <w:r w:rsidR="00816121" w:rsidRPr="00A97580">
        <w:rPr>
          <w:lang w:eastAsia="lt-LT"/>
        </w:rPr>
        <w:t>),</w:t>
      </w:r>
      <w:r w:rsidR="00816121" w:rsidRPr="00542B98">
        <w:rPr>
          <w:color w:val="FF0000"/>
          <w:lang w:eastAsia="lt-LT"/>
        </w:rPr>
        <w:t xml:space="preserve"> </w:t>
      </w:r>
      <w:r w:rsidR="00816121" w:rsidRPr="000C533B">
        <w:rPr>
          <w:lang w:eastAsia="lt-LT"/>
        </w:rPr>
        <w:t>1 – VšĮ Šv. Juozapo soc</w:t>
      </w:r>
      <w:r w:rsidR="000C533B">
        <w:rPr>
          <w:lang w:eastAsia="lt-LT"/>
        </w:rPr>
        <w:t>ialinės globos namuose (per 2018</w:t>
      </w:r>
      <w:r w:rsidR="00816121" w:rsidRPr="000C533B">
        <w:rPr>
          <w:lang w:eastAsia="lt-LT"/>
        </w:rPr>
        <w:t xml:space="preserve"> m. asmenų nebuvo apgyvendinta),</w:t>
      </w:r>
      <w:r w:rsidR="00816121" w:rsidRPr="00542B98">
        <w:rPr>
          <w:color w:val="FF0000"/>
          <w:lang w:eastAsia="lt-LT"/>
        </w:rPr>
        <w:t xml:space="preserve"> </w:t>
      </w:r>
      <w:r w:rsidR="00816121" w:rsidRPr="00AA74A7">
        <w:rPr>
          <w:color w:val="0D0D0D"/>
          <w:lang w:eastAsia="lt-LT"/>
        </w:rPr>
        <w:t>1 –</w:t>
      </w:r>
      <w:r w:rsidR="00816121" w:rsidRPr="00542B98">
        <w:rPr>
          <w:color w:val="FF0000"/>
          <w:lang w:eastAsia="lt-LT"/>
        </w:rPr>
        <w:t xml:space="preserve"> </w:t>
      </w:r>
      <w:r w:rsidR="00816121" w:rsidRPr="001A5EC0">
        <w:rPr>
          <w:lang w:eastAsia="lt-LT"/>
        </w:rPr>
        <w:t>Vilijampolės soc</w:t>
      </w:r>
      <w:r>
        <w:rPr>
          <w:lang w:eastAsia="lt-LT"/>
        </w:rPr>
        <w:t>ialinės globos namuose (per 2018</w:t>
      </w:r>
      <w:r w:rsidR="00816121" w:rsidRPr="001A5EC0">
        <w:rPr>
          <w:lang w:eastAsia="lt-LT"/>
        </w:rPr>
        <w:t xml:space="preserve"> m. asmenų nebuvo apgyvendinta)</w:t>
      </w:r>
      <w:r w:rsidR="003A7938" w:rsidRPr="001A5EC0">
        <w:rPr>
          <w:lang w:eastAsia="lt-LT"/>
        </w:rPr>
        <w:t>,</w:t>
      </w:r>
      <w:r w:rsidR="009F645A">
        <w:rPr>
          <w:color w:val="FF0000"/>
          <w:lang w:eastAsia="lt-LT"/>
        </w:rPr>
        <w:t xml:space="preserve"> </w:t>
      </w:r>
      <w:r w:rsidR="009F645A" w:rsidRPr="009F645A">
        <w:rPr>
          <w:lang w:eastAsia="lt-LT"/>
        </w:rPr>
        <w:t>2</w:t>
      </w:r>
      <w:r w:rsidR="003A7938" w:rsidRPr="009F645A">
        <w:rPr>
          <w:lang w:eastAsia="lt-LT"/>
        </w:rPr>
        <w:t xml:space="preserve"> – Lietuvos reabilitac</w:t>
      </w:r>
      <w:r w:rsidR="009F645A">
        <w:rPr>
          <w:lang w:eastAsia="lt-LT"/>
        </w:rPr>
        <w:t>ijos ir slaugos centre (per 2018 m. asmenų apgyvendinta nebuvo</w:t>
      </w:r>
      <w:r w:rsidR="003A7938" w:rsidRPr="009F645A">
        <w:rPr>
          <w:lang w:eastAsia="lt-LT"/>
        </w:rPr>
        <w:t>),</w:t>
      </w:r>
      <w:r w:rsidR="003A7938" w:rsidRPr="00542B98">
        <w:rPr>
          <w:color w:val="FF0000"/>
          <w:lang w:eastAsia="lt-LT"/>
        </w:rPr>
        <w:t xml:space="preserve">  </w:t>
      </w:r>
      <w:r w:rsidR="003A7938" w:rsidRPr="002F3397">
        <w:rPr>
          <w:lang w:eastAsia="lt-LT"/>
        </w:rPr>
        <w:t>2 – UAB „Sidabrinis amžius“</w:t>
      </w:r>
      <w:r w:rsidR="003A7938" w:rsidRPr="00542B98">
        <w:rPr>
          <w:color w:val="FF0000"/>
          <w:lang w:eastAsia="lt-LT"/>
        </w:rPr>
        <w:t xml:space="preserve"> </w:t>
      </w:r>
      <w:r w:rsidR="009D0E37" w:rsidRPr="002F3397">
        <w:rPr>
          <w:lang w:eastAsia="lt-LT"/>
        </w:rPr>
        <w:t>(</w:t>
      </w:r>
      <w:r w:rsidR="002F3397" w:rsidRPr="002F3397">
        <w:rPr>
          <w:lang w:eastAsia="lt-LT"/>
        </w:rPr>
        <w:t>per 2018 m. asmenų nebuvo apgyvendinta)</w:t>
      </w:r>
      <w:r w:rsidR="00816121" w:rsidRPr="002F3397">
        <w:rPr>
          <w:lang w:eastAsia="lt-LT"/>
        </w:rPr>
        <w:t>.</w:t>
      </w:r>
      <w:r w:rsidR="00816121" w:rsidRPr="00542B98">
        <w:rPr>
          <w:color w:val="FF0000"/>
          <w:lang w:eastAsia="lt-LT"/>
        </w:rPr>
        <w:t xml:space="preserve"> </w:t>
      </w:r>
      <w:r w:rsidR="00816121" w:rsidRPr="001A5EC0">
        <w:rPr>
          <w:lang w:eastAsia="lt-LT"/>
        </w:rPr>
        <w:t>Šias paslaugas finansuoja Anykščių rajono savivaldybė.</w:t>
      </w:r>
    </w:p>
    <w:p w:rsidR="00816121" w:rsidRPr="00542B98" w:rsidRDefault="00816121" w:rsidP="00816121">
      <w:pPr>
        <w:widowControl w:val="0"/>
        <w:tabs>
          <w:tab w:val="left" w:pos="851"/>
        </w:tabs>
        <w:adjustRightInd w:val="0"/>
        <w:ind w:firstLine="720"/>
        <w:jc w:val="both"/>
        <w:textAlignment w:val="baseline"/>
        <w:rPr>
          <w:color w:val="FF0000"/>
          <w:lang w:eastAsia="lt-LT"/>
        </w:rPr>
      </w:pPr>
      <w:r w:rsidRPr="00086F5F">
        <w:rPr>
          <w:lang w:eastAsia="lt-LT"/>
        </w:rPr>
        <w:t>Antano Baranausko pagrindinės mokyklos specialiojo ugdymo skyriuje – daugiafunkciame centre proto ir kompleksinę negalią turintiems vaikams teikiamos ugdymo paslaugos. Šiame centre gali būti ugdomi  proto ir kompleksinę negalią turintys neįgalieji iki dvidešimt vienerių metų.</w:t>
      </w:r>
      <w:r w:rsidRPr="00542B98">
        <w:rPr>
          <w:color w:val="FF0000"/>
          <w:lang w:eastAsia="lt-LT"/>
        </w:rPr>
        <w:t xml:space="preserve"> </w:t>
      </w:r>
      <w:r w:rsidR="00086F5F" w:rsidRPr="00086F5F">
        <w:rPr>
          <w:lang w:eastAsia="lt-LT"/>
        </w:rPr>
        <w:t xml:space="preserve">Centre </w:t>
      </w:r>
      <w:r w:rsidR="00086F5F" w:rsidRPr="00086F5F">
        <w:rPr>
          <w:lang w:eastAsia="lt-LT"/>
        </w:rPr>
        <w:lastRenderedPageBreak/>
        <w:t>ugdomi 28</w:t>
      </w:r>
      <w:r w:rsidR="003A7938" w:rsidRPr="00086F5F">
        <w:rPr>
          <w:lang w:eastAsia="lt-LT"/>
        </w:rPr>
        <w:t xml:space="preserve"> neįgalieji.</w:t>
      </w:r>
      <w:r w:rsidR="003A7938" w:rsidRPr="00542B98">
        <w:rPr>
          <w:color w:val="FF0000"/>
          <w:lang w:eastAsia="lt-LT"/>
        </w:rPr>
        <w:t xml:space="preserve"> </w:t>
      </w:r>
    </w:p>
    <w:p w:rsidR="00816121" w:rsidRPr="006A6B6F" w:rsidRDefault="00816121" w:rsidP="00816121">
      <w:pPr>
        <w:widowControl w:val="0"/>
        <w:tabs>
          <w:tab w:val="left" w:pos="851"/>
        </w:tabs>
        <w:adjustRightInd w:val="0"/>
        <w:ind w:firstLine="720"/>
        <w:jc w:val="both"/>
        <w:textAlignment w:val="baseline"/>
        <w:rPr>
          <w:color w:val="000000"/>
          <w:lang w:eastAsia="lt-LT"/>
        </w:rPr>
      </w:pPr>
      <w:r w:rsidRPr="006A6B6F">
        <w:rPr>
          <w:color w:val="000000"/>
          <w:lang w:eastAsia="lt-LT"/>
        </w:rPr>
        <w:t xml:space="preserve"> Šios įstaigos ir organizacijos teikia profesinės reabilitacijos, socialinių ir savarankiško gyvenimo įgūdžių ugdymo paslaugas, organizuoja kultūrinę ir sportinę neįgaliųjų veiklą. </w:t>
      </w:r>
    </w:p>
    <w:p w:rsidR="00816121" w:rsidRPr="00483C11" w:rsidRDefault="00816121" w:rsidP="00816121">
      <w:pPr>
        <w:widowControl w:val="0"/>
        <w:adjustRightInd w:val="0"/>
        <w:ind w:firstLine="720"/>
        <w:jc w:val="both"/>
        <w:textAlignment w:val="baseline"/>
        <w:rPr>
          <w:lang w:eastAsia="lt-LT"/>
        </w:rPr>
      </w:pPr>
      <w:r w:rsidRPr="00483C11">
        <w:rPr>
          <w:lang w:eastAsia="lt-LT"/>
        </w:rPr>
        <w:t xml:space="preserve">Anykščių rajono savivaldybėje šiuo metu veikia </w:t>
      </w:r>
      <w:r w:rsidR="00FA2C1C" w:rsidRPr="00483C11">
        <w:rPr>
          <w:lang w:eastAsia="lt-LT"/>
        </w:rPr>
        <w:t>įvairios</w:t>
      </w:r>
      <w:r w:rsidRPr="00483C11">
        <w:rPr>
          <w:lang w:eastAsia="lt-LT"/>
        </w:rPr>
        <w:t xml:space="preserve"> neįgaliųjų organizacijos, atstovaujančios neįgaliesiems, vykdančios neįgaliųjų socialinę integraciją, organizuojančios neįgaliųjų užimtumą, poilsį, sportą, turizmą, kultūrinę veiklą, tarptautinį bendradarbiavimą, teikiančios socialines paslaugas. Tai Neįgaliųjų teatras „Anykščių šviesa“, Sutrikusio intelekto žmonių globos bendrija „Anykščių Viltis“, Anykščių rajono neįgaliųjų draugija, Lietuvos aklųjų ir silpnaregių sąjungos Anykščių rajono filialas, Lietuvos sutrikusios psichikos žmonių globos bendrijos Anykščių skyrius, VšĮ Panevėžio kurčiųjų reabilitacijos centro Anykščių skyrius, Anykščių rajono diabetikų klubas „At</w:t>
      </w:r>
      <w:r w:rsidR="00433A03">
        <w:rPr>
          <w:lang w:eastAsia="lt-LT"/>
        </w:rPr>
        <w:t>eitis“</w:t>
      </w:r>
      <w:r w:rsidRPr="00483C11">
        <w:rPr>
          <w:lang w:eastAsia="lt-LT"/>
        </w:rPr>
        <w:t xml:space="preserve">. </w:t>
      </w:r>
    </w:p>
    <w:p w:rsidR="00816121" w:rsidRPr="009C7526" w:rsidRDefault="00816121" w:rsidP="00816121">
      <w:pPr>
        <w:overflowPunct w:val="0"/>
        <w:autoSpaceDE w:val="0"/>
        <w:autoSpaceDN w:val="0"/>
        <w:adjustRightInd w:val="0"/>
        <w:ind w:firstLine="720"/>
        <w:jc w:val="both"/>
        <w:rPr>
          <w:color w:val="000000"/>
          <w:lang w:val="x-none" w:eastAsia="x-none"/>
        </w:rPr>
      </w:pPr>
      <w:r w:rsidRPr="009C7526">
        <w:rPr>
          <w:color w:val="000000"/>
          <w:lang w:val="x-none" w:eastAsia="x-none"/>
        </w:rPr>
        <w:t>Neįgaliuosius pagal negalios pobūdį ir jų šeimos narius atstovaujančios organizacijos yra svarbūs Savivaldybės partneriai, užtikrinantys sėkmingą neįgaliųjų socialinę integraciją Anykščių rajone. Anykščių rajono savivaldybė nuolat remia neįgaliuosius atstovaujančių organizacijų veiklą ir vykdomus projektus.</w:t>
      </w:r>
    </w:p>
    <w:p w:rsidR="00816121" w:rsidRPr="00542B98" w:rsidRDefault="00816121" w:rsidP="00816121">
      <w:pPr>
        <w:overflowPunct w:val="0"/>
        <w:autoSpaceDE w:val="0"/>
        <w:autoSpaceDN w:val="0"/>
        <w:adjustRightInd w:val="0"/>
        <w:jc w:val="both"/>
        <w:rPr>
          <w:color w:val="FF0000"/>
          <w:lang w:val="x-none" w:eastAsia="x-none"/>
        </w:rPr>
      </w:pPr>
    </w:p>
    <w:p w:rsidR="00816121" w:rsidRPr="001B74A4" w:rsidRDefault="00816121" w:rsidP="001B74A4">
      <w:pPr>
        <w:overflowPunct w:val="0"/>
        <w:autoSpaceDE w:val="0"/>
        <w:autoSpaceDN w:val="0"/>
        <w:adjustRightInd w:val="0"/>
        <w:ind w:firstLine="720"/>
        <w:jc w:val="both"/>
        <w:rPr>
          <w:b/>
          <w:bCs/>
          <w:color w:val="000000"/>
          <w:lang w:val="x-none" w:eastAsia="x-none"/>
        </w:rPr>
      </w:pPr>
      <w:bookmarkStart w:id="7" w:name="_Toc149134475"/>
      <w:r w:rsidRPr="009C7526">
        <w:rPr>
          <w:b/>
          <w:bCs/>
          <w:color w:val="000000"/>
          <w:lang w:val="x-none" w:eastAsia="x-none"/>
        </w:rPr>
        <w:t>6.1.2. Senyvo amžiaus asmenys</w:t>
      </w:r>
      <w:bookmarkEnd w:id="7"/>
    </w:p>
    <w:p w:rsidR="00816121" w:rsidRPr="009C7526" w:rsidRDefault="00816121" w:rsidP="00816121">
      <w:pPr>
        <w:overflowPunct w:val="0"/>
        <w:autoSpaceDE w:val="0"/>
        <w:autoSpaceDN w:val="0"/>
        <w:adjustRightInd w:val="0"/>
        <w:ind w:firstLine="720"/>
        <w:jc w:val="both"/>
        <w:rPr>
          <w:i/>
          <w:iCs/>
          <w:color w:val="000000"/>
          <w:lang w:val="x-none" w:eastAsia="x-none"/>
        </w:rPr>
      </w:pPr>
      <w:r w:rsidRPr="009C7526">
        <w:rPr>
          <w:color w:val="000000"/>
          <w:lang w:val="x-none" w:eastAsia="x-none"/>
        </w:rPr>
        <w:t xml:space="preserve">Senyvo amžiaus asmenims Anykščių rajone teikiamos šios bendrosios socialinės paslaugos: informavimas, konsultavimas, tarpininkavimas ir atstovavimas, transporto organizavimas, asmeninės higienos ir priežiūros paslaugų organizavimas, sociokultūrinės paslaugos. </w:t>
      </w:r>
    </w:p>
    <w:p w:rsidR="00816121" w:rsidRPr="00542B98" w:rsidRDefault="00816121" w:rsidP="00816121">
      <w:pPr>
        <w:overflowPunct w:val="0"/>
        <w:autoSpaceDE w:val="0"/>
        <w:autoSpaceDN w:val="0"/>
        <w:adjustRightInd w:val="0"/>
        <w:ind w:firstLine="720"/>
        <w:jc w:val="both"/>
        <w:rPr>
          <w:color w:val="FF0000"/>
          <w:lang w:eastAsia="x-none"/>
        </w:rPr>
      </w:pPr>
      <w:r w:rsidRPr="009C7526">
        <w:rPr>
          <w:color w:val="000000"/>
          <w:lang w:val="x-none" w:eastAsia="x-none"/>
        </w:rPr>
        <w:t>Anykščių rajono socialinių paslaugų centro teikiama asmeninės higienos ir priežiūros paslauga 201</w:t>
      </w:r>
      <w:r w:rsidR="00D04174" w:rsidRPr="009C7526">
        <w:rPr>
          <w:color w:val="000000"/>
          <w:lang w:eastAsia="x-none"/>
        </w:rPr>
        <w:t>8</w:t>
      </w:r>
      <w:r w:rsidRPr="009C7526">
        <w:rPr>
          <w:color w:val="000000"/>
          <w:lang w:val="x-none" w:eastAsia="x-none"/>
        </w:rPr>
        <w:t xml:space="preserve"> m. buvo suteikta </w:t>
      </w:r>
      <w:r w:rsidR="00D04174" w:rsidRPr="009C7526">
        <w:rPr>
          <w:color w:val="000000"/>
          <w:lang w:eastAsia="x-none"/>
        </w:rPr>
        <w:t>42</w:t>
      </w:r>
      <w:r w:rsidR="00521F60" w:rsidRPr="009C7526">
        <w:rPr>
          <w:color w:val="000000"/>
          <w:lang w:val="x-none" w:eastAsia="x-none"/>
        </w:rPr>
        <w:t xml:space="preserve"> senyvo amžiaus asmen</w:t>
      </w:r>
      <w:r w:rsidR="00D04174" w:rsidRPr="009C7526">
        <w:rPr>
          <w:color w:val="000000"/>
          <w:lang w:eastAsia="x-none"/>
        </w:rPr>
        <w:t>ims</w:t>
      </w:r>
      <w:r w:rsidRPr="00433A03">
        <w:rPr>
          <w:color w:val="0D0D0D" w:themeColor="text1" w:themeTint="F2"/>
          <w:lang w:val="x-none" w:eastAsia="x-none"/>
        </w:rPr>
        <w:t xml:space="preserve">. </w:t>
      </w:r>
    </w:p>
    <w:p w:rsidR="00816121" w:rsidRPr="009C7526" w:rsidRDefault="00816121" w:rsidP="00816121">
      <w:pPr>
        <w:overflowPunct w:val="0"/>
        <w:autoSpaceDE w:val="0"/>
        <w:autoSpaceDN w:val="0"/>
        <w:adjustRightInd w:val="0"/>
        <w:ind w:firstLine="720"/>
        <w:jc w:val="both"/>
        <w:rPr>
          <w:color w:val="000000"/>
          <w:lang w:val="x-none" w:eastAsia="x-none"/>
        </w:rPr>
      </w:pPr>
      <w:r w:rsidRPr="009C7526">
        <w:rPr>
          <w:color w:val="000000"/>
          <w:lang w:val="x-none" w:eastAsia="x-none"/>
        </w:rPr>
        <w:t xml:space="preserve">Pagalbos namuose paslaugos rajone </w:t>
      </w:r>
      <w:r w:rsidRPr="009C7526">
        <w:rPr>
          <w:color w:val="000000"/>
          <w:lang w:eastAsia="x-none"/>
        </w:rPr>
        <w:t xml:space="preserve">taip pat </w:t>
      </w:r>
      <w:r w:rsidRPr="009C7526">
        <w:rPr>
          <w:color w:val="000000"/>
          <w:lang w:val="x-none" w:eastAsia="x-none"/>
        </w:rPr>
        <w:t>teikiamos senyvo amžiaus</w:t>
      </w:r>
      <w:r w:rsidRPr="009C7526">
        <w:rPr>
          <w:color w:val="000000"/>
          <w:lang w:eastAsia="x-none"/>
        </w:rPr>
        <w:t xml:space="preserve"> neįgaliems</w:t>
      </w:r>
      <w:r w:rsidRPr="009C7526">
        <w:rPr>
          <w:color w:val="000000"/>
          <w:lang w:val="x-none" w:eastAsia="x-none"/>
        </w:rPr>
        <w:t xml:space="preserve"> asmenims.</w:t>
      </w:r>
      <w:r w:rsidR="00D04174">
        <w:rPr>
          <w:color w:val="FF0000"/>
          <w:lang w:eastAsia="x-none"/>
        </w:rPr>
        <w:t xml:space="preserve"> </w:t>
      </w:r>
      <w:r w:rsidR="00D04174" w:rsidRPr="009C7526">
        <w:rPr>
          <w:color w:val="000000"/>
          <w:lang w:eastAsia="x-none"/>
        </w:rPr>
        <w:t>2018</w:t>
      </w:r>
      <w:r w:rsidRPr="009C7526">
        <w:rPr>
          <w:color w:val="000000"/>
          <w:lang w:eastAsia="x-none"/>
        </w:rPr>
        <w:t xml:space="preserve"> m.</w:t>
      </w:r>
      <w:r w:rsidR="00521F60" w:rsidRPr="009C7526">
        <w:rPr>
          <w:color w:val="000000"/>
          <w:lang w:eastAsia="x-none"/>
        </w:rPr>
        <w:t xml:space="preserve"> šios paslaugos buvo teiktos</w:t>
      </w:r>
      <w:r w:rsidR="00D04174">
        <w:rPr>
          <w:color w:val="FF0000"/>
          <w:lang w:eastAsia="x-none"/>
        </w:rPr>
        <w:t xml:space="preserve"> </w:t>
      </w:r>
      <w:r w:rsidR="00D04174" w:rsidRPr="009C7526">
        <w:rPr>
          <w:color w:val="000000"/>
          <w:lang w:eastAsia="x-none"/>
        </w:rPr>
        <w:t>265 asmenims</w:t>
      </w:r>
      <w:r w:rsidRPr="009C7526">
        <w:rPr>
          <w:color w:val="000000"/>
          <w:lang w:eastAsia="x-none"/>
        </w:rPr>
        <w:t>.</w:t>
      </w:r>
      <w:r w:rsidRPr="00542B98">
        <w:rPr>
          <w:color w:val="FF0000"/>
          <w:lang w:val="x-none" w:eastAsia="x-none"/>
        </w:rPr>
        <w:t xml:space="preserve"> </w:t>
      </w:r>
      <w:r w:rsidRPr="009C7526">
        <w:rPr>
          <w:color w:val="000000"/>
          <w:lang w:val="x-none" w:eastAsia="x-none"/>
        </w:rPr>
        <w:t xml:space="preserve">Kitiems senyvo amžiaus asmenims (pvz. vienišiems) nestacionarios socialinės paslaugos nėra teikiamos, nors daugumos šių žmonių galimybės užsitikrinti fizinį, psichologinį ir socialinį saugumą yra ribotos. </w:t>
      </w:r>
    </w:p>
    <w:p w:rsidR="00816121" w:rsidRPr="009C7526" w:rsidRDefault="00816121" w:rsidP="00816121">
      <w:pPr>
        <w:overflowPunct w:val="0"/>
        <w:autoSpaceDE w:val="0"/>
        <w:autoSpaceDN w:val="0"/>
        <w:adjustRightInd w:val="0"/>
        <w:ind w:firstLine="720"/>
        <w:jc w:val="both"/>
        <w:rPr>
          <w:color w:val="000000"/>
          <w:lang w:val="en-US" w:eastAsia="x-none"/>
        </w:rPr>
      </w:pPr>
      <w:r w:rsidRPr="009C7526">
        <w:rPr>
          <w:color w:val="000000"/>
          <w:lang w:val="x-none" w:eastAsia="x-none"/>
        </w:rPr>
        <w:t>Per 201</w:t>
      </w:r>
      <w:r w:rsidR="00D04174" w:rsidRPr="009C7526">
        <w:rPr>
          <w:color w:val="000000"/>
          <w:lang w:eastAsia="x-none"/>
        </w:rPr>
        <w:t>8</w:t>
      </w:r>
      <w:r w:rsidRPr="009C7526">
        <w:rPr>
          <w:color w:val="000000"/>
          <w:lang w:val="x-none" w:eastAsia="x-none"/>
        </w:rPr>
        <w:t xml:space="preserve"> m. Anykščių rajono socialinių paslaugų centras suteikė dienos socialinės globos asmens namuose paslaugas </w:t>
      </w:r>
      <w:r w:rsidR="00D04174" w:rsidRPr="009C7526">
        <w:rPr>
          <w:color w:val="000000"/>
          <w:lang w:eastAsia="x-none"/>
        </w:rPr>
        <w:t>79</w:t>
      </w:r>
      <w:r w:rsidRPr="009C7526">
        <w:rPr>
          <w:color w:val="000000"/>
          <w:lang w:val="x-none" w:eastAsia="x-none"/>
        </w:rPr>
        <w:t xml:space="preserve"> neįgaliems senyvo amžiaus asmenims. </w:t>
      </w:r>
    </w:p>
    <w:p w:rsidR="00816121" w:rsidRPr="006A6B6F" w:rsidRDefault="00816121" w:rsidP="00816121">
      <w:pPr>
        <w:overflowPunct w:val="0"/>
        <w:autoSpaceDE w:val="0"/>
        <w:autoSpaceDN w:val="0"/>
        <w:adjustRightInd w:val="0"/>
        <w:ind w:firstLine="720"/>
        <w:jc w:val="both"/>
        <w:rPr>
          <w:color w:val="000000"/>
          <w:lang w:val="x-none" w:eastAsia="x-none"/>
        </w:rPr>
      </w:pPr>
      <w:r w:rsidRPr="006A6B6F">
        <w:rPr>
          <w:color w:val="000000"/>
          <w:lang w:val="x-none" w:eastAsia="x-none"/>
        </w:rPr>
        <w:t>201</w:t>
      </w:r>
      <w:r w:rsidR="00632B20" w:rsidRPr="006A6B6F">
        <w:rPr>
          <w:color w:val="000000"/>
          <w:lang w:eastAsia="x-none"/>
        </w:rPr>
        <w:t>8</w:t>
      </w:r>
      <w:r w:rsidRPr="006A6B6F">
        <w:rPr>
          <w:color w:val="000000"/>
          <w:lang w:val="x-none" w:eastAsia="x-none"/>
        </w:rPr>
        <w:t xml:space="preserve"> m. Moterų užimtumo ir informacijos centras senyvo amžiaus asmenims organizavo dienos centro veiklą, kuriame dalyvavo </w:t>
      </w:r>
      <w:r w:rsidR="00A37A8E">
        <w:rPr>
          <w:color w:val="000000"/>
          <w:lang w:eastAsia="x-none"/>
        </w:rPr>
        <w:t>83</w:t>
      </w:r>
      <w:r w:rsidRPr="006A6B6F">
        <w:rPr>
          <w:color w:val="000000"/>
          <w:lang w:val="x-none" w:eastAsia="x-none"/>
        </w:rPr>
        <w:t xml:space="preserve"> asmenys. Centro lankytojams buvo teikiamos informavimo, konsultavimo, tarpininkavimo ir atstovavimo, aprūpinimo būtiniausiais drabužiais ir avalyne, sociokultūrinės paslaugos. Centre vyko įvairūs renginiai: paskaitos, parodos, susitikimai su žymiais Anykščių rajono bei šalies gyventojais, diskusijos, senyvo amžiaus asmenims reikalingų paslaugų ir produktų pristatymas.</w:t>
      </w:r>
    </w:p>
    <w:p w:rsidR="00816121" w:rsidRPr="009C7526" w:rsidRDefault="00816121" w:rsidP="00816121">
      <w:pPr>
        <w:ind w:firstLine="720"/>
        <w:jc w:val="both"/>
        <w:rPr>
          <w:color w:val="000000"/>
        </w:rPr>
      </w:pPr>
      <w:r w:rsidRPr="009C7526">
        <w:rPr>
          <w:color w:val="000000"/>
        </w:rPr>
        <w:t xml:space="preserve">Pažymėtina, jog rajone trūksta aktyvesnio nevyriausybinių organizacijų dalyvavimo teikiant paslaugas senyvo amžiaus asmenims bei atstovaujant jų interesus. </w:t>
      </w:r>
    </w:p>
    <w:p w:rsidR="00816121" w:rsidRPr="009C7526" w:rsidRDefault="00816121" w:rsidP="00816121">
      <w:pPr>
        <w:ind w:firstLine="720"/>
        <w:jc w:val="both"/>
        <w:rPr>
          <w:color w:val="000000"/>
        </w:rPr>
      </w:pPr>
      <w:r w:rsidRPr="009C7526">
        <w:rPr>
          <w:color w:val="000000"/>
        </w:rPr>
        <w:t>Anykščių rajono gyventojai turi galimybę apsigyventi Anykščių rajono socialinių paslaugų centro Debeikių savarank</w:t>
      </w:r>
      <w:r w:rsidR="00521F60" w:rsidRPr="009C7526">
        <w:rPr>
          <w:color w:val="000000"/>
        </w:rPr>
        <w:t>iško gyvenimo namuose – per</w:t>
      </w:r>
      <w:r w:rsidR="00D04174">
        <w:rPr>
          <w:color w:val="FF0000"/>
        </w:rPr>
        <w:t xml:space="preserve"> </w:t>
      </w:r>
      <w:r w:rsidR="00D04174" w:rsidRPr="009C7526">
        <w:rPr>
          <w:color w:val="000000"/>
        </w:rPr>
        <w:t>2018</w:t>
      </w:r>
      <w:r w:rsidRPr="009C7526">
        <w:rPr>
          <w:color w:val="000000"/>
        </w:rPr>
        <w:t xml:space="preserve"> m</w:t>
      </w:r>
      <w:r w:rsidR="00D04174" w:rsidRPr="009C7526">
        <w:rPr>
          <w:color w:val="000000"/>
        </w:rPr>
        <w:t>. šioje įstaigoje apgyvendintas 1 senyvo amžiaus asmuo (2018</w:t>
      </w:r>
      <w:r w:rsidRPr="009C7526">
        <w:rPr>
          <w:color w:val="000000"/>
        </w:rPr>
        <w:t>-12-31 šioje įstaigoje gyveno 12 asmenų).</w:t>
      </w:r>
      <w:r w:rsidRPr="00542B98">
        <w:rPr>
          <w:color w:val="FF0000"/>
        </w:rPr>
        <w:t xml:space="preserve"> </w:t>
      </w:r>
      <w:r w:rsidRPr="009C7526">
        <w:rPr>
          <w:color w:val="000000"/>
        </w:rPr>
        <w:t xml:space="preserve">Savarankiško gyvenimo namuose teikiamos paslaugos iš dalies savarankiškiems asmenims, kuriems nereikia nuolatinės, intensyvios priežiūros, sudarant jiems sąlygas savarankiškai tvarkytis buityje, rūpintis savimi ir šeima. Vienu metu šiuose namuose gali gyventi 12 asmenų. Savarankiško gyvenimo namų gyventojai pagal galimybes patys tvarkosi buityje, gamina maistą, moka už komunalines paslaugas. Dalinę pagalbą gyvenantiems asmenims teikia socialinis darbuotojas ir socialinio darbuotojo padėjėjas. </w:t>
      </w:r>
    </w:p>
    <w:p w:rsidR="00816121" w:rsidRPr="00542B98" w:rsidRDefault="00816121" w:rsidP="00816121">
      <w:pPr>
        <w:ind w:firstLine="720"/>
        <w:jc w:val="both"/>
        <w:rPr>
          <w:color w:val="FF0000"/>
          <w:lang w:val="x-none" w:eastAsia="x-none"/>
        </w:rPr>
      </w:pPr>
      <w:r w:rsidRPr="009C7526">
        <w:rPr>
          <w:color w:val="000000"/>
          <w:lang w:val="x-none" w:eastAsia="x-none"/>
        </w:rPr>
        <w:t>Savivaldybės Socialinės paramos skyrius senyviems asmenims organizavo apgyvendinimo suaugusiųjų globos įstaigose paslaugas.</w:t>
      </w:r>
      <w:r w:rsidRPr="00542B98">
        <w:rPr>
          <w:color w:val="FF0000"/>
          <w:lang w:val="x-none" w:eastAsia="x-none"/>
        </w:rPr>
        <w:t xml:space="preserve"> </w:t>
      </w:r>
      <w:r w:rsidRPr="009C7526">
        <w:rPr>
          <w:color w:val="000000"/>
          <w:lang w:val="x-none" w:eastAsia="x-none"/>
        </w:rPr>
        <w:t>201</w:t>
      </w:r>
      <w:r w:rsidR="00045ECA" w:rsidRPr="009C7526">
        <w:rPr>
          <w:color w:val="000000"/>
          <w:lang w:eastAsia="x-none"/>
        </w:rPr>
        <w:t>8</w:t>
      </w:r>
      <w:r w:rsidR="001718E2" w:rsidRPr="009C7526">
        <w:rPr>
          <w:color w:val="000000"/>
          <w:lang w:val="x-none" w:eastAsia="x-none"/>
        </w:rPr>
        <w:t xml:space="preserve"> m</w:t>
      </w:r>
      <w:r w:rsidR="00045ECA" w:rsidRPr="009C7526">
        <w:rPr>
          <w:color w:val="000000"/>
          <w:lang w:eastAsia="x-none"/>
        </w:rPr>
        <w:t>.</w:t>
      </w:r>
      <w:r w:rsidRPr="009C7526">
        <w:rPr>
          <w:color w:val="000000"/>
          <w:lang w:val="x-none" w:eastAsia="x-none"/>
        </w:rPr>
        <w:t xml:space="preserve"> globos įstaigose apgyvendinta</w:t>
      </w:r>
      <w:r w:rsidRPr="00542B98">
        <w:rPr>
          <w:color w:val="FF0000"/>
          <w:lang w:val="x-none" w:eastAsia="x-none"/>
        </w:rPr>
        <w:t xml:space="preserve"> </w:t>
      </w:r>
      <w:r w:rsidR="00045ECA" w:rsidRPr="009C7526">
        <w:rPr>
          <w:color w:val="000000"/>
          <w:lang w:eastAsia="x-none"/>
        </w:rPr>
        <w:t>41</w:t>
      </w:r>
      <w:r w:rsidRPr="009C7526">
        <w:rPr>
          <w:color w:val="000000"/>
          <w:lang w:val="x-none" w:eastAsia="x-none"/>
        </w:rPr>
        <w:t xml:space="preserve"> Anykščių rajono sav</w:t>
      </w:r>
      <w:r w:rsidR="00045ECA" w:rsidRPr="009C7526">
        <w:rPr>
          <w:color w:val="000000"/>
          <w:lang w:val="x-none" w:eastAsia="x-none"/>
        </w:rPr>
        <w:t>ivaldybės senyvo amžiaus asmuo</w:t>
      </w:r>
      <w:r w:rsidR="00045ECA">
        <w:rPr>
          <w:color w:val="FF0000"/>
          <w:lang w:eastAsia="x-none"/>
        </w:rPr>
        <w:t xml:space="preserve"> </w:t>
      </w:r>
      <w:r w:rsidR="00045ECA" w:rsidRPr="009C7526">
        <w:rPr>
          <w:color w:val="000000"/>
          <w:lang w:eastAsia="x-none"/>
        </w:rPr>
        <w:t>(2016 m. – 37</w:t>
      </w:r>
      <w:r w:rsidR="00521F60" w:rsidRPr="009C7526">
        <w:rPr>
          <w:color w:val="000000"/>
          <w:lang w:eastAsia="x-none"/>
        </w:rPr>
        <w:t xml:space="preserve"> asmenys</w:t>
      </w:r>
      <w:r w:rsidRPr="009C7526">
        <w:rPr>
          <w:color w:val="000000"/>
          <w:lang w:eastAsia="x-none"/>
        </w:rPr>
        <w:t>)</w:t>
      </w:r>
      <w:r w:rsidRPr="00542B98">
        <w:rPr>
          <w:color w:val="FF0000"/>
          <w:lang w:val="x-none" w:eastAsia="x-none"/>
        </w:rPr>
        <w:t xml:space="preserve"> </w:t>
      </w:r>
      <w:r w:rsidRPr="009C7526">
        <w:rPr>
          <w:color w:val="000000"/>
          <w:lang w:val="x-none" w:eastAsia="x-none"/>
        </w:rPr>
        <w:t>(6 diagrama).</w:t>
      </w:r>
      <w:r w:rsidRPr="00542B98">
        <w:rPr>
          <w:color w:val="FF0000"/>
          <w:lang w:val="x-none" w:eastAsia="x-none"/>
        </w:rPr>
        <w:t xml:space="preserve"> </w:t>
      </w:r>
    </w:p>
    <w:p w:rsidR="00816121" w:rsidRDefault="00816121" w:rsidP="00816121">
      <w:pPr>
        <w:jc w:val="both"/>
        <w:rPr>
          <w:color w:val="FF0000"/>
          <w:lang w:val="x-none" w:eastAsia="x-none"/>
        </w:rPr>
      </w:pPr>
    </w:p>
    <w:p w:rsidR="00CA58CC" w:rsidRDefault="00CA58CC" w:rsidP="00816121">
      <w:pPr>
        <w:jc w:val="both"/>
        <w:rPr>
          <w:color w:val="FF0000"/>
          <w:lang w:val="x-none" w:eastAsia="x-none"/>
        </w:rPr>
      </w:pPr>
    </w:p>
    <w:p w:rsidR="00CA58CC" w:rsidRDefault="00CA58CC" w:rsidP="00816121">
      <w:pPr>
        <w:jc w:val="both"/>
        <w:rPr>
          <w:color w:val="FF0000"/>
          <w:lang w:val="x-none" w:eastAsia="x-none"/>
        </w:rPr>
      </w:pPr>
    </w:p>
    <w:p w:rsidR="00CA58CC" w:rsidRDefault="00CA58CC" w:rsidP="00816121">
      <w:pPr>
        <w:jc w:val="both"/>
        <w:rPr>
          <w:color w:val="FF0000"/>
          <w:lang w:val="x-none" w:eastAsia="x-none"/>
        </w:rPr>
      </w:pPr>
    </w:p>
    <w:p w:rsidR="00CA58CC" w:rsidRDefault="00CA58CC" w:rsidP="00816121">
      <w:pPr>
        <w:jc w:val="both"/>
        <w:rPr>
          <w:color w:val="FF0000"/>
          <w:lang w:val="x-none" w:eastAsia="x-none"/>
        </w:rPr>
      </w:pPr>
    </w:p>
    <w:p w:rsidR="00CA58CC" w:rsidRPr="00542B98" w:rsidRDefault="00CA58CC" w:rsidP="00816121">
      <w:pPr>
        <w:jc w:val="both"/>
        <w:rPr>
          <w:color w:val="FF0000"/>
          <w:lang w:val="x-none" w:eastAsia="x-none"/>
        </w:rPr>
      </w:pPr>
    </w:p>
    <w:p w:rsidR="00816121" w:rsidRPr="009C7526" w:rsidRDefault="00816121" w:rsidP="00816121">
      <w:pPr>
        <w:widowControl w:val="0"/>
        <w:adjustRightInd w:val="0"/>
        <w:ind w:firstLine="720"/>
        <w:jc w:val="both"/>
        <w:textAlignment w:val="baseline"/>
        <w:outlineLvl w:val="5"/>
        <w:rPr>
          <w:b/>
          <w:bCs/>
          <w:color w:val="000000"/>
          <w:lang w:val="x-none" w:eastAsia="x-none"/>
        </w:rPr>
      </w:pPr>
      <w:r w:rsidRPr="009C7526">
        <w:rPr>
          <w:b/>
          <w:bCs/>
          <w:color w:val="000000"/>
          <w:lang w:val="x-none" w:eastAsia="x-none"/>
        </w:rPr>
        <w:lastRenderedPageBreak/>
        <w:t>6 diagrama. Senyvo amžiaus asmenų, apgyvendintų</w:t>
      </w:r>
      <w:r w:rsidR="00045ECA" w:rsidRPr="009C7526">
        <w:rPr>
          <w:b/>
          <w:bCs/>
          <w:color w:val="000000"/>
          <w:lang w:val="x-none" w:eastAsia="x-none"/>
        </w:rPr>
        <w:t xml:space="preserve"> globos įstaigose, skaičius 2004</w:t>
      </w:r>
      <w:r w:rsidRPr="009C7526">
        <w:rPr>
          <w:b/>
          <w:bCs/>
          <w:color w:val="000000"/>
          <w:lang w:val="x-none" w:eastAsia="x-none"/>
        </w:rPr>
        <w:t>–201</w:t>
      </w:r>
      <w:r w:rsidR="00045ECA" w:rsidRPr="009C7526">
        <w:rPr>
          <w:b/>
          <w:bCs/>
          <w:color w:val="000000"/>
          <w:lang w:eastAsia="x-none"/>
        </w:rPr>
        <w:t>8</w:t>
      </w:r>
      <w:r w:rsidRPr="009C7526">
        <w:rPr>
          <w:b/>
          <w:bCs/>
          <w:color w:val="000000"/>
          <w:lang w:val="x-none" w:eastAsia="x-none"/>
        </w:rPr>
        <w:t xml:space="preserve"> m.</w:t>
      </w:r>
    </w:p>
    <w:p w:rsidR="00816121" w:rsidRPr="00542B98" w:rsidRDefault="00D463C6" w:rsidP="00816121">
      <w:pPr>
        <w:overflowPunct w:val="0"/>
        <w:autoSpaceDE w:val="0"/>
        <w:autoSpaceDN w:val="0"/>
        <w:adjustRightInd w:val="0"/>
        <w:jc w:val="center"/>
        <w:rPr>
          <w:color w:val="FF0000"/>
          <w:lang w:val="x-none" w:eastAsia="x-none"/>
        </w:rPr>
      </w:pPr>
      <w:r w:rsidRPr="00542B98">
        <w:rPr>
          <w:noProof/>
          <w:color w:val="FF0000"/>
          <w:lang w:eastAsia="lt-LT"/>
        </w:rPr>
        <w:drawing>
          <wp:inline distT="0" distB="0" distL="0" distR="0">
            <wp:extent cx="5372100" cy="171450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16121" w:rsidRPr="009C7526" w:rsidRDefault="00816121" w:rsidP="00816121">
      <w:pPr>
        <w:overflowPunct w:val="0"/>
        <w:autoSpaceDE w:val="0"/>
        <w:autoSpaceDN w:val="0"/>
        <w:adjustRightInd w:val="0"/>
        <w:ind w:firstLine="720"/>
        <w:jc w:val="both"/>
        <w:rPr>
          <w:color w:val="000000"/>
          <w:lang w:val="x-none" w:eastAsia="x-none"/>
        </w:rPr>
      </w:pPr>
      <w:r w:rsidRPr="009C7526">
        <w:rPr>
          <w:b/>
          <w:bCs/>
          <w:color w:val="000000"/>
          <w:lang w:val="x-none" w:eastAsia="x-none"/>
        </w:rPr>
        <w:t xml:space="preserve">Šaltinis: </w:t>
      </w:r>
      <w:r w:rsidRPr="009C7526">
        <w:rPr>
          <w:color w:val="000000"/>
          <w:lang w:val="x-none" w:eastAsia="x-none"/>
        </w:rPr>
        <w:t>Anykščių rajono savivaldybės administracijos Socialinės paramos skyrius</w:t>
      </w:r>
    </w:p>
    <w:p w:rsidR="001718E2" w:rsidRPr="009C7526" w:rsidRDefault="001718E2" w:rsidP="00816121">
      <w:pPr>
        <w:overflowPunct w:val="0"/>
        <w:autoSpaceDE w:val="0"/>
        <w:autoSpaceDN w:val="0"/>
        <w:adjustRightInd w:val="0"/>
        <w:ind w:firstLine="720"/>
        <w:jc w:val="both"/>
        <w:rPr>
          <w:color w:val="000000"/>
          <w:lang w:val="x-none" w:eastAsia="x-none"/>
        </w:rPr>
      </w:pPr>
    </w:p>
    <w:p w:rsidR="00816121" w:rsidRPr="001718E2" w:rsidRDefault="001718E2" w:rsidP="00816121">
      <w:pPr>
        <w:overflowPunct w:val="0"/>
        <w:autoSpaceDE w:val="0"/>
        <w:autoSpaceDN w:val="0"/>
        <w:adjustRightInd w:val="0"/>
        <w:ind w:firstLine="720"/>
        <w:jc w:val="both"/>
        <w:rPr>
          <w:color w:val="FF0000"/>
          <w:lang w:eastAsia="x-none"/>
        </w:rPr>
      </w:pPr>
      <w:r w:rsidRPr="009C7526">
        <w:rPr>
          <w:bCs/>
          <w:color w:val="000000"/>
          <w:lang w:val="x-none" w:eastAsia="x-none"/>
        </w:rPr>
        <w:t>Iš diagramoje pateiktų</w:t>
      </w:r>
      <w:r w:rsidRPr="009C7526">
        <w:rPr>
          <w:bCs/>
          <w:color w:val="000000"/>
          <w:lang w:eastAsia="x-none"/>
        </w:rPr>
        <w:t xml:space="preserve"> duomenų matyti, kad per 15 m. laikotarpį globos įstaigose apgyvendintų asmenų skaičius tai didėjo, tai mažėjo, bet pokytis kiekvienais metais sąlyginai nedidelis. Nuo 2016 metų socialinės globos poreikis senyvo amžiaus asmenims augo, o 2018 m. pastebimas didžiausias socialinės globos senyvo amžiaus asmenims poreikis.</w:t>
      </w:r>
    </w:p>
    <w:p w:rsidR="00521F60" w:rsidRPr="006A6B6F" w:rsidRDefault="00816121" w:rsidP="00521F60">
      <w:pPr>
        <w:overflowPunct w:val="0"/>
        <w:autoSpaceDE w:val="0"/>
        <w:autoSpaceDN w:val="0"/>
        <w:adjustRightInd w:val="0"/>
        <w:ind w:firstLine="720"/>
        <w:jc w:val="both"/>
        <w:rPr>
          <w:color w:val="000000"/>
          <w:lang w:eastAsia="x-none"/>
        </w:rPr>
      </w:pPr>
      <w:r w:rsidRPr="00701C03">
        <w:rPr>
          <w:lang w:val="x-none" w:eastAsia="x-none"/>
        </w:rPr>
        <w:t>Anykščių rajone veikia Anykščių socialinės globos namų filialas Svėdasų senelių globos namai, finansuojami iš rajono savivaldybės biudžeto. Juose apgyvendinami Anykščių rajono gyventojai, kurie dėl senatvės ir negalios negali gyventi vieni, kai jiems reikalinga nuolatinė slauga ir globa ir kai bendrosios paslaugos ir socialinės priežiūros paslaugos nėra pakankamos. Anykščių socialinės globos namų filialo Svėdasų senelių globos namuose yra teikiamos kompleksinės paslaugos.</w:t>
      </w:r>
      <w:r w:rsidRPr="00542B98">
        <w:rPr>
          <w:color w:val="FF0000"/>
          <w:lang w:val="x-none" w:eastAsia="x-none"/>
        </w:rPr>
        <w:t xml:space="preserve"> </w:t>
      </w:r>
      <w:r w:rsidRPr="005456D7">
        <w:rPr>
          <w:lang w:val="x-none" w:eastAsia="x-none"/>
        </w:rPr>
        <w:t>Šiuose globos namuose yra 40 vietų.</w:t>
      </w:r>
      <w:r w:rsidRPr="00542B98">
        <w:rPr>
          <w:color w:val="FF0000"/>
          <w:lang w:val="x-none" w:eastAsia="x-none"/>
        </w:rPr>
        <w:t xml:space="preserve"> </w:t>
      </w:r>
      <w:r w:rsidR="005456D7" w:rsidRPr="005456D7">
        <w:rPr>
          <w:lang w:eastAsia="x-none"/>
        </w:rPr>
        <w:t>2018</w:t>
      </w:r>
      <w:r w:rsidRPr="005456D7">
        <w:rPr>
          <w:lang w:val="x-none" w:eastAsia="x-none"/>
        </w:rPr>
        <w:t xml:space="preserve">m. vidutinis gyventojų skaičius buvo </w:t>
      </w:r>
      <w:r w:rsidRPr="005456D7">
        <w:rPr>
          <w:lang w:eastAsia="x-none"/>
        </w:rPr>
        <w:t>40</w:t>
      </w:r>
      <w:r w:rsidRPr="005456D7">
        <w:rPr>
          <w:lang w:val="x-none" w:eastAsia="x-none"/>
        </w:rPr>
        <w:t xml:space="preserve"> asmen</w:t>
      </w:r>
      <w:r w:rsidRPr="005456D7">
        <w:rPr>
          <w:lang w:eastAsia="x-none"/>
        </w:rPr>
        <w:t>ų</w:t>
      </w:r>
      <w:r w:rsidRPr="005456D7">
        <w:rPr>
          <w:lang w:val="x-none" w:eastAsia="x-none"/>
        </w:rPr>
        <w:t xml:space="preserve"> (7 diagrama).</w:t>
      </w:r>
      <w:r w:rsidRPr="00542B98">
        <w:rPr>
          <w:color w:val="FF0000"/>
          <w:lang w:val="x-none" w:eastAsia="x-none"/>
        </w:rPr>
        <w:t xml:space="preserve"> </w:t>
      </w:r>
      <w:r w:rsidRPr="006A6B6F">
        <w:rPr>
          <w:color w:val="000000"/>
          <w:lang w:val="x-none" w:eastAsia="x-none"/>
        </w:rPr>
        <w:t>Iš 40 gyventojų 201</w:t>
      </w:r>
      <w:r w:rsidR="005456D7" w:rsidRPr="006A6B6F">
        <w:rPr>
          <w:color w:val="000000"/>
          <w:lang w:eastAsia="x-none"/>
        </w:rPr>
        <w:t>8</w:t>
      </w:r>
      <w:r w:rsidRPr="006A6B6F">
        <w:rPr>
          <w:color w:val="000000"/>
          <w:lang w:val="x-none" w:eastAsia="x-none"/>
        </w:rPr>
        <w:t xml:space="preserve"> m. gruodžio 31 d.</w:t>
      </w:r>
      <w:r w:rsidRPr="00542B98">
        <w:rPr>
          <w:color w:val="FF0000"/>
          <w:lang w:val="x-none" w:eastAsia="x-none"/>
        </w:rPr>
        <w:t xml:space="preserve"> </w:t>
      </w:r>
      <w:r w:rsidRPr="006A6B6F">
        <w:rPr>
          <w:color w:val="000000"/>
          <w:lang w:val="x-none" w:eastAsia="x-none"/>
        </w:rPr>
        <w:t>su sunkia negalia buvo 1</w:t>
      </w:r>
      <w:r w:rsidR="005456D7" w:rsidRPr="006A6B6F">
        <w:rPr>
          <w:color w:val="000000"/>
          <w:lang w:eastAsia="x-none"/>
        </w:rPr>
        <w:t>4</w:t>
      </w:r>
      <w:r w:rsidRPr="006A6B6F">
        <w:rPr>
          <w:color w:val="000000"/>
          <w:lang w:val="x-none" w:eastAsia="x-none"/>
        </w:rPr>
        <w:t xml:space="preserve"> asmenų.</w:t>
      </w:r>
      <w:r w:rsidRPr="00542B98">
        <w:rPr>
          <w:color w:val="FF0000"/>
          <w:lang w:val="x-none" w:eastAsia="x-none"/>
        </w:rPr>
        <w:t xml:space="preserve"> </w:t>
      </w:r>
      <w:r w:rsidRPr="006A6B6F">
        <w:rPr>
          <w:color w:val="000000"/>
          <w:lang w:val="x-none" w:eastAsia="x-none"/>
        </w:rPr>
        <w:t>Per 201</w:t>
      </w:r>
      <w:r w:rsidR="005456D7" w:rsidRPr="006A6B6F">
        <w:rPr>
          <w:color w:val="000000"/>
          <w:lang w:eastAsia="x-none"/>
        </w:rPr>
        <w:t>8</w:t>
      </w:r>
      <w:r w:rsidRPr="006A6B6F">
        <w:rPr>
          <w:color w:val="000000"/>
          <w:lang w:val="x-none" w:eastAsia="x-none"/>
        </w:rPr>
        <w:t xml:space="preserve"> metus į globos namus atvyko </w:t>
      </w:r>
      <w:r w:rsidR="00521F60" w:rsidRPr="006A6B6F">
        <w:rPr>
          <w:color w:val="000000"/>
          <w:lang w:eastAsia="x-none"/>
        </w:rPr>
        <w:t>14</w:t>
      </w:r>
      <w:r w:rsidR="00521F60" w:rsidRPr="006A6B6F">
        <w:rPr>
          <w:color w:val="000000"/>
          <w:lang w:val="x-none" w:eastAsia="x-none"/>
        </w:rPr>
        <w:t xml:space="preserve"> asmen</w:t>
      </w:r>
      <w:r w:rsidR="00521F60" w:rsidRPr="006A6B6F">
        <w:rPr>
          <w:color w:val="000000"/>
          <w:lang w:eastAsia="x-none"/>
        </w:rPr>
        <w:t>ų</w:t>
      </w:r>
      <w:r w:rsidR="00521F60" w:rsidRPr="006A6B6F">
        <w:rPr>
          <w:color w:val="000000"/>
          <w:lang w:val="x-none" w:eastAsia="x-none"/>
        </w:rPr>
        <w:t>,</w:t>
      </w:r>
      <w:r w:rsidR="00521F60" w:rsidRPr="00542B98">
        <w:rPr>
          <w:color w:val="FF0000"/>
          <w:lang w:val="x-none" w:eastAsia="x-none"/>
        </w:rPr>
        <w:t xml:space="preserve"> </w:t>
      </w:r>
      <w:r w:rsidR="005456D7" w:rsidRPr="006A6B6F">
        <w:rPr>
          <w:color w:val="000000"/>
          <w:lang w:eastAsia="x-none"/>
        </w:rPr>
        <w:t>13</w:t>
      </w:r>
      <w:r w:rsidR="00521F60" w:rsidRPr="006A6B6F">
        <w:rPr>
          <w:color w:val="000000"/>
          <w:lang w:val="x-none" w:eastAsia="x-none"/>
        </w:rPr>
        <w:t xml:space="preserve"> asmen</w:t>
      </w:r>
      <w:r w:rsidR="00521F60" w:rsidRPr="006A6B6F">
        <w:rPr>
          <w:color w:val="000000"/>
          <w:lang w:eastAsia="x-none"/>
        </w:rPr>
        <w:t>ų</w:t>
      </w:r>
      <w:r w:rsidRPr="006A6B6F">
        <w:rPr>
          <w:color w:val="000000"/>
          <w:lang w:val="x-none" w:eastAsia="x-none"/>
        </w:rPr>
        <w:t xml:space="preserve"> mirė</w:t>
      </w:r>
      <w:r w:rsidR="005456D7" w:rsidRPr="006A6B6F">
        <w:rPr>
          <w:color w:val="000000"/>
          <w:lang w:eastAsia="x-none"/>
        </w:rPr>
        <w:t>, 1 gyventojas perkeltas į kitą globos įstaigą</w:t>
      </w:r>
      <w:r w:rsidR="00521F60" w:rsidRPr="006A6B6F">
        <w:rPr>
          <w:color w:val="000000"/>
          <w:lang w:eastAsia="x-none"/>
        </w:rPr>
        <w:t>.</w:t>
      </w:r>
      <w:r w:rsidR="00521F60" w:rsidRPr="00542B98">
        <w:rPr>
          <w:color w:val="FF0000"/>
          <w:lang w:eastAsia="x-none"/>
        </w:rPr>
        <w:t xml:space="preserve"> </w:t>
      </w:r>
      <w:r w:rsidR="00521F60" w:rsidRPr="006A6B6F">
        <w:rPr>
          <w:color w:val="000000"/>
          <w:lang w:eastAsia="x-none"/>
        </w:rPr>
        <w:t>2018 m. sausio 1 d. duomenimis,</w:t>
      </w:r>
      <w:r w:rsidR="00101471">
        <w:rPr>
          <w:color w:val="FF0000"/>
          <w:lang w:eastAsia="x-none"/>
        </w:rPr>
        <w:t xml:space="preserve"> </w:t>
      </w:r>
      <w:r w:rsidR="00101471" w:rsidRPr="006A6B6F">
        <w:rPr>
          <w:color w:val="000000"/>
          <w:lang w:eastAsia="x-none"/>
        </w:rPr>
        <w:t>9</w:t>
      </w:r>
      <w:r w:rsidRPr="006A6B6F">
        <w:rPr>
          <w:color w:val="000000"/>
          <w:lang w:eastAsia="x-none"/>
        </w:rPr>
        <w:t xml:space="preserve"> asmenys laukė apgyvendinimo Anykščių socialinės globos namų Svėdasų senelių globos namų filiale. </w:t>
      </w:r>
    </w:p>
    <w:p w:rsidR="00521F60" w:rsidRPr="00542B98" w:rsidRDefault="00521F60" w:rsidP="005456D7">
      <w:pPr>
        <w:widowControl w:val="0"/>
        <w:tabs>
          <w:tab w:val="center" w:pos="4819"/>
          <w:tab w:val="right" w:pos="9638"/>
        </w:tabs>
        <w:adjustRightInd w:val="0"/>
        <w:jc w:val="both"/>
        <w:textAlignment w:val="baseline"/>
        <w:rPr>
          <w:color w:val="FF0000"/>
          <w:lang w:eastAsia="x-none"/>
        </w:rPr>
      </w:pPr>
    </w:p>
    <w:p w:rsidR="00816121" w:rsidRPr="006A6B6F" w:rsidRDefault="00816121" w:rsidP="005456D7">
      <w:pPr>
        <w:widowControl w:val="0"/>
        <w:tabs>
          <w:tab w:val="center" w:pos="4819"/>
          <w:tab w:val="right" w:pos="9638"/>
        </w:tabs>
        <w:adjustRightInd w:val="0"/>
        <w:ind w:firstLine="720"/>
        <w:jc w:val="both"/>
        <w:textAlignment w:val="baseline"/>
        <w:rPr>
          <w:b/>
          <w:bCs/>
          <w:color w:val="000000"/>
          <w:lang w:val="x-none" w:eastAsia="x-none"/>
        </w:rPr>
      </w:pPr>
      <w:r w:rsidRPr="006A6B6F">
        <w:rPr>
          <w:b/>
          <w:bCs/>
          <w:color w:val="000000"/>
          <w:lang w:val="x-none" w:eastAsia="x-none"/>
        </w:rPr>
        <w:t>7 diagrama. Anykščių socialinės globos namų filialo Svėdasų senelių globos namų gyventojų v</w:t>
      </w:r>
      <w:r w:rsidR="005456D7" w:rsidRPr="006A6B6F">
        <w:rPr>
          <w:b/>
          <w:bCs/>
          <w:color w:val="000000"/>
          <w:lang w:val="x-none" w:eastAsia="x-none"/>
        </w:rPr>
        <w:t>idutinis skaičius per metus 2004</w:t>
      </w:r>
      <w:r w:rsidRPr="006A6B6F">
        <w:rPr>
          <w:b/>
          <w:bCs/>
          <w:color w:val="000000"/>
          <w:lang w:val="x-none" w:eastAsia="x-none"/>
        </w:rPr>
        <w:t>-201</w:t>
      </w:r>
      <w:r w:rsidR="009D0E37" w:rsidRPr="006A6B6F">
        <w:rPr>
          <w:b/>
          <w:bCs/>
          <w:color w:val="000000"/>
          <w:lang w:eastAsia="x-none"/>
        </w:rPr>
        <w:t>7</w:t>
      </w:r>
      <w:r w:rsidRPr="006A6B6F">
        <w:rPr>
          <w:b/>
          <w:bCs/>
          <w:color w:val="000000"/>
          <w:lang w:val="x-none" w:eastAsia="x-none"/>
        </w:rPr>
        <w:t xml:space="preserve"> m.</w:t>
      </w:r>
    </w:p>
    <w:p w:rsidR="00816121" w:rsidRPr="00542B98" w:rsidRDefault="00D463C6" w:rsidP="00816121">
      <w:pPr>
        <w:widowControl w:val="0"/>
        <w:adjustRightInd w:val="0"/>
        <w:jc w:val="center"/>
        <w:textAlignment w:val="baseline"/>
        <w:rPr>
          <w:color w:val="FF0000"/>
          <w:lang w:eastAsia="lt-LT"/>
        </w:rPr>
      </w:pPr>
      <w:r w:rsidRPr="00542B98">
        <w:rPr>
          <w:noProof/>
          <w:color w:val="FF0000"/>
          <w:lang w:eastAsia="lt-LT"/>
        </w:rPr>
        <w:drawing>
          <wp:inline distT="0" distB="0" distL="0" distR="0">
            <wp:extent cx="5372100" cy="194310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16121" w:rsidRPr="006A6B6F" w:rsidRDefault="00816121" w:rsidP="00816121">
      <w:pPr>
        <w:widowControl w:val="0"/>
        <w:tabs>
          <w:tab w:val="left" w:pos="851"/>
        </w:tabs>
        <w:autoSpaceDE w:val="0"/>
        <w:autoSpaceDN w:val="0"/>
        <w:adjustRightInd w:val="0"/>
        <w:ind w:firstLine="720"/>
        <w:jc w:val="both"/>
        <w:rPr>
          <w:b/>
          <w:bCs/>
          <w:color w:val="000000"/>
          <w:lang w:eastAsia="lt-LT"/>
        </w:rPr>
      </w:pPr>
      <w:r w:rsidRPr="006A6B6F">
        <w:rPr>
          <w:b/>
          <w:bCs/>
          <w:color w:val="000000"/>
          <w:lang w:eastAsia="lt-LT"/>
        </w:rPr>
        <w:t xml:space="preserve">Šaltiniai: </w:t>
      </w:r>
      <w:r w:rsidRPr="006A6B6F">
        <w:rPr>
          <w:color w:val="000000"/>
          <w:lang w:eastAsia="lt-LT"/>
        </w:rPr>
        <w:t>Anykščių rajono savivaldybės administracijos Socialinės paramos skyrius, Anykščių socialinės globos namų filialas Svėdasų senelių globos namai</w:t>
      </w:r>
    </w:p>
    <w:p w:rsidR="00816121" w:rsidRPr="00542B98" w:rsidRDefault="00816121" w:rsidP="00816121">
      <w:pPr>
        <w:widowControl w:val="0"/>
        <w:tabs>
          <w:tab w:val="left" w:pos="851"/>
        </w:tabs>
        <w:autoSpaceDE w:val="0"/>
        <w:autoSpaceDN w:val="0"/>
        <w:adjustRightInd w:val="0"/>
        <w:ind w:firstLine="720"/>
        <w:jc w:val="both"/>
        <w:rPr>
          <w:color w:val="FF0000"/>
          <w:lang w:eastAsia="lt-LT"/>
        </w:rPr>
      </w:pPr>
    </w:p>
    <w:p w:rsidR="00816121" w:rsidRPr="00A97580" w:rsidRDefault="00816121" w:rsidP="00816121">
      <w:pPr>
        <w:overflowPunct w:val="0"/>
        <w:autoSpaceDE w:val="0"/>
        <w:autoSpaceDN w:val="0"/>
        <w:adjustRightInd w:val="0"/>
        <w:ind w:firstLine="720"/>
        <w:jc w:val="both"/>
        <w:rPr>
          <w:lang w:eastAsia="x-none"/>
        </w:rPr>
      </w:pPr>
      <w:r w:rsidRPr="000C533B">
        <w:rPr>
          <w:lang w:val="x-none" w:eastAsia="x-none"/>
        </w:rPr>
        <w:t>Šią paslaugą rajono gyventojams 201</w:t>
      </w:r>
      <w:r w:rsidR="00101471" w:rsidRPr="000C533B">
        <w:rPr>
          <w:lang w:eastAsia="x-none"/>
        </w:rPr>
        <w:t>8</w:t>
      </w:r>
      <w:r w:rsidRPr="000C533B">
        <w:rPr>
          <w:lang w:val="x-none" w:eastAsia="x-none"/>
        </w:rPr>
        <w:t xml:space="preserve"> m. taip pat teikė Utenos socialinės globos namai,</w:t>
      </w:r>
      <w:r w:rsidRPr="009B47A5">
        <w:rPr>
          <w:color w:val="ED7D31"/>
          <w:lang w:val="x-none" w:eastAsia="x-none"/>
        </w:rPr>
        <w:t xml:space="preserve"> </w:t>
      </w:r>
      <w:r w:rsidRPr="000C533B">
        <w:rPr>
          <w:lang w:val="x-none" w:eastAsia="x-none"/>
        </w:rPr>
        <w:t>kuriuose 201</w:t>
      </w:r>
      <w:r w:rsidR="00101471" w:rsidRPr="000C533B">
        <w:rPr>
          <w:lang w:eastAsia="x-none"/>
        </w:rPr>
        <w:t>8</w:t>
      </w:r>
      <w:r w:rsidRPr="000C533B">
        <w:rPr>
          <w:lang w:val="x-none" w:eastAsia="x-none"/>
        </w:rPr>
        <w:t xml:space="preserve"> m. gruodžio 31 d.</w:t>
      </w:r>
      <w:r w:rsidRPr="009B47A5">
        <w:rPr>
          <w:color w:val="ED7D31"/>
          <w:lang w:val="x-none" w:eastAsia="x-none"/>
        </w:rPr>
        <w:t xml:space="preserve"> </w:t>
      </w:r>
      <w:r w:rsidRPr="000C533B">
        <w:rPr>
          <w:lang w:val="x-none" w:eastAsia="x-none"/>
        </w:rPr>
        <w:t xml:space="preserve">gyveno </w:t>
      </w:r>
      <w:r w:rsidR="000C533B" w:rsidRPr="000C533B">
        <w:rPr>
          <w:lang w:val="x-none" w:eastAsia="x-none"/>
        </w:rPr>
        <w:t>30</w:t>
      </w:r>
      <w:r w:rsidRPr="000C533B">
        <w:rPr>
          <w:lang w:val="x-none" w:eastAsia="x-none"/>
        </w:rPr>
        <w:t xml:space="preserve"> senyvo amžiaus asm</w:t>
      </w:r>
      <w:r w:rsidR="000C533B">
        <w:rPr>
          <w:lang w:eastAsia="x-none"/>
        </w:rPr>
        <w:t>enų</w:t>
      </w:r>
      <w:r w:rsidRPr="000C533B">
        <w:rPr>
          <w:lang w:val="x-none" w:eastAsia="x-none"/>
        </w:rPr>
        <w:t xml:space="preserve"> iš Anykščių r. sav. (per 201</w:t>
      </w:r>
      <w:r w:rsidR="00101471" w:rsidRPr="000C533B">
        <w:rPr>
          <w:lang w:eastAsia="x-none"/>
        </w:rPr>
        <w:t>8</w:t>
      </w:r>
      <w:r w:rsidRPr="000C533B">
        <w:rPr>
          <w:lang w:val="x-none" w:eastAsia="x-none"/>
        </w:rPr>
        <w:t xml:space="preserve"> m. buvo apgyvendint</w:t>
      </w:r>
      <w:r w:rsidR="00101471" w:rsidRPr="000C533B">
        <w:rPr>
          <w:lang w:eastAsia="x-none"/>
        </w:rPr>
        <w:t>a</w:t>
      </w:r>
      <w:r w:rsidRPr="000C533B">
        <w:rPr>
          <w:lang w:val="x-none" w:eastAsia="x-none"/>
        </w:rPr>
        <w:t xml:space="preserve"> </w:t>
      </w:r>
      <w:r w:rsidR="00101471" w:rsidRPr="000C533B">
        <w:rPr>
          <w:lang w:eastAsia="x-none"/>
        </w:rPr>
        <w:t>1</w:t>
      </w:r>
      <w:r w:rsidR="00521F60" w:rsidRPr="000C533B">
        <w:rPr>
          <w:lang w:eastAsia="x-none"/>
        </w:rPr>
        <w:t xml:space="preserve">7 </w:t>
      </w:r>
      <w:r w:rsidR="00101471" w:rsidRPr="000C533B">
        <w:rPr>
          <w:lang w:val="x-none" w:eastAsia="x-none"/>
        </w:rPr>
        <w:t>senyvo amžiaus asmenų</w:t>
      </w:r>
      <w:r w:rsidRPr="000C533B">
        <w:rPr>
          <w:lang w:val="x-none" w:eastAsia="x-none"/>
        </w:rPr>
        <w:t>).</w:t>
      </w:r>
      <w:r w:rsidRPr="009B47A5">
        <w:rPr>
          <w:color w:val="ED7D31"/>
          <w:lang w:val="x-none" w:eastAsia="x-none"/>
        </w:rPr>
        <w:t xml:space="preserve"> </w:t>
      </w:r>
      <w:r w:rsidRPr="0072480E">
        <w:rPr>
          <w:lang w:val="x-none" w:eastAsia="x-none"/>
        </w:rPr>
        <w:t xml:space="preserve">Ilgalaikės socialinės globos paslaugos </w:t>
      </w:r>
      <w:r w:rsidR="0058634C" w:rsidRPr="0072480E">
        <w:rPr>
          <w:lang w:eastAsia="x-none"/>
        </w:rPr>
        <w:t>1</w:t>
      </w:r>
      <w:r w:rsidR="00624901" w:rsidRPr="0072480E">
        <w:rPr>
          <w:lang w:eastAsia="x-none"/>
        </w:rPr>
        <w:t>5</w:t>
      </w:r>
      <w:r w:rsidRPr="0072480E">
        <w:rPr>
          <w:lang w:val="x-none" w:eastAsia="x-none"/>
        </w:rPr>
        <w:t xml:space="preserve"> senyvo amž</w:t>
      </w:r>
      <w:r w:rsidR="0058634C" w:rsidRPr="0072480E">
        <w:rPr>
          <w:lang w:val="x-none" w:eastAsia="x-none"/>
        </w:rPr>
        <w:t>iaus Anykščių rajono gyventoj</w:t>
      </w:r>
      <w:r w:rsidR="0058634C" w:rsidRPr="0072480E">
        <w:rPr>
          <w:lang w:eastAsia="x-none"/>
        </w:rPr>
        <w:t>ų</w:t>
      </w:r>
      <w:r w:rsidRPr="0072480E">
        <w:rPr>
          <w:lang w:val="x-none" w:eastAsia="x-none"/>
        </w:rPr>
        <w:t xml:space="preserve"> buvo teikiamos Aknystos socialinės globos namuose  </w:t>
      </w:r>
      <w:bookmarkStart w:id="8" w:name="_Hlk691523"/>
      <w:r w:rsidRPr="0072480E">
        <w:rPr>
          <w:lang w:val="x-none" w:eastAsia="x-none"/>
        </w:rPr>
        <w:t>(per 201</w:t>
      </w:r>
      <w:r w:rsidR="00021F48" w:rsidRPr="0072480E">
        <w:rPr>
          <w:lang w:eastAsia="x-none"/>
        </w:rPr>
        <w:t>8</w:t>
      </w:r>
      <w:r w:rsidRPr="0072480E">
        <w:rPr>
          <w:lang w:val="x-none" w:eastAsia="x-none"/>
        </w:rPr>
        <w:t xml:space="preserve"> m. buvo apgyvendint</w:t>
      </w:r>
      <w:r w:rsidRPr="0072480E">
        <w:rPr>
          <w:lang w:eastAsia="x-none"/>
        </w:rPr>
        <w:t>i</w:t>
      </w:r>
      <w:r w:rsidRPr="0072480E">
        <w:rPr>
          <w:lang w:val="x-none" w:eastAsia="x-none"/>
        </w:rPr>
        <w:t xml:space="preserve"> </w:t>
      </w:r>
      <w:r w:rsidR="00021F48" w:rsidRPr="0072480E">
        <w:rPr>
          <w:lang w:eastAsia="x-none"/>
        </w:rPr>
        <w:t>4</w:t>
      </w:r>
      <w:r w:rsidR="0072480E">
        <w:rPr>
          <w:lang w:eastAsia="x-none"/>
        </w:rPr>
        <w:t xml:space="preserve"> senyvo amžiaus</w:t>
      </w:r>
      <w:r w:rsidRPr="0072480E">
        <w:rPr>
          <w:lang w:val="x-none" w:eastAsia="x-none"/>
        </w:rPr>
        <w:t xml:space="preserve"> asm</w:t>
      </w:r>
      <w:r w:rsidRPr="0072480E">
        <w:rPr>
          <w:lang w:eastAsia="x-none"/>
        </w:rPr>
        <w:t>enys</w:t>
      </w:r>
      <w:r w:rsidRPr="0072480E">
        <w:rPr>
          <w:lang w:val="x-none" w:eastAsia="x-none"/>
        </w:rPr>
        <w:t>)</w:t>
      </w:r>
      <w:bookmarkEnd w:id="8"/>
      <w:r w:rsidRPr="0072480E">
        <w:rPr>
          <w:lang w:val="x-none" w:eastAsia="x-none"/>
        </w:rPr>
        <w:t>,</w:t>
      </w:r>
      <w:r w:rsidRPr="009B47A5">
        <w:rPr>
          <w:color w:val="ED7D31"/>
          <w:lang w:val="x-none" w:eastAsia="x-none"/>
        </w:rPr>
        <w:t xml:space="preserve"> </w:t>
      </w:r>
      <w:r w:rsidR="00624901" w:rsidRPr="00624901">
        <w:rPr>
          <w:lang w:eastAsia="x-none"/>
        </w:rPr>
        <w:t>1 asmeniui</w:t>
      </w:r>
      <w:r w:rsidRPr="00624901">
        <w:rPr>
          <w:lang w:val="x-none" w:eastAsia="x-none"/>
        </w:rPr>
        <w:t xml:space="preserve"> – Zarasų socialinės globos namuose (per 201</w:t>
      </w:r>
      <w:r w:rsidR="00F30008" w:rsidRPr="00624901">
        <w:rPr>
          <w:lang w:eastAsia="x-none"/>
        </w:rPr>
        <w:t>8</w:t>
      </w:r>
      <w:r w:rsidRPr="00624901">
        <w:rPr>
          <w:lang w:val="x-none" w:eastAsia="x-none"/>
        </w:rPr>
        <w:t xml:space="preserve"> m. asmenų nebuvo apgyvendinta</w:t>
      </w:r>
      <w:r w:rsidRPr="000C533B">
        <w:rPr>
          <w:lang w:val="x-none" w:eastAsia="x-none"/>
        </w:rPr>
        <w:t xml:space="preserve">), </w:t>
      </w:r>
      <w:r w:rsidR="000C533B" w:rsidRPr="000C533B">
        <w:rPr>
          <w:lang w:eastAsia="x-none"/>
        </w:rPr>
        <w:t>2</w:t>
      </w:r>
      <w:r w:rsidR="00F30008" w:rsidRPr="000C533B">
        <w:rPr>
          <w:lang w:eastAsia="x-none"/>
        </w:rPr>
        <w:t xml:space="preserve"> asmenims</w:t>
      </w:r>
      <w:r w:rsidRPr="000C533B">
        <w:rPr>
          <w:lang w:val="x-none" w:eastAsia="x-none"/>
        </w:rPr>
        <w:t xml:space="preserve"> – VšĮ Šv. Juozapo globos namuose (per 201</w:t>
      </w:r>
      <w:r w:rsidR="009F645A">
        <w:rPr>
          <w:lang w:eastAsia="x-none"/>
        </w:rPr>
        <w:t>8</w:t>
      </w:r>
      <w:r w:rsidRPr="000C533B">
        <w:rPr>
          <w:lang w:val="x-none" w:eastAsia="x-none"/>
        </w:rPr>
        <w:t xml:space="preserve"> m. </w:t>
      </w:r>
      <w:r w:rsidR="0058634C" w:rsidRPr="000C533B">
        <w:rPr>
          <w:lang w:eastAsia="x-none"/>
        </w:rPr>
        <w:t>asmenų apgyvendinta nebuvo</w:t>
      </w:r>
      <w:r w:rsidRPr="000C533B">
        <w:rPr>
          <w:lang w:val="x-none" w:eastAsia="x-none"/>
        </w:rPr>
        <w:t>),</w:t>
      </w:r>
      <w:r w:rsidRPr="009B47A5">
        <w:rPr>
          <w:color w:val="ED7D31"/>
          <w:lang w:val="x-none" w:eastAsia="x-none"/>
        </w:rPr>
        <w:t xml:space="preserve"> </w:t>
      </w:r>
      <w:r w:rsidR="00E452C7" w:rsidRPr="00E452C7">
        <w:rPr>
          <w:lang w:eastAsia="x-none"/>
        </w:rPr>
        <w:t>1</w:t>
      </w:r>
      <w:r w:rsidRPr="00E452C7">
        <w:rPr>
          <w:lang w:eastAsia="x-none"/>
        </w:rPr>
        <w:t xml:space="preserve"> </w:t>
      </w:r>
      <w:r w:rsidRPr="00E452C7">
        <w:rPr>
          <w:lang w:val="x-none" w:eastAsia="x-none"/>
        </w:rPr>
        <w:t>– specialiuose socialinės globos nam</w:t>
      </w:r>
      <w:r w:rsidR="0058634C" w:rsidRPr="00E452C7">
        <w:rPr>
          <w:lang w:val="x-none" w:eastAsia="x-none"/>
        </w:rPr>
        <w:t>uose „Tremtinių namai“ (per 201</w:t>
      </w:r>
      <w:r w:rsidR="00F30008" w:rsidRPr="00E452C7">
        <w:rPr>
          <w:lang w:eastAsia="x-none"/>
        </w:rPr>
        <w:t>8</w:t>
      </w:r>
      <w:r w:rsidRPr="00E452C7">
        <w:rPr>
          <w:lang w:val="x-none" w:eastAsia="x-none"/>
        </w:rPr>
        <w:t xml:space="preserve"> m. asmenų nebuvo apgyvendinta),</w:t>
      </w:r>
      <w:r w:rsidRPr="009B47A5">
        <w:rPr>
          <w:color w:val="ED7D31"/>
          <w:lang w:val="x-none" w:eastAsia="x-none"/>
        </w:rPr>
        <w:t xml:space="preserve"> </w:t>
      </w:r>
      <w:r w:rsidR="002F3397" w:rsidRPr="002F3397">
        <w:rPr>
          <w:lang w:eastAsia="x-none"/>
        </w:rPr>
        <w:t>4</w:t>
      </w:r>
      <w:r w:rsidRPr="002F3397">
        <w:rPr>
          <w:lang w:val="x-none" w:eastAsia="x-none"/>
        </w:rPr>
        <w:t xml:space="preserve"> </w:t>
      </w:r>
      <w:bookmarkStart w:id="9" w:name="_Hlk691335"/>
      <w:r w:rsidRPr="002F3397">
        <w:rPr>
          <w:lang w:val="x-none" w:eastAsia="x-none"/>
        </w:rPr>
        <w:t>–</w:t>
      </w:r>
      <w:bookmarkEnd w:id="9"/>
      <w:r w:rsidRPr="002F3397">
        <w:rPr>
          <w:lang w:val="x-none" w:eastAsia="x-none"/>
        </w:rPr>
        <w:t xml:space="preserve"> globos namuose </w:t>
      </w:r>
      <w:r w:rsidRPr="002F3397">
        <w:rPr>
          <w:lang w:eastAsia="x-none"/>
        </w:rPr>
        <w:t>VšĮ</w:t>
      </w:r>
      <w:r w:rsidRPr="002F3397">
        <w:rPr>
          <w:lang w:val="x-none" w:eastAsia="x-none"/>
        </w:rPr>
        <w:t xml:space="preserve"> „S</w:t>
      </w:r>
      <w:r w:rsidRPr="002F3397">
        <w:rPr>
          <w:lang w:eastAsia="x-none"/>
        </w:rPr>
        <w:t>enevita</w:t>
      </w:r>
      <w:r w:rsidRPr="002F3397">
        <w:rPr>
          <w:lang w:val="x-none" w:eastAsia="x-none"/>
        </w:rPr>
        <w:t>“ (per 201</w:t>
      </w:r>
      <w:r w:rsidR="00F30008" w:rsidRPr="002F3397">
        <w:rPr>
          <w:lang w:eastAsia="x-none"/>
        </w:rPr>
        <w:t>8</w:t>
      </w:r>
      <w:r w:rsidRPr="002F3397">
        <w:rPr>
          <w:lang w:val="x-none" w:eastAsia="x-none"/>
        </w:rPr>
        <w:t xml:space="preserve"> </w:t>
      </w:r>
      <w:r w:rsidRPr="002F3397">
        <w:rPr>
          <w:lang w:val="x-none" w:eastAsia="x-none"/>
        </w:rPr>
        <w:lastRenderedPageBreak/>
        <w:t>m.</w:t>
      </w:r>
      <w:r w:rsidR="0058634C" w:rsidRPr="002F3397">
        <w:rPr>
          <w:lang w:val="x-none" w:eastAsia="x-none"/>
        </w:rPr>
        <w:t xml:space="preserve"> apgyvendint</w:t>
      </w:r>
      <w:r w:rsidR="002F3397">
        <w:rPr>
          <w:lang w:eastAsia="x-none"/>
        </w:rPr>
        <w:t>as 1 asmuo</w:t>
      </w:r>
      <w:r w:rsidR="0058634C" w:rsidRPr="002F3397">
        <w:rPr>
          <w:lang w:val="x-none" w:eastAsia="x-none"/>
        </w:rPr>
        <w:t>)</w:t>
      </w:r>
      <w:r w:rsidR="0058634C" w:rsidRPr="009F645A">
        <w:rPr>
          <w:lang w:val="x-none" w:eastAsia="x-none"/>
        </w:rPr>
        <w:t>,</w:t>
      </w:r>
      <w:r w:rsidR="0058634C" w:rsidRPr="009F645A">
        <w:rPr>
          <w:lang w:eastAsia="x-none"/>
        </w:rPr>
        <w:t xml:space="preserve"> </w:t>
      </w:r>
      <w:r w:rsidR="009F645A" w:rsidRPr="009F645A">
        <w:rPr>
          <w:lang w:eastAsia="x-none"/>
        </w:rPr>
        <w:t>1</w:t>
      </w:r>
      <w:r w:rsidR="0058634C" w:rsidRPr="009F645A">
        <w:rPr>
          <w:lang w:eastAsia="x-none"/>
        </w:rPr>
        <w:t xml:space="preserve"> – Visagino </w:t>
      </w:r>
      <w:r w:rsidR="0058634C" w:rsidRPr="009F645A">
        <w:rPr>
          <w:lang w:val="x-none" w:eastAsia="x-none"/>
        </w:rPr>
        <w:t xml:space="preserve">socialinės globos namuose </w:t>
      </w:r>
      <w:bookmarkStart w:id="10" w:name="_Hlk691458"/>
      <w:r w:rsidR="0058634C" w:rsidRPr="009F645A">
        <w:rPr>
          <w:lang w:val="x-none" w:eastAsia="x-none"/>
        </w:rPr>
        <w:t>(per 201</w:t>
      </w:r>
      <w:r w:rsidR="00F30008" w:rsidRPr="009F645A">
        <w:rPr>
          <w:lang w:eastAsia="x-none"/>
        </w:rPr>
        <w:t>8</w:t>
      </w:r>
      <w:r w:rsidR="0058634C" w:rsidRPr="009F645A">
        <w:rPr>
          <w:lang w:val="x-none" w:eastAsia="x-none"/>
        </w:rPr>
        <w:t xml:space="preserve"> m. asmenų nebuvo apgyvendinta)</w:t>
      </w:r>
      <w:bookmarkEnd w:id="10"/>
      <w:r w:rsidR="00F30008" w:rsidRPr="009F645A">
        <w:rPr>
          <w:lang w:eastAsia="x-none"/>
        </w:rPr>
        <w:t>,</w:t>
      </w:r>
      <w:r w:rsidR="005B0625" w:rsidRPr="009F645A">
        <w:rPr>
          <w:lang w:eastAsia="x-none"/>
        </w:rPr>
        <w:t xml:space="preserve"> </w:t>
      </w:r>
      <w:bookmarkStart w:id="11" w:name="_Hlk691725"/>
      <w:r w:rsidR="009F645A" w:rsidRPr="009F645A">
        <w:rPr>
          <w:lang w:eastAsia="x-none"/>
        </w:rPr>
        <w:t>2</w:t>
      </w:r>
      <w:r w:rsidR="005B0625" w:rsidRPr="009F645A">
        <w:rPr>
          <w:lang w:eastAsia="x-none"/>
        </w:rPr>
        <w:t xml:space="preserve"> </w:t>
      </w:r>
      <w:r w:rsidR="00F30008" w:rsidRPr="009F645A">
        <w:rPr>
          <w:lang w:val="x-none" w:eastAsia="x-none"/>
        </w:rPr>
        <w:t>–</w:t>
      </w:r>
      <w:r w:rsidR="00F30008" w:rsidRPr="009F645A">
        <w:rPr>
          <w:lang w:eastAsia="x-none"/>
        </w:rPr>
        <w:t xml:space="preserve"> </w:t>
      </w:r>
      <w:r w:rsidR="0058634C" w:rsidRPr="009F645A">
        <w:rPr>
          <w:lang w:eastAsia="x-none"/>
        </w:rPr>
        <w:t>Lietuvos reabilitacijos ir slaugos centre</w:t>
      </w:r>
      <w:r w:rsidR="00F30008" w:rsidRPr="009F645A">
        <w:rPr>
          <w:lang w:eastAsia="x-none"/>
        </w:rPr>
        <w:t xml:space="preserve"> </w:t>
      </w:r>
      <w:r w:rsidR="00F30008" w:rsidRPr="009F645A">
        <w:rPr>
          <w:lang w:val="x-none" w:eastAsia="x-none"/>
        </w:rPr>
        <w:t>(per 201</w:t>
      </w:r>
      <w:r w:rsidR="00F30008" w:rsidRPr="009F645A">
        <w:rPr>
          <w:lang w:eastAsia="x-none"/>
        </w:rPr>
        <w:t>8</w:t>
      </w:r>
      <w:r w:rsidR="00F30008" w:rsidRPr="009F645A">
        <w:rPr>
          <w:lang w:val="x-none" w:eastAsia="x-none"/>
        </w:rPr>
        <w:t xml:space="preserve"> m. asmenų nebuvo apgyvendinta)</w:t>
      </w:r>
      <w:bookmarkEnd w:id="11"/>
      <w:r w:rsidR="0058634C" w:rsidRPr="009F645A">
        <w:rPr>
          <w:lang w:eastAsia="x-none"/>
        </w:rPr>
        <w:t>,</w:t>
      </w:r>
      <w:r w:rsidR="0058634C" w:rsidRPr="009B47A5">
        <w:rPr>
          <w:color w:val="ED7D31"/>
          <w:lang w:eastAsia="x-none"/>
        </w:rPr>
        <w:t xml:space="preserve"> </w:t>
      </w:r>
      <w:r w:rsidR="00E452C7" w:rsidRPr="00E452C7">
        <w:rPr>
          <w:lang w:eastAsia="x-none"/>
        </w:rPr>
        <w:t>1</w:t>
      </w:r>
      <w:r w:rsidR="0058634C" w:rsidRPr="00E452C7">
        <w:rPr>
          <w:lang w:eastAsia="x-none"/>
        </w:rPr>
        <w:t xml:space="preserve"> – Kupiškio socialinės globos namuose</w:t>
      </w:r>
      <w:r w:rsidR="00F8560E" w:rsidRPr="00E452C7">
        <w:rPr>
          <w:lang w:eastAsia="x-none"/>
        </w:rPr>
        <w:t xml:space="preserve"> </w:t>
      </w:r>
      <w:r w:rsidR="00F8560E" w:rsidRPr="00E452C7">
        <w:rPr>
          <w:lang w:val="x-none" w:eastAsia="x-none"/>
        </w:rPr>
        <w:t>(per 201</w:t>
      </w:r>
      <w:r w:rsidR="00F8560E" w:rsidRPr="00E452C7">
        <w:rPr>
          <w:lang w:eastAsia="x-none"/>
        </w:rPr>
        <w:t>8</w:t>
      </w:r>
      <w:r w:rsidR="00F8560E" w:rsidRPr="00E452C7">
        <w:rPr>
          <w:lang w:val="x-none" w:eastAsia="x-none"/>
        </w:rPr>
        <w:t xml:space="preserve"> m. buvo apgyvendint</w:t>
      </w:r>
      <w:r w:rsidR="00F8560E" w:rsidRPr="00E452C7">
        <w:rPr>
          <w:lang w:eastAsia="x-none"/>
        </w:rPr>
        <w:t>as</w:t>
      </w:r>
      <w:r w:rsidR="00F8560E" w:rsidRPr="00E452C7">
        <w:rPr>
          <w:lang w:val="x-none" w:eastAsia="x-none"/>
        </w:rPr>
        <w:t xml:space="preserve"> </w:t>
      </w:r>
      <w:r w:rsidR="00F8560E" w:rsidRPr="00E452C7">
        <w:rPr>
          <w:lang w:eastAsia="x-none"/>
        </w:rPr>
        <w:t>1</w:t>
      </w:r>
      <w:r w:rsidR="00F8560E" w:rsidRPr="00E452C7">
        <w:rPr>
          <w:lang w:val="x-none" w:eastAsia="x-none"/>
        </w:rPr>
        <w:t xml:space="preserve"> asm</w:t>
      </w:r>
      <w:r w:rsidR="00F8560E" w:rsidRPr="00E452C7">
        <w:rPr>
          <w:lang w:eastAsia="x-none"/>
        </w:rPr>
        <w:t>uo</w:t>
      </w:r>
      <w:r w:rsidR="00F8560E" w:rsidRPr="00E452C7">
        <w:rPr>
          <w:lang w:val="x-none" w:eastAsia="x-none"/>
        </w:rPr>
        <w:t>)</w:t>
      </w:r>
      <w:r w:rsidR="00F8560E" w:rsidRPr="00E452C7">
        <w:rPr>
          <w:lang w:eastAsia="x-none"/>
        </w:rPr>
        <w:t>,</w:t>
      </w:r>
      <w:r w:rsidR="00F8560E" w:rsidRPr="009B47A5">
        <w:rPr>
          <w:color w:val="ED7D31"/>
          <w:lang w:eastAsia="x-none"/>
        </w:rPr>
        <w:t xml:space="preserve"> </w:t>
      </w:r>
      <w:r w:rsidR="00D91BE6" w:rsidRPr="00D91BE6">
        <w:rPr>
          <w:lang w:eastAsia="x-none"/>
        </w:rPr>
        <w:t>1</w:t>
      </w:r>
      <w:r w:rsidR="00F8560E" w:rsidRPr="00D91BE6">
        <w:rPr>
          <w:lang w:eastAsia="x-none"/>
        </w:rPr>
        <w:t xml:space="preserve"> </w:t>
      </w:r>
      <w:r w:rsidR="00F8560E" w:rsidRPr="00D91BE6">
        <w:rPr>
          <w:lang w:val="x-none" w:eastAsia="x-none"/>
        </w:rPr>
        <w:t>–</w:t>
      </w:r>
      <w:r w:rsidR="00AD4693">
        <w:rPr>
          <w:lang w:eastAsia="x-none"/>
        </w:rPr>
        <w:t xml:space="preserve"> UAB „</w:t>
      </w:r>
      <w:r w:rsidR="00D91BE6">
        <w:rPr>
          <w:lang w:eastAsia="x-none"/>
        </w:rPr>
        <w:t>Sida</w:t>
      </w:r>
      <w:r w:rsidR="00C53256" w:rsidRPr="00D91BE6">
        <w:rPr>
          <w:lang w:eastAsia="x-none"/>
        </w:rPr>
        <w:t xml:space="preserve">brinis amžius“ </w:t>
      </w:r>
      <w:r w:rsidR="00F8560E" w:rsidRPr="00D91BE6">
        <w:rPr>
          <w:lang w:val="x-none" w:eastAsia="x-none"/>
        </w:rPr>
        <w:t>(per 201</w:t>
      </w:r>
      <w:r w:rsidR="00F8560E" w:rsidRPr="00D91BE6">
        <w:rPr>
          <w:lang w:eastAsia="x-none"/>
        </w:rPr>
        <w:t>8</w:t>
      </w:r>
      <w:r w:rsidR="00D91BE6">
        <w:rPr>
          <w:lang w:val="x-none" w:eastAsia="x-none"/>
        </w:rPr>
        <w:t xml:space="preserve"> m.</w:t>
      </w:r>
      <w:r w:rsidR="00D91BE6">
        <w:rPr>
          <w:lang w:eastAsia="x-none"/>
        </w:rPr>
        <w:t xml:space="preserve"> asmenų</w:t>
      </w:r>
      <w:r w:rsidR="00D91BE6">
        <w:rPr>
          <w:lang w:val="x-none" w:eastAsia="x-none"/>
        </w:rPr>
        <w:t xml:space="preserve"> apg</w:t>
      </w:r>
      <w:r w:rsidR="00D91BE6">
        <w:rPr>
          <w:lang w:eastAsia="x-none"/>
        </w:rPr>
        <w:t>yvendinta nebuvo</w:t>
      </w:r>
      <w:r w:rsidR="00F8560E" w:rsidRPr="00D91BE6">
        <w:rPr>
          <w:lang w:val="x-none" w:eastAsia="x-none"/>
        </w:rPr>
        <w:t>)</w:t>
      </w:r>
      <w:r w:rsidR="00C53256" w:rsidRPr="00D91BE6">
        <w:rPr>
          <w:lang w:eastAsia="x-none"/>
        </w:rPr>
        <w:t>.</w:t>
      </w:r>
      <w:r w:rsidR="00C53256" w:rsidRPr="009B47A5">
        <w:rPr>
          <w:color w:val="ED7D31"/>
          <w:lang w:eastAsia="x-none"/>
        </w:rPr>
        <w:t xml:space="preserve"> </w:t>
      </w:r>
      <w:r w:rsidR="00C53256" w:rsidRPr="00E452C7">
        <w:rPr>
          <w:lang w:eastAsia="x-none"/>
        </w:rPr>
        <w:t>2018 m.</w:t>
      </w:r>
      <w:r w:rsidR="0058634C" w:rsidRPr="00E452C7">
        <w:rPr>
          <w:lang w:eastAsia="x-none"/>
        </w:rPr>
        <w:t xml:space="preserve"> po vieną</w:t>
      </w:r>
      <w:r w:rsidR="00C53256" w:rsidRPr="00E452C7">
        <w:rPr>
          <w:lang w:eastAsia="x-none"/>
        </w:rPr>
        <w:t xml:space="preserve"> Anykščių rajono gyventoją</w:t>
      </w:r>
      <w:r w:rsidR="0058634C" w:rsidRPr="00E452C7">
        <w:rPr>
          <w:lang w:eastAsia="x-none"/>
        </w:rPr>
        <w:t xml:space="preserve"> gyve</w:t>
      </w:r>
      <w:r w:rsidR="00C53256" w:rsidRPr="00E452C7">
        <w:rPr>
          <w:lang w:eastAsia="x-none"/>
        </w:rPr>
        <w:t>no</w:t>
      </w:r>
      <w:r w:rsidR="0058634C" w:rsidRPr="00E452C7">
        <w:rPr>
          <w:lang w:eastAsia="x-none"/>
        </w:rPr>
        <w:t xml:space="preserve"> Marijampolės specialiuose socialinės globos na</w:t>
      </w:r>
      <w:r w:rsidR="005B0625" w:rsidRPr="00E452C7">
        <w:rPr>
          <w:lang w:eastAsia="x-none"/>
        </w:rPr>
        <w:t>m</w:t>
      </w:r>
      <w:r w:rsidR="0058634C" w:rsidRPr="00E452C7">
        <w:rPr>
          <w:lang w:eastAsia="x-none"/>
        </w:rPr>
        <w:t>uose</w:t>
      </w:r>
      <w:r w:rsidR="005B0625" w:rsidRPr="00E452C7">
        <w:rPr>
          <w:lang w:eastAsia="x-none"/>
        </w:rPr>
        <w:t>,</w:t>
      </w:r>
      <w:r w:rsidR="005B0625" w:rsidRPr="009B47A5">
        <w:rPr>
          <w:color w:val="ED7D31"/>
          <w:lang w:eastAsia="x-none"/>
        </w:rPr>
        <w:t xml:space="preserve"> </w:t>
      </w:r>
      <w:r w:rsidR="005B0625" w:rsidRPr="00A97580">
        <w:rPr>
          <w:lang w:eastAsia="x-none"/>
        </w:rPr>
        <w:t>Ežerėlio slaugos namuose</w:t>
      </w:r>
      <w:r w:rsidR="00C53256" w:rsidRPr="00A97580">
        <w:rPr>
          <w:lang w:eastAsia="x-none"/>
        </w:rPr>
        <w:t>,</w:t>
      </w:r>
      <w:r w:rsidR="00C53256" w:rsidRPr="009B47A5">
        <w:rPr>
          <w:color w:val="ED7D31"/>
          <w:lang w:eastAsia="x-none"/>
        </w:rPr>
        <w:t xml:space="preserve"> </w:t>
      </w:r>
      <w:r w:rsidR="00C53256" w:rsidRPr="00A97580">
        <w:rPr>
          <w:lang w:eastAsia="x-none"/>
        </w:rPr>
        <w:t>Ventos socialiniuos</w:t>
      </w:r>
      <w:r w:rsidR="00A70104" w:rsidRPr="00A97580">
        <w:rPr>
          <w:lang w:eastAsia="x-none"/>
        </w:rPr>
        <w:t>e globos namuose</w:t>
      </w:r>
      <w:r w:rsidR="009F645A" w:rsidRPr="00A97580">
        <w:rPr>
          <w:lang w:eastAsia="x-none"/>
        </w:rPr>
        <w:t>, VšĮ Antavilių pensionate</w:t>
      </w:r>
      <w:r w:rsidR="00A70104" w:rsidRPr="00A97580">
        <w:rPr>
          <w:lang w:eastAsia="x-none"/>
        </w:rPr>
        <w:t xml:space="preserve"> ir Vilijampolės socialinės globos namuose</w:t>
      </w:r>
      <w:r w:rsidR="005B0625" w:rsidRPr="00A97580">
        <w:rPr>
          <w:lang w:eastAsia="x-none"/>
        </w:rPr>
        <w:t xml:space="preserve">. </w:t>
      </w:r>
    </w:p>
    <w:p w:rsidR="00816121" w:rsidRPr="00542B98" w:rsidRDefault="00816121" w:rsidP="00816121">
      <w:pPr>
        <w:overflowPunct w:val="0"/>
        <w:autoSpaceDE w:val="0"/>
        <w:autoSpaceDN w:val="0"/>
        <w:adjustRightInd w:val="0"/>
        <w:jc w:val="both"/>
        <w:rPr>
          <w:i/>
          <w:iCs/>
          <w:color w:val="FF0000"/>
          <w:lang w:eastAsia="x-none"/>
        </w:rPr>
      </w:pPr>
    </w:p>
    <w:p w:rsidR="00816121" w:rsidRPr="00F61455" w:rsidRDefault="00F61455" w:rsidP="00816121">
      <w:pPr>
        <w:overflowPunct w:val="0"/>
        <w:autoSpaceDE w:val="0"/>
        <w:autoSpaceDN w:val="0"/>
        <w:adjustRightInd w:val="0"/>
        <w:ind w:firstLine="720"/>
        <w:jc w:val="both"/>
        <w:rPr>
          <w:b/>
          <w:bCs/>
          <w:lang w:val="x-none" w:eastAsia="x-none"/>
        </w:rPr>
      </w:pPr>
      <w:r w:rsidRPr="00F61455">
        <w:rPr>
          <w:b/>
          <w:bCs/>
          <w:lang w:val="x-none" w:eastAsia="x-none"/>
        </w:rPr>
        <w:t>6.1.3. Socialinę riziką patiriančios šeimos</w:t>
      </w:r>
    </w:p>
    <w:p w:rsidR="00D463C6" w:rsidRDefault="00816121" w:rsidP="00D463C6">
      <w:pPr>
        <w:overflowPunct w:val="0"/>
        <w:autoSpaceDE w:val="0"/>
        <w:autoSpaceDN w:val="0"/>
        <w:adjustRightInd w:val="0"/>
        <w:ind w:firstLine="720"/>
        <w:jc w:val="both"/>
        <w:rPr>
          <w:lang w:val="x-none" w:eastAsia="x-none"/>
        </w:rPr>
      </w:pPr>
      <w:r w:rsidRPr="00F61455">
        <w:rPr>
          <w:lang w:val="x-none" w:eastAsia="x-none"/>
        </w:rPr>
        <w:t>201</w:t>
      </w:r>
      <w:r w:rsidR="003212C7" w:rsidRPr="00F61455">
        <w:rPr>
          <w:lang w:eastAsia="x-none"/>
        </w:rPr>
        <w:t>8</w:t>
      </w:r>
      <w:r w:rsidR="003212C7" w:rsidRPr="00F61455">
        <w:rPr>
          <w:lang w:val="x-none" w:eastAsia="x-none"/>
        </w:rPr>
        <w:t xml:space="preserve"> m. pabaigoje rajone buvo </w:t>
      </w:r>
      <w:r w:rsidR="003212C7" w:rsidRPr="00F61455">
        <w:rPr>
          <w:lang w:eastAsia="x-none"/>
        </w:rPr>
        <w:t>1</w:t>
      </w:r>
      <w:r w:rsidR="00A70104">
        <w:rPr>
          <w:lang w:eastAsia="x-none"/>
        </w:rPr>
        <w:t>2</w:t>
      </w:r>
      <w:r w:rsidR="001B0AF8">
        <w:rPr>
          <w:lang w:eastAsia="x-none"/>
        </w:rPr>
        <w:t>8</w:t>
      </w:r>
      <w:r w:rsidRPr="00F61455">
        <w:rPr>
          <w:lang w:val="x-none" w:eastAsia="x-none"/>
        </w:rPr>
        <w:t xml:space="preserve"> </w:t>
      </w:r>
      <w:r w:rsidR="00F61455">
        <w:rPr>
          <w:lang w:eastAsia="x-none"/>
        </w:rPr>
        <w:t xml:space="preserve">šeimos patiriančios </w:t>
      </w:r>
      <w:r w:rsidRPr="00F61455">
        <w:rPr>
          <w:lang w:val="x-none" w:eastAsia="x-none"/>
        </w:rPr>
        <w:t>social</w:t>
      </w:r>
      <w:r w:rsidR="00F61455" w:rsidRPr="00F61455">
        <w:rPr>
          <w:lang w:val="x-none" w:eastAsia="x-none"/>
        </w:rPr>
        <w:t>inę</w:t>
      </w:r>
      <w:r w:rsidR="00F61455">
        <w:rPr>
          <w:lang w:val="x-none" w:eastAsia="x-none"/>
        </w:rPr>
        <w:t xml:space="preserve"> riziką</w:t>
      </w:r>
      <w:r w:rsidR="00A968EF" w:rsidRPr="00F61455">
        <w:rPr>
          <w:lang w:val="x-none" w:eastAsia="x-none"/>
        </w:rPr>
        <w:t xml:space="preserve">, jose augo </w:t>
      </w:r>
      <w:r w:rsidR="000C7508">
        <w:rPr>
          <w:lang w:eastAsia="x-none"/>
        </w:rPr>
        <w:t>267</w:t>
      </w:r>
      <w:r w:rsidRPr="00F61455">
        <w:rPr>
          <w:lang w:val="x-none" w:eastAsia="x-none"/>
        </w:rPr>
        <w:t xml:space="preserve"> vaik</w:t>
      </w:r>
      <w:r w:rsidRPr="00F61455">
        <w:rPr>
          <w:lang w:eastAsia="x-none"/>
        </w:rPr>
        <w:t>ai</w:t>
      </w:r>
      <w:r w:rsidR="00F61455" w:rsidRPr="00F61455">
        <w:rPr>
          <w:lang w:val="x-none" w:eastAsia="x-none"/>
        </w:rPr>
        <w:t>. 7 lentelėje matyti socialinę riziką patiriančių</w:t>
      </w:r>
      <w:r w:rsidRPr="00F61455">
        <w:rPr>
          <w:lang w:val="x-none" w:eastAsia="x-none"/>
        </w:rPr>
        <w:t xml:space="preserve"> šeimų ir jose aug</w:t>
      </w:r>
      <w:r w:rsidR="00F61455" w:rsidRPr="00F61455">
        <w:rPr>
          <w:lang w:val="x-none" w:eastAsia="x-none"/>
        </w:rPr>
        <w:t xml:space="preserve">ančių vaikų </w:t>
      </w:r>
      <w:r w:rsidR="00F61455">
        <w:rPr>
          <w:lang w:val="x-none" w:eastAsia="x-none"/>
        </w:rPr>
        <w:t>skaičiaus</w:t>
      </w:r>
      <w:r w:rsidR="00F61455" w:rsidRPr="00F61455">
        <w:rPr>
          <w:lang w:val="x-none" w:eastAsia="x-none"/>
        </w:rPr>
        <w:t xml:space="preserve"> pasiskirstymas</w:t>
      </w:r>
      <w:r w:rsidRPr="00F61455">
        <w:rPr>
          <w:lang w:val="x-none" w:eastAsia="x-none"/>
        </w:rPr>
        <w:t xml:space="preserve"> Anykščių mieste ir rajono seniūnijose.</w:t>
      </w:r>
    </w:p>
    <w:p w:rsidR="00CA58CC" w:rsidRDefault="00CA58CC" w:rsidP="00D463C6">
      <w:pPr>
        <w:overflowPunct w:val="0"/>
        <w:autoSpaceDE w:val="0"/>
        <w:autoSpaceDN w:val="0"/>
        <w:adjustRightInd w:val="0"/>
        <w:ind w:firstLine="720"/>
        <w:jc w:val="both"/>
        <w:rPr>
          <w:lang w:val="x-none" w:eastAsia="x-none"/>
        </w:rPr>
      </w:pPr>
    </w:p>
    <w:p w:rsidR="00816121" w:rsidRPr="003212C7" w:rsidRDefault="00816121" w:rsidP="00D463C6">
      <w:pPr>
        <w:overflowPunct w:val="0"/>
        <w:autoSpaceDE w:val="0"/>
        <w:autoSpaceDN w:val="0"/>
        <w:adjustRightInd w:val="0"/>
        <w:ind w:firstLine="720"/>
        <w:jc w:val="both"/>
        <w:rPr>
          <w:b/>
          <w:bCs/>
          <w:lang w:eastAsia="lt-LT"/>
        </w:rPr>
      </w:pPr>
      <w:r w:rsidRPr="003212C7">
        <w:rPr>
          <w:b/>
          <w:bCs/>
          <w:lang w:eastAsia="lt-LT"/>
        </w:rPr>
        <w:t xml:space="preserve">7 lentelė. Socialinės rizikos šeimų skaičius Anykščių mieste ir rajono seniūnijose </w:t>
      </w:r>
    </w:p>
    <w:p w:rsidR="00816121" w:rsidRPr="003212C7" w:rsidRDefault="00A968EF" w:rsidP="00816121">
      <w:pPr>
        <w:widowControl w:val="0"/>
        <w:adjustRightInd w:val="0"/>
        <w:jc w:val="both"/>
        <w:textAlignment w:val="baseline"/>
        <w:rPr>
          <w:b/>
          <w:bCs/>
          <w:lang w:eastAsia="lt-LT"/>
        </w:rPr>
      </w:pPr>
      <w:r w:rsidRPr="003212C7">
        <w:rPr>
          <w:b/>
          <w:bCs/>
          <w:lang w:eastAsia="lt-LT"/>
        </w:rPr>
        <w:t>2017</w:t>
      </w:r>
      <w:r w:rsidR="00816121" w:rsidRPr="003212C7">
        <w:rPr>
          <w:b/>
          <w:bCs/>
          <w:lang w:eastAsia="lt-LT"/>
        </w:rPr>
        <w:t xml:space="preserve"> m.</w:t>
      </w:r>
    </w:p>
    <w:tbl>
      <w:tblPr>
        <w:tblpPr w:leftFromText="180" w:rightFromText="180" w:vertAnchor="text" w:horzAnchor="margin" w:tblpX="216" w:tblpY="198"/>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606"/>
        <w:gridCol w:w="607"/>
        <w:gridCol w:w="607"/>
        <w:gridCol w:w="607"/>
        <w:gridCol w:w="607"/>
        <w:gridCol w:w="607"/>
        <w:gridCol w:w="606"/>
        <w:gridCol w:w="607"/>
        <w:gridCol w:w="607"/>
        <w:gridCol w:w="607"/>
        <w:gridCol w:w="607"/>
        <w:gridCol w:w="607"/>
      </w:tblGrid>
      <w:tr w:rsidR="00FF3BB7" w:rsidRPr="003212C7" w:rsidTr="00543686">
        <w:trPr>
          <w:cantSplit/>
          <w:trHeight w:val="1126"/>
        </w:trPr>
        <w:tc>
          <w:tcPr>
            <w:tcW w:w="1865" w:type="dxa"/>
            <w:shd w:val="clear" w:color="auto" w:fill="D9D9D9"/>
          </w:tcPr>
          <w:p w:rsidR="00FF3BB7" w:rsidRPr="003212C7" w:rsidRDefault="00FF3BB7" w:rsidP="00FF3BB7">
            <w:pPr>
              <w:widowControl w:val="0"/>
              <w:adjustRightInd w:val="0"/>
              <w:jc w:val="both"/>
              <w:textAlignment w:val="baseline"/>
              <w:rPr>
                <w:sz w:val="20"/>
                <w:szCs w:val="20"/>
                <w:lang w:eastAsia="lt-LT"/>
              </w:rPr>
            </w:pPr>
          </w:p>
        </w:tc>
        <w:tc>
          <w:tcPr>
            <w:tcW w:w="606"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Anykščių miestas</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Anykščių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Kurklių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Andrioniškio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Svėdasų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Viešintų seniūnija</w:t>
            </w:r>
          </w:p>
        </w:tc>
        <w:tc>
          <w:tcPr>
            <w:tcW w:w="606"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Kavarsko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Traupio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Debeikių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Troškūnų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Skiemonių seniūnija</w:t>
            </w:r>
          </w:p>
        </w:tc>
        <w:tc>
          <w:tcPr>
            <w:tcW w:w="607" w:type="dxa"/>
            <w:shd w:val="clear" w:color="auto" w:fill="D9D9D9"/>
            <w:textDirection w:val="btLr"/>
          </w:tcPr>
          <w:p w:rsidR="00FF3BB7" w:rsidRPr="003212C7" w:rsidRDefault="00FF3BB7" w:rsidP="00FF3BB7">
            <w:pPr>
              <w:widowControl w:val="0"/>
              <w:adjustRightInd w:val="0"/>
              <w:jc w:val="both"/>
              <w:textAlignment w:val="baseline"/>
              <w:rPr>
                <w:b/>
                <w:bCs/>
                <w:sz w:val="20"/>
                <w:szCs w:val="20"/>
                <w:lang w:eastAsia="lt-LT"/>
              </w:rPr>
            </w:pPr>
            <w:r w:rsidRPr="003212C7">
              <w:rPr>
                <w:b/>
                <w:bCs/>
                <w:sz w:val="20"/>
                <w:szCs w:val="20"/>
                <w:lang w:eastAsia="lt-LT"/>
              </w:rPr>
              <w:t>IŠ VISO:</w:t>
            </w:r>
          </w:p>
        </w:tc>
      </w:tr>
      <w:tr w:rsidR="00FF3BB7" w:rsidRPr="003212C7" w:rsidTr="00FF3BB7">
        <w:trPr>
          <w:trHeight w:val="513"/>
        </w:trPr>
        <w:tc>
          <w:tcPr>
            <w:tcW w:w="1865" w:type="dxa"/>
            <w:shd w:val="clear" w:color="auto" w:fill="F3F3F3"/>
          </w:tcPr>
          <w:p w:rsidR="00FF3BB7" w:rsidRPr="003212C7" w:rsidRDefault="00273C0F" w:rsidP="00FF3BB7">
            <w:pPr>
              <w:widowControl w:val="0"/>
              <w:adjustRightInd w:val="0"/>
              <w:textAlignment w:val="baseline"/>
              <w:rPr>
                <w:b/>
                <w:bCs/>
                <w:i/>
                <w:lang w:eastAsia="lt-LT"/>
              </w:rPr>
            </w:pPr>
            <w:r w:rsidRPr="003212C7">
              <w:rPr>
                <w:b/>
                <w:bCs/>
                <w:i/>
                <w:lang w:eastAsia="lt-LT"/>
              </w:rPr>
              <w:t xml:space="preserve">Šeimų, patiriančių socialinę riziką </w:t>
            </w:r>
            <w:r w:rsidR="00FF3BB7" w:rsidRPr="003212C7">
              <w:rPr>
                <w:b/>
                <w:bCs/>
                <w:i/>
                <w:lang w:eastAsia="lt-LT"/>
              </w:rPr>
              <w:t xml:space="preserve"> skaičius</w:t>
            </w:r>
          </w:p>
        </w:tc>
        <w:tc>
          <w:tcPr>
            <w:tcW w:w="606" w:type="dxa"/>
            <w:vAlign w:val="center"/>
          </w:tcPr>
          <w:p w:rsidR="00FF3BB7" w:rsidRPr="003212C7" w:rsidRDefault="00CA6D8F" w:rsidP="00FF3BB7">
            <w:pPr>
              <w:widowControl w:val="0"/>
              <w:adjustRightInd w:val="0"/>
              <w:jc w:val="center"/>
              <w:textAlignment w:val="baseline"/>
              <w:rPr>
                <w:sz w:val="20"/>
                <w:szCs w:val="20"/>
                <w:lang w:eastAsia="lt-LT"/>
              </w:rPr>
            </w:pPr>
            <w:r>
              <w:rPr>
                <w:sz w:val="20"/>
                <w:szCs w:val="20"/>
                <w:lang w:eastAsia="lt-LT"/>
              </w:rPr>
              <w:t>23</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12</w:t>
            </w:r>
          </w:p>
        </w:tc>
        <w:tc>
          <w:tcPr>
            <w:tcW w:w="607" w:type="dxa"/>
            <w:vAlign w:val="center"/>
          </w:tcPr>
          <w:p w:rsidR="00FF3BB7" w:rsidRPr="003212C7" w:rsidRDefault="00CA6D8F" w:rsidP="00FF3BB7">
            <w:pPr>
              <w:widowControl w:val="0"/>
              <w:adjustRightInd w:val="0"/>
              <w:jc w:val="center"/>
              <w:textAlignment w:val="baseline"/>
              <w:rPr>
                <w:sz w:val="20"/>
                <w:szCs w:val="20"/>
                <w:lang w:eastAsia="lt-LT"/>
              </w:rPr>
            </w:pPr>
            <w:r>
              <w:rPr>
                <w:sz w:val="20"/>
                <w:szCs w:val="20"/>
                <w:lang w:eastAsia="lt-LT"/>
              </w:rPr>
              <w:t>8</w:t>
            </w:r>
          </w:p>
        </w:tc>
        <w:tc>
          <w:tcPr>
            <w:tcW w:w="607" w:type="dxa"/>
            <w:vAlign w:val="center"/>
          </w:tcPr>
          <w:p w:rsidR="00FF3BB7" w:rsidRPr="003212C7" w:rsidRDefault="00CA6D8F" w:rsidP="00FF3BB7">
            <w:pPr>
              <w:widowControl w:val="0"/>
              <w:adjustRightInd w:val="0"/>
              <w:jc w:val="center"/>
              <w:textAlignment w:val="baseline"/>
              <w:rPr>
                <w:sz w:val="20"/>
                <w:szCs w:val="20"/>
                <w:lang w:eastAsia="lt-LT"/>
              </w:rPr>
            </w:pPr>
            <w:r>
              <w:rPr>
                <w:sz w:val="20"/>
                <w:szCs w:val="20"/>
                <w:lang w:eastAsia="lt-LT"/>
              </w:rPr>
              <w:t>-</w:t>
            </w:r>
          </w:p>
        </w:tc>
        <w:tc>
          <w:tcPr>
            <w:tcW w:w="607" w:type="dxa"/>
            <w:vAlign w:val="center"/>
          </w:tcPr>
          <w:p w:rsidR="00FF3BB7" w:rsidRPr="003212C7" w:rsidRDefault="00CA6D8F" w:rsidP="00FF3BB7">
            <w:pPr>
              <w:widowControl w:val="0"/>
              <w:adjustRightInd w:val="0"/>
              <w:jc w:val="center"/>
              <w:textAlignment w:val="baseline"/>
              <w:rPr>
                <w:sz w:val="20"/>
                <w:szCs w:val="20"/>
                <w:lang w:eastAsia="lt-LT"/>
              </w:rPr>
            </w:pPr>
            <w:r>
              <w:rPr>
                <w:sz w:val="20"/>
                <w:szCs w:val="20"/>
                <w:lang w:eastAsia="lt-LT"/>
              </w:rPr>
              <w:t>9</w:t>
            </w:r>
          </w:p>
        </w:tc>
        <w:tc>
          <w:tcPr>
            <w:tcW w:w="607" w:type="dxa"/>
            <w:vAlign w:val="center"/>
          </w:tcPr>
          <w:p w:rsidR="00FF3BB7" w:rsidRPr="003212C7" w:rsidRDefault="00CA6D8F" w:rsidP="00FF3BB7">
            <w:pPr>
              <w:widowControl w:val="0"/>
              <w:adjustRightInd w:val="0"/>
              <w:jc w:val="center"/>
              <w:textAlignment w:val="baseline"/>
              <w:rPr>
                <w:sz w:val="20"/>
                <w:szCs w:val="20"/>
                <w:lang w:eastAsia="lt-LT"/>
              </w:rPr>
            </w:pPr>
            <w:r>
              <w:rPr>
                <w:sz w:val="20"/>
                <w:szCs w:val="20"/>
                <w:lang w:eastAsia="lt-LT"/>
              </w:rPr>
              <w:t>5</w:t>
            </w:r>
          </w:p>
        </w:tc>
        <w:tc>
          <w:tcPr>
            <w:tcW w:w="606" w:type="dxa"/>
            <w:vAlign w:val="center"/>
          </w:tcPr>
          <w:p w:rsidR="00FF3BB7" w:rsidRPr="003212C7" w:rsidRDefault="00CA6D8F" w:rsidP="00FF3BB7">
            <w:pPr>
              <w:widowControl w:val="0"/>
              <w:adjustRightInd w:val="0"/>
              <w:jc w:val="center"/>
              <w:textAlignment w:val="baseline"/>
              <w:rPr>
                <w:sz w:val="20"/>
                <w:szCs w:val="20"/>
                <w:lang w:eastAsia="lt-LT"/>
              </w:rPr>
            </w:pPr>
            <w:r>
              <w:rPr>
                <w:sz w:val="20"/>
                <w:szCs w:val="20"/>
                <w:lang w:eastAsia="lt-LT"/>
              </w:rPr>
              <w:t>2</w:t>
            </w:r>
            <w:r w:rsidR="001B0AF8">
              <w:rPr>
                <w:sz w:val="20"/>
                <w:szCs w:val="20"/>
                <w:lang w:eastAsia="lt-LT"/>
              </w:rPr>
              <w:t>1</w:t>
            </w:r>
          </w:p>
        </w:tc>
        <w:tc>
          <w:tcPr>
            <w:tcW w:w="607" w:type="dxa"/>
            <w:vAlign w:val="center"/>
          </w:tcPr>
          <w:p w:rsidR="00FF3BB7" w:rsidRPr="003212C7" w:rsidRDefault="00116CEC" w:rsidP="00FF3BB7">
            <w:pPr>
              <w:widowControl w:val="0"/>
              <w:adjustRightInd w:val="0"/>
              <w:jc w:val="center"/>
              <w:textAlignment w:val="baseline"/>
              <w:rPr>
                <w:sz w:val="20"/>
                <w:szCs w:val="20"/>
                <w:lang w:eastAsia="lt-LT"/>
              </w:rPr>
            </w:pPr>
            <w:r>
              <w:rPr>
                <w:sz w:val="20"/>
                <w:szCs w:val="20"/>
                <w:lang w:eastAsia="lt-LT"/>
              </w:rPr>
              <w:t>9</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1</w:t>
            </w:r>
            <w:r w:rsidR="00116CEC">
              <w:rPr>
                <w:sz w:val="20"/>
                <w:szCs w:val="20"/>
                <w:lang w:eastAsia="lt-LT"/>
              </w:rPr>
              <w:t>4</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19</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8</w:t>
            </w:r>
          </w:p>
        </w:tc>
        <w:tc>
          <w:tcPr>
            <w:tcW w:w="607" w:type="dxa"/>
            <w:vAlign w:val="center"/>
          </w:tcPr>
          <w:p w:rsidR="00FF3BB7" w:rsidRPr="003212C7" w:rsidRDefault="001B0AF8" w:rsidP="00FF3BB7">
            <w:pPr>
              <w:widowControl w:val="0"/>
              <w:adjustRightInd w:val="0"/>
              <w:textAlignment w:val="baseline"/>
              <w:rPr>
                <w:b/>
                <w:bCs/>
                <w:sz w:val="20"/>
                <w:szCs w:val="20"/>
                <w:lang w:eastAsia="lt-LT"/>
              </w:rPr>
            </w:pPr>
            <w:r>
              <w:rPr>
                <w:b/>
                <w:bCs/>
                <w:sz w:val="20"/>
                <w:szCs w:val="20"/>
                <w:lang w:eastAsia="lt-LT"/>
              </w:rPr>
              <w:t>1</w:t>
            </w:r>
            <w:r w:rsidR="00116CEC">
              <w:rPr>
                <w:b/>
                <w:bCs/>
                <w:sz w:val="20"/>
                <w:szCs w:val="20"/>
                <w:lang w:eastAsia="lt-LT"/>
              </w:rPr>
              <w:t>28</w:t>
            </w:r>
          </w:p>
        </w:tc>
      </w:tr>
      <w:tr w:rsidR="00FF3BB7" w:rsidRPr="003212C7" w:rsidTr="00543686">
        <w:trPr>
          <w:trHeight w:val="985"/>
        </w:trPr>
        <w:tc>
          <w:tcPr>
            <w:tcW w:w="1865" w:type="dxa"/>
            <w:shd w:val="clear" w:color="auto" w:fill="F3F3F3"/>
          </w:tcPr>
          <w:p w:rsidR="00FF3BB7" w:rsidRPr="003212C7" w:rsidRDefault="00273C0F" w:rsidP="00FF3BB7">
            <w:pPr>
              <w:widowControl w:val="0"/>
              <w:adjustRightInd w:val="0"/>
              <w:textAlignment w:val="baseline"/>
              <w:rPr>
                <w:b/>
                <w:bCs/>
                <w:i/>
                <w:lang w:eastAsia="lt-LT"/>
              </w:rPr>
            </w:pPr>
            <w:r w:rsidRPr="003212C7">
              <w:rPr>
                <w:b/>
                <w:bCs/>
                <w:i/>
                <w:lang w:eastAsia="lt-LT"/>
              </w:rPr>
              <w:t>Socialinę riziką patiriančiose</w:t>
            </w:r>
            <w:r w:rsidR="00FF3BB7" w:rsidRPr="003212C7">
              <w:rPr>
                <w:b/>
                <w:bCs/>
                <w:i/>
                <w:lang w:eastAsia="lt-LT"/>
              </w:rPr>
              <w:t xml:space="preserve"> šeimose augančių vaikų skaičius</w:t>
            </w:r>
          </w:p>
        </w:tc>
        <w:tc>
          <w:tcPr>
            <w:tcW w:w="606" w:type="dxa"/>
            <w:vAlign w:val="center"/>
          </w:tcPr>
          <w:p w:rsidR="00FF3BB7" w:rsidRPr="003212C7" w:rsidRDefault="0061208B" w:rsidP="00FF3BB7">
            <w:pPr>
              <w:widowControl w:val="0"/>
              <w:adjustRightInd w:val="0"/>
              <w:jc w:val="center"/>
              <w:textAlignment w:val="baseline"/>
              <w:rPr>
                <w:sz w:val="20"/>
                <w:szCs w:val="20"/>
                <w:lang w:eastAsia="lt-LT"/>
              </w:rPr>
            </w:pPr>
            <w:r>
              <w:rPr>
                <w:sz w:val="20"/>
                <w:szCs w:val="20"/>
                <w:lang w:eastAsia="lt-LT"/>
              </w:rPr>
              <w:t>52</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2</w:t>
            </w:r>
            <w:r w:rsidR="0061208B">
              <w:rPr>
                <w:sz w:val="20"/>
                <w:szCs w:val="20"/>
                <w:lang w:eastAsia="lt-LT"/>
              </w:rPr>
              <w:t>8</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13</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1</w:t>
            </w:r>
            <w:r w:rsidR="0061208B">
              <w:rPr>
                <w:sz w:val="20"/>
                <w:szCs w:val="20"/>
                <w:lang w:eastAsia="lt-LT"/>
              </w:rPr>
              <w:t>6</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1</w:t>
            </w:r>
            <w:r w:rsidR="0061208B">
              <w:rPr>
                <w:sz w:val="20"/>
                <w:szCs w:val="20"/>
                <w:lang w:eastAsia="lt-LT"/>
              </w:rPr>
              <w:t>2</w:t>
            </w:r>
          </w:p>
        </w:tc>
        <w:tc>
          <w:tcPr>
            <w:tcW w:w="606"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48</w:t>
            </w:r>
          </w:p>
        </w:tc>
        <w:tc>
          <w:tcPr>
            <w:tcW w:w="607" w:type="dxa"/>
            <w:vAlign w:val="center"/>
          </w:tcPr>
          <w:p w:rsidR="00FF3BB7" w:rsidRPr="003212C7" w:rsidRDefault="00116CEC" w:rsidP="00FF3BB7">
            <w:pPr>
              <w:widowControl w:val="0"/>
              <w:adjustRightInd w:val="0"/>
              <w:jc w:val="center"/>
              <w:textAlignment w:val="baseline"/>
              <w:rPr>
                <w:sz w:val="20"/>
                <w:szCs w:val="20"/>
                <w:lang w:eastAsia="lt-LT"/>
              </w:rPr>
            </w:pPr>
            <w:r>
              <w:rPr>
                <w:sz w:val="20"/>
                <w:szCs w:val="20"/>
                <w:lang w:eastAsia="lt-LT"/>
              </w:rPr>
              <w:t>1</w:t>
            </w:r>
            <w:r w:rsidR="0061208B">
              <w:rPr>
                <w:sz w:val="20"/>
                <w:szCs w:val="20"/>
                <w:lang w:eastAsia="lt-LT"/>
              </w:rPr>
              <w:t>4</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2</w:t>
            </w:r>
            <w:r w:rsidR="00116CEC">
              <w:rPr>
                <w:sz w:val="20"/>
                <w:szCs w:val="20"/>
                <w:lang w:eastAsia="lt-LT"/>
              </w:rPr>
              <w:t>9</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4</w:t>
            </w:r>
            <w:r w:rsidR="0061208B">
              <w:rPr>
                <w:sz w:val="20"/>
                <w:szCs w:val="20"/>
                <w:lang w:eastAsia="lt-LT"/>
              </w:rPr>
              <w:t>3</w:t>
            </w:r>
          </w:p>
        </w:tc>
        <w:tc>
          <w:tcPr>
            <w:tcW w:w="607" w:type="dxa"/>
            <w:vAlign w:val="center"/>
          </w:tcPr>
          <w:p w:rsidR="00FF3BB7" w:rsidRPr="003212C7" w:rsidRDefault="001B0AF8" w:rsidP="00FF3BB7">
            <w:pPr>
              <w:widowControl w:val="0"/>
              <w:adjustRightInd w:val="0"/>
              <w:jc w:val="center"/>
              <w:textAlignment w:val="baseline"/>
              <w:rPr>
                <w:sz w:val="20"/>
                <w:szCs w:val="20"/>
                <w:lang w:eastAsia="lt-LT"/>
              </w:rPr>
            </w:pPr>
            <w:r>
              <w:rPr>
                <w:sz w:val="20"/>
                <w:szCs w:val="20"/>
                <w:lang w:eastAsia="lt-LT"/>
              </w:rPr>
              <w:t>12</w:t>
            </w:r>
          </w:p>
        </w:tc>
        <w:tc>
          <w:tcPr>
            <w:tcW w:w="607" w:type="dxa"/>
            <w:vAlign w:val="center"/>
          </w:tcPr>
          <w:p w:rsidR="00FF3BB7" w:rsidRPr="003212C7" w:rsidRDefault="0061208B" w:rsidP="00543686">
            <w:pPr>
              <w:widowControl w:val="0"/>
              <w:adjustRightInd w:val="0"/>
              <w:textAlignment w:val="baseline"/>
              <w:rPr>
                <w:b/>
                <w:bCs/>
                <w:sz w:val="20"/>
                <w:szCs w:val="20"/>
                <w:lang w:eastAsia="lt-LT"/>
              </w:rPr>
            </w:pPr>
            <w:r>
              <w:rPr>
                <w:b/>
                <w:bCs/>
                <w:sz w:val="20"/>
                <w:szCs w:val="20"/>
                <w:lang w:eastAsia="lt-LT"/>
              </w:rPr>
              <w:t>267</w:t>
            </w:r>
          </w:p>
        </w:tc>
      </w:tr>
    </w:tbl>
    <w:p w:rsidR="00816121" w:rsidRPr="003212C7" w:rsidRDefault="00816121" w:rsidP="009D0E37">
      <w:pPr>
        <w:ind w:firstLine="720"/>
        <w:jc w:val="both"/>
      </w:pPr>
      <w:r w:rsidRPr="003212C7">
        <w:rPr>
          <w:b/>
          <w:bCs/>
        </w:rPr>
        <w:t xml:space="preserve">Šaltinis: </w:t>
      </w:r>
      <w:r w:rsidRPr="003212C7">
        <w:t>Anykščių rajono socialinių paslaugų centras</w:t>
      </w:r>
    </w:p>
    <w:p w:rsidR="00273C0F" w:rsidRPr="00542B98" w:rsidRDefault="00273C0F" w:rsidP="009D0E37">
      <w:pPr>
        <w:ind w:firstLine="720"/>
        <w:jc w:val="both"/>
        <w:rPr>
          <w:b/>
          <w:bCs/>
          <w:color w:val="FF0000"/>
          <w:lang w:eastAsia="lt-LT"/>
        </w:rPr>
      </w:pPr>
    </w:p>
    <w:p w:rsidR="00816121" w:rsidRPr="00542B98" w:rsidRDefault="00816121" w:rsidP="00816121">
      <w:pPr>
        <w:ind w:firstLine="720"/>
        <w:jc w:val="both"/>
        <w:rPr>
          <w:color w:val="FF0000"/>
        </w:rPr>
      </w:pPr>
      <w:r w:rsidRPr="00B1718F">
        <w:t>Social</w:t>
      </w:r>
      <w:r w:rsidR="00B1718F" w:rsidRPr="00B1718F">
        <w:t>inių paslaugų centras socialinę riziką patiriančioms</w:t>
      </w:r>
      <w:r w:rsidRPr="00B1718F">
        <w:t xml:space="preserve"> šeimoms teikia šias socialines paslaugas:</w:t>
      </w:r>
      <w:r w:rsidRPr="00542B98">
        <w:rPr>
          <w:color w:val="FF0000"/>
        </w:rPr>
        <w:t xml:space="preserve"> </w:t>
      </w:r>
      <w:r w:rsidRPr="001A5EC0">
        <w:t>informavimo, konsultavimo, tarpininkavimo ir atstovavimo, aprūpinimo būtiniausiais drabužiais ir avalyne, sociokultūrines, transporto, asmeninės higienos ir priežiūros paslaugų organizavimo, socialinių įgūdžių ugdymo ir palaikymo.</w:t>
      </w:r>
      <w:r w:rsidRPr="00542B98">
        <w:rPr>
          <w:color w:val="FF0000"/>
        </w:rPr>
        <w:t xml:space="preserve"> </w:t>
      </w:r>
    </w:p>
    <w:p w:rsidR="00816121" w:rsidRPr="00542B98" w:rsidRDefault="00816121" w:rsidP="00816121">
      <w:pPr>
        <w:ind w:firstLine="720"/>
        <w:jc w:val="both"/>
        <w:rPr>
          <w:color w:val="FF0000"/>
        </w:rPr>
      </w:pPr>
      <w:r w:rsidRPr="00B1718F">
        <w:t xml:space="preserve">Transporto </w:t>
      </w:r>
      <w:r w:rsidR="00B1718F" w:rsidRPr="00B1718F">
        <w:t>organizavimo paslauga socialinę riziką patiriančioms</w:t>
      </w:r>
      <w:r w:rsidRPr="00B1718F">
        <w:t xml:space="preserve"> šeimoms teikiama nemoka</w:t>
      </w:r>
      <w:r w:rsidR="00A968EF" w:rsidRPr="00B1718F">
        <w:t>mai 2 kartus per metus.</w:t>
      </w:r>
      <w:r w:rsidR="00101471">
        <w:rPr>
          <w:color w:val="FF0000"/>
        </w:rPr>
        <w:t xml:space="preserve"> </w:t>
      </w:r>
      <w:r w:rsidR="00101471" w:rsidRPr="006A6B6F">
        <w:rPr>
          <w:color w:val="000000"/>
        </w:rPr>
        <w:t>Per 2018</w:t>
      </w:r>
      <w:r w:rsidR="00A968EF" w:rsidRPr="006A6B6F">
        <w:rPr>
          <w:color w:val="000000"/>
        </w:rPr>
        <w:t xml:space="preserve"> m.</w:t>
      </w:r>
      <w:r w:rsidR="00A968EF" w:rsidRPr="00542B98">
        <w:rPr>
          <w:color w:val="FF0000"/>
        </w:rPr>
        <w:t xml:space="preserve"> </w:t>
      </w:r>
      <w:r w:rsidR="00A968EF" w:rsidRPr="006A6B6F">
        <w:rPr>
          <w:color w:val="000000"/>
        </w:rPr>
        <w:t>šia paslauga pasinaudojo</w:t>
      </w:r>
      <w:r w:rsidR="00101471">
        <w:rPr>
          <w:color w:val="FF0000"/>
        </w:rPr>
        <w:t xml:space="preserve"> </w:t>
      </w:r>
      <w:r w:rsidR="00101471" w:rsidRPr="006A6B6F">
        <w:rPr>
          <w:color w:val="000000"/>
        </w:rPr>
        <w:t>78 šeimos patiriančios socialinę riziką</w:t>
      </w:r>
      <w:r w:rsidRPr="006A6B6F">
        <w:rPr>
          <w:color w:val="000000"/>
        </w:rPr>
        <w:t>.</w:t>
      </w:r>
      <w:r w:rsidRPr="00542B98">
        <w:rPr>
          <w:color w:val="FF0000"/>
        </w:rPr>
        <w:t xml:space="preserve"> </w:t>
      </w:r>
    </w:p>
    <w:p w:rsidR="00816121" w:rsidRPr="006A6B6F" w:rsidRDefault="00816121" w:rsidP="00816121">
      <w:pPr>
        <w:ind w:firstLine="720"/>
        <w:jc w:val="both"/>
        <w:rPr>
          <w:i/>
          <w:iCs/>
          <w:color w:val="000000"/>
        </w:rPr>
      </w:pPr>
      <w:r w:rsidRPr="006A6B6F">
        <w:rPr>
          <w:color w:val="000000"/>
        </w:rPr>
        <w:t>Asmeninės higieno</w:t>
      </w:r>
      <w:r w:rsidR="00101471" w:rsidRPr="006A6B6F">
        <w:rPr>
          <w:color w:val="000000"/>
        </w:rPr>
        <w:t>s ir priežiūros paslaugomis 2018</w:t>
      </w:r>
      <w:r w:rsidR="00A968EF" w:rsidRPr="006A6B6F">
        <w:rPr>
          <w:color w:val="000000"/>
        </w:rPr>
        <w:t xml:space="preserve"> m.</w:t>
      </w:r>
      <w:r w:rsidR="00101471">
        <w:rPr>
          <w:color w:val="FF0000"/>
        </w:rPr>
        <w:t xml:space="preserve"> </w:t>
      </w:r>
      <w:r w:rsidR="00101471" w:rsidRPr="006A6B6F">
        <w:rPr>
          <w:color w:val="000000"/>
        </w:rPr>
        <w:t>naudojosi 10 socialinę riziką patiriančių</w:t>
      </w:r>
      <w:r w:rsidR="00A968EF" w:rsidRPr="006A6B6F">
        <w:rPr>
          <w:color w:val="000000"/>
        </w:rPr>
        <w:t xml:space="preserve"> šeimų</w:t>
      </w:r>
      <w:r w:rsidRPr="006A6B6F">
        <w:rPr>
          <w:color w:val="000000"/>
        </w:rPr>
        <w:t>.</w:t>
      </w:r>
    </w:p>
    <w:p w:rsidR="00816121" w:rsidRPr="00542B98" w:rsidRDefault="00816121" w:rsidP="00816121">
      <w:pPr>
        <w:ind w:firstLine="720"/>
        <w:jc w:val="both"/>
        <w:rPr>
          <w:color w:val="FF0000"/>
        </w:rPr>
      </w:pPr>
      <w:r w:rsidRPr="009C7526">
        <w:rPr>
          <w:color w:val="000000"/>
        </w:rPr>
        <w:t>Anykščių rajono socialinių paslaugų centro Motino</w:t>
      </w:r>
      <w:r w:rsidR="007C3CC0" w:rsidRPr="009C7526">
        <w:rPr>
          <w:color w:val="000000"/>
        </w:rPr>
        <w:t>s ir vaiko krizių tarnyboje 2018</w:t>
      </w:r>
      <w:r w:rsidRPr="009C7526">
        <w:rPr>
          <w:color w:val="000000"/>
        </w:rPr>
        <w:t xml:space="preserve"> m. buvo teikiamos laikino apnakvindinimo bei apgyvendinimo krizių centre paslaugos. Motinos ir vaiko krizių tarnyba, teikdama laikino apnakvindinimo ir apgyvendinimo krizių centre paslaugas krizinėje situacijoje atsidūrusiems asmenims ir jų vaikams, patyrusiems fizinį ar psichologinį smurtą, bendradarbiauja su policija, Vaiko teisių apsaugos skyriumi, nevyriausybinėmis organizacijomis ir kt. įstaigomis ar organizacijomis.</w:t>
      </w:r>
      <w:r w:rsidRPr="00542B98">
        <w:rPr>
          <w:color w:val="FF0000"/>
        </w:rPr>
        <w:t xml:space="preserve"> </w:t>
      </w:r>
      <w:r w:rsidRPr="009C7526">
        <w:rPr>
          <w:color w:val="000000"/>
        </w:rPr>
        <w:t>Tarnyboje dirba 1 socialinis darbuotojas, kuris padeda asmenims spręsti socialines, psichologines, buities problemas, tarpininkauja tvarkantis dokumentus įvairio</w:t>
      </w:r>
      <w:r w:rsidR="009D0E37" w:rsidRPr="009C7526">
        <w:rPr>
          <w:color w:val="000000"/>
        </w:rPr>
        <w:t xml:space="preserve">se institucijose ir kt. </w:t>
      </w:r>
      <w:r w:rsidR="007C3CC0" w:rsidRPr="009C7526">
        <w:rPr>
          <w:color w:val="000000"/>
        </w:rPr>
        <w:t>Per 2018</w:t>
      </w:r>
      <w:r w:rsidRPr="009C7526">
        <w:rPr>
          <w:color w:val="000000"/>
        </w:rPr>
        <w:t xml:space="preserve"> m.</w:t>
      </w:r>
      <w:r w:rsidRPr="00542B98">
        <w:rPr>
          <w:color w:val="FF0000"/>
        </w:rPr>
        <w:t xml:space="preserve"> </w:t>
      </w:r>
      <w:r w:rsidRPr="009C7526">
        <w:rPr>
          <w:color w:val="000000"/>
        </w:rPr>
        <w:t>laikinojo apnakvindin</w:t>
      </w:r>
      <w:r w:rsidR="00A968EF" w:rsidRPr="009C7526">
        <w:rPr>
          <w:color w:val="000000"/>
        </w:rPr>
        <w:t>imo paslaugas centras suteikė</w:t>
      </w:r>
      <w:r w:rsidR="007C3CC0">
        <w:rPr>
          <w:color w:val="FF0000"/>
        </w:rPr>
        <w:t xml:space="preserve"> </w:t>
      </w:r>
      <w:r w:rsidR="007C3CC0" w:rsidRPr="009C7526">
        <w:rPr>
          <w:color w:val="000000"/>
        </w:rPr>
        <w:t>17 asmenų</w:t>
      </w:r>
      <w:r w:rsidRPr="009C7526">
        <w:rPr>
          <w:color w:val="000000"/>
        </w:rPr>
        <w:t>,</w:t>
      </w:r>
      <w:r w:rsidRPr="00542B98">
        <w:rPr>
          <w:color w:val="FF0000"/>
        </w:rPr>
        <w:t xml:space="preserve"> </w:t>
      </w:r>
      <w:r w:rsidRPr="009C7526">
        <w:rPr>
          <w:color w:val="000000"/>
        </w:rPr>
        <w:t>laikino apgyvendin</w:t>
      </w:r>
      <w:r w:rsidR="005E2A5B" w:rsidRPr="009C7526">
        <w:rPr>
          <w:color w:val="000000"/>
        </w:rPr>
        <w:t>imo krizių centre paslaugas – 17</w:t>
      </w:r>
      <w:r w:rsidRPr="009C7526">
        <w:rPr>
          <w:color w:val="000000"/>
        </w:rPr>
        <w:t xml:space="preserve"> asmenų.</w:t>
      </w:r>
      <w:r w:rsidRPr="00542B98">
        <w:rPr>
          <w:color w:val="FF0000"/>
        </w:rPr>
        <w:t xml:space="preserve"> </w:t>
      </w:r>
    </w:p>
    <w:p w:rsidR="00816121" w:rsidRPr="000C7508" w:rsidRDefault="00816121" w:rsidP="00816121">
      <w:pPr>
        <w:ind w:firstLine="720"/>
        <w:jc w:val="both"/>
      </w:pPr>
      <w:r w:rsidRPr="005C11E8">
        <w:rPr>
          <w:color w:val="000000"/>
        </w:rPr>
        <w:t>Smurtą artimoje aplinkoje patyrusius asmenis informuoja, konsultuoja bei teikia jiems tarpininkavimo ir atstovavimo paslaugas Anykščių moterų užimtumo i</w:t>
      </w:r>
      <w:r w:rsidR="00543686" w:rsidRPr="005C11E8">
        <w:rPr>
          <w:color w:val="000000"/>
        </w:rPr>
        <w:t>r informacijos centras.</w:t>
      </w:r>
      <w:r w:rsidR="00543686" w:rsidRPr="00542B98">
        <w:rPr>
          <w:color w:val="FF0000"/>
        </w:rPr>
        <w:t xml:space="preserve"> </w:t>
      </w:r>
      <w:r w:rsidR="00543686" w:rsidRPr="000C7508">
        <w:t>Per 201</w:t>
      </w:r>
      <w:r w:rsidR="000C7508">
        <w:t>8</w:t>
      </w:r>
      <w:r w:rsidRPr="000C7508">
        <w:t xml:space="preserve"> m. centras  d</w:t>
      </w:r>
      <w:r w:rsidR="001D0899" w:rsidRPr="000C7508">
        <w:t xml:space="preserve">irbo su </w:t>
      </w:r>
      <w:r w:rsidR="00217419" w:rsidRPr="00AA74A7">
        <w:rPr>
          <w:color w:val="0D0D0D"/>
        </w:rPr>
        <w:t>202</w:t>
      </w:r>
      <w:r w:rsidRPr="00AA74A7">
        <w:rPr>
          <w:color w:val="0D0D0D"/>
        </w:rPr>
        <w:t xml:space="preserve"> nuo smurto artimoje apli</w:t>
      </w:r>
      <w:r w:rsidR="001D0899" w:rsidRPr="00AA74A7">
        <w:rPr>
          <w:color w:val="0D0D0D"/>
        </w:rPr>
        <w:t>nkoje</w:t>
      </w:r>
      <w:r w:rsidR="001D0899" w:rsidRPr="000C7508">
        <w:t xml:space="preserve"> nukentėjusiais asmenimis. </w:t>
      </w:r>
    </w:p>
    <w:p w:rsidR="00816121" w:rsidRPr="005C11E8" w:rsidRDefault="00B61520" w:rsidP="00816121">
      <w:pPr>
        <w:ind w:firstLine="720"/>
        <w:jc w:val="both"/>
        <w:rPr>
          <w:color w:val="000000"/>
        </w:rPr>
      </w:pPr>
      <w:r w:rsidRPr="005C11E8">
        <w:rPr>
          <w:color w:val="000000"/>
        </w:rPr>
        <w:lastRenderedPageBreak/>
        <w:t>2018</w:t>
      </w:r>
      <w:r w:rsidR="00816121" w:rsidRPr="005C11E8">
        <w:rPr>
          <w:color w:val="000000"/>
        </w:rPr>
        <w:t xml:space="preserve"> m. nestacionarių social</w:t>
      </w:r>
      <w:r w:rsidRPr="005C11E8">
        <w:rPr>
          <w:color w:val="000000"/>
        </w:rPr>
        <w:t>inių paslaugų poreikis socialinę</w:t>
      </w:r>
      <w:r>
        <w:rPr>
          <w:color w:val="FF0000"/>
        </w:rPr>
        <w:t xml:space="preserve"> </w:t>
      </w:r>
      <w:r w:rsidRPr="005C11E8">
        <w:rPr>
          <w:color w:val="000000"/>
        </w:rPr>
        <w:t>riziką patiriančioms</w:t>
      </w:r>
      <w:r w:rsidR="00816121" w:rsidRPr="005C11E8">
        <w:rPr>
          <w:color w:val="000000"/>
        </w:rPr>
        <w:t xml:space="preserve"> šeimoms ir jose augantiems vaikams vis dar buvo nemažas, kadangi Anykščių rajone</w:t>
      </w:r>
      <w:r w:rsidR="00816121" w:rsidRPr="00542B98">
        <w:rPr>
          <w:color w:val="FF0000"/>
        </w:rPr>
        <w:t xml:space="preserve"> </w:t>
      </w:r>
      <w:r w:rsidR="00816121" w:rsidRPr="005C11E8">
        <w:rPr>
          <w:color w:val="000000"/>
        </w:rPr>
        <w:t>vien tik soc</w:t>
      </w:r>
      <w:r w:rsidRPr="005C11E8">
        <w:rPr>
          <w:color w:val="000000"/>
        </w:rPr>
        <w:t>ialinę riziką patiriančiose</w:t>
      </w:r>
      <w:r w:rsidR="00A968EF" w:rsidRPr="005C11E8">
        <w:rPr>
          <w:color w:val="000000"/>
        </w:rPr>
        <w:t xml:space="preserve"> šeimose augo </w:t>
      </w:r>
      <w:r w:rsidR="00A70104" w:rsidRPr="000E4C03">
        <w:rPr>
          <w:color w:val="000000"/>
        </w:rPr>
        <w:t>2</w:t>
      </w:r>
      <w:r w:rsidR="000C7508" w:rsidRPr="000E4C03">
        <w:rPr>
          <w:color w:val="000000"/>
        </w:rPr>
        <w:t>67</w:t>
      </w:r>
      <w:r w:rsidR="00816121" w:rsidRPr="005C11E8">
        <w:rPr>
          <w:color w:val="000000"/>
        </w:rPr>
        <w:t xml:space="preserve"> vaik</w:t>
      </w:r>
      <w:r w:rsidR="00A70104">
        <w:rPr>
          <w:color w:val="000000"/>
        </w:rPr>
        <w:t>ų</w:t>
      </w:r>
      <w:r w:rsidR="00816121" w:rsidRPr="005C11E8">
        <w:rPr>
          <w:color w:val="000000"/>
        </w:rPr>
        <w:t>.</w:t>
      </w:r>
      <w:r w:rsidR="00816121" w:rsidRPr="00542B98">
        <w:rPr>
          <w:color w:val="FF0000"/>
        </w:rPr>
        <w:t xml:space="preserve"> </w:t>
      </w:r>
      <w:r w:rsidR="00816121" w:rsidRPr="005C11E8">
        <w:rPr>
          <w:color w:val="000000"/>
        </w:rPr>
        <w:t xml:space="preserve">Tokio pobūdžio įstaigos kaip vaikų dienos, šeimos paramos, krizių centrai, kuriuose teikiamos vaikų priežiūros bei užimtumo dienos metu paslaugos, psichologinė pagalba vaikams ir tėvams, tėvų socialinių įgūdžių auginant vaikus, sprendžiant šeimos problemas ugdymas, teisinė pagalba ir kt. yra prevencinė priemonė įvairių šeimos socialinių problemų kilimui. </w:t>
      </w:r>
    </w:p>
    <w:p w:rsidR="00816121" w:rsidRPr="005C11E8" w:rsidRDefault="00816121" w:rsidP="00816121">
      <w:pPr>
        <w:tabs>
          <w:tab w:val="left" w:pos="900"/>
        </w:tabs>
        <w:ind w:firstLine="720"/>
        <w:jc w:val="both"/>
        <w:rPr>
          <w:color w:val="000000"/>
        </w:rPr>
      </w:pPr>
      <w:r w:rsidRPr="005C11E8">
        <w:rPr>
          <w:color w:val="000000"/>
        </w:rPr>
        <w:t xml:space="preserve">Anykščių mieste veikianti tokio pobūdžio įstaiga Anykščių vaikų ir jaunimo užimtumo centras paslaugas teikia </w:t>
      </w:r>
      <w:r w:rsidR="00D47CF3" w:rsidRPr="009413B1">
        <w:rPr>
          <w:color w:val="000000"/>
        </w:rPr>
        <w:t>48</w:t>
      </w:r>
      <w:r w:rsidRPr="009413B1">
        <w:rPr>
          <w:color w:val="000000"/>
        </w:rPr>
        <w:t xml:space="preserve"> vaikams</w:t>
      </w:r>
      <w:r w:rsidRPr="00542B98">
        <w:rPr>
          <w:color w:val="FF0000"/>
        </w:rPr>
        <w:t xml:space="preserve"> </w:t>
      </w:r>
      <w:r w:rsidRPr="005C11E8">
        <w:rPr>
          <w:color w:val="000000"/>
        </w:rPr>
        <w:t>(</w:t>
      </w:r>
      <w:r w:rsidR="00132E6C" w:rsidRPr="005C11E8">
        <w:rPr>
          <w:color w:val="000000"/>
        </w:rPr>
        <w:t>socialinę riziką patiriantys vaikai</w:t>
      </w:r>
      <w:r w:rsidRPr="005C11E8">
        <w:rPr>
          <w:color w:val="000000"/>
        </w:rPr>
        <w:t xml:space="preserve">). Per dieną centre apsilanko vidutiniškai 25 vaikai. Centras dirba su visais vaiko šeimos nariais – įvertinama vaiko ir jo šeimos situacija, rizikos faktoriai ir šeimai parenkama tinkama socialinės paramos forma. Centre </w:t>
      </w:r>
      <w:r w:rsidR="00132E6C" w:rsidRPr="005C11E8">
        <w:rPr>
          <w:color w:val="000000"/>
        </w:rPr>
        <w:t>vaikai gauna pietus ir pavakarius</w:t>
      </w:r>
      <w:r w:rsidRPr="005C11E8">
        <w:rPr>
          <w:color w:val="000000"/>
        </w:rPr>
        <w:t>, aprūpinami būtiniausiais drabužiais ir avalyne, silpniau besimokantiems padedama paruošti pamokas,</w:t>
      </w:r>
      <w:r w:rsidR="00B61520" w:rsidRPr="005C11E8">
        <w:rPr>
          <w:color w:val="000000"/>
        </w:rPr>
        <w:t xml:space="preserve"> vykdomos švietėjiškos ir kultūrinės veiklos,</w:t>
      </w:r>
      <w:r w:rsidRPr="005C11E8">
        <w:rPr>
          <w:color w:val="000000"/>
        </w:rPr>
        <w:t xml:space="preserve"> organizuojamas turiningas vaikų laisvalaikis. Prireikus, tarpininkaujama su kitomis vaikui paramą teikiančiomis institucijomis.</w:t>
      </w:r>
    </w:p>
    <w:p w:rsidR="00816121" w:rsidRPr="00324B05" w:rsidRDefault="00816121" w:rsidP="00816121">
      <w:pPr>
        <w:tabs>
          <w:tab w:val="left" w:pos="900"/>
        </w:tabs>
        <w:ind w:firstLine="720"/>
        <w:jc w:val="both"/>
      </w:pPr>
      <w:r w:rsidRPr="005C11E8">
        <w:rPr>
          <w:color w:val="000000"/>
        </w:rPr>
        <w:t>Vaikų dienos centras taip pat veikia Troškūnų seniūnijos Raguvėlės gyvenvietėje. „Gelbėkit vaikus“ Raguvėlės vaikų dienos centre</w:t>
      </w:r>
      <w:r w:rsidRPr="005C11E8">
        <w:rPr>
          <w:color w:val="000000"/>
          <w:szCs w:val="22"/>
        </w:rPr>
        <w:t xml:space="preserve"> </w:t>
      </w:r>
      <w:r w:rsidRPr="005C11E8">
        <w:rPr>
          <w:color w:val="000000"/>
        </w:rPr>
        <w:t>paslaugas gauna</w:t>
      </w:r>
      <w:r w:rsidR="0054141F" w:rsidRPr="00240838">
        <w:rPr>
          <w:color w:val="000000"/>
        </w:rPr>
        <w:t xml:space="preserve"> 20</w:t>
      </w:r>
      <w:r w:rsidR="00324B05" w:rsidRPr="00240838">
        <w:rPr>
          <w:color w:val="000000"/>
        </w:rPr>
        <w:t xml:space="preserve"> vaikų iš socialinę riziką patiriančių</w:t>
      </w:r>
      <w:r w:rsidRPr="00240838">
        <w:rPr>
          <w:color w:val="000000"/>
        </w:rPr>
        <w:t xml:space="preserve"> šeimų, iš daugiavaikių ar nepilnų šeimų. </w:t>
      </w:r>
      <w:r w:rsidRPr="00324B05">
        <w:t xml:space="preserve">Centre vaikams kiekvieną darbo dieną teikiamas maitinimas, ugdomi vaikų socialiniai įgūdžiai, vykdoma nusikalstamumo bei žalingų įpročių prevencija. Prireikus, vaikams teikiamos psichologo konsultacijos, bendradarbiaujama su vaiko aplinka (mokykla, šeima, vietos bendruomene). Vaikai taip pat aprūpinami būtiniausiais daiktais ir avalyne, jiems teikiamos sociokultūrinės paslaugos. </w:t>
      </w:r>
    </w:p>
    <w:p w:rsidR="00816121" w:rsidRDefault="00816121" w:rsidP="00816121">
      <w:pPr>
        <w:tabs>
          <w:tab w:val="left" w:pos="900"/>
        </w:tabs>
        <w:ind w:firstLine="720"/>
        <w:jc w:val="both"/>
      </w:pPr>
      <w:r w:rsidRPr="00324B05">
        <w:t>Anykščių rajono socialinių paslaugų centro Vaikų dienos centre teikiamos socialinių įgūdžių ugdymo ir palaikymo paslaug</w:t>
      </w:r>
      <w:r w:rsidR="00324B05">
        <w:t>os mokyklinio amžiaus socialinę riziką patiriantiems</w:t>
      </w:r>
      <w:r w:rsidRPr="00324B05">
        <w:t xml:space="preserve"> vaikams,</w:t>
      </w:r>
      <w:r w:rsidRPr="00542B98">
        <w:rPr>
          <w:color w:val="FF0000"/>
        </w:rPr>
        <w:t xml:space="preserve"> </w:t>
      </w:r>
      <w:r w:rsidRPr="00324B05">
        <w:t>social</w:t>
      </w:r>
      <w:r w:rsidR="00324B05" w:rsidRPr="00324B05">
        <w:t>inę riziką patiriančių</w:t>
      </w:r>
      <w:r w:rsidRPr="00324B05">
        <w:t xml:space="preserve"> šeimų vaik</w:t>
      </w:r>
      <w:r w:rsidR="002C7135" w:rsidRPr="00324B05">
        <w:t>ams ir jų tėvams.</w:t>
      </w:r>
      <w:r w:rsidR="00324B05">
        <w:rPr>
          <w:color w:val="FF0000"/>
        </w:rPr>
        <w:t xml:space="preserve"> </w:t>
      </w:r>
      <w:r w:rsidR="00324B05" w:rsidRPr="00324B05">
        <w:t>2018</w:t>
      </w:r>
      <w:r w:rsidRPr="00324B05">
        <w:t xml:space="preserve"> m. Vaikų dienos centrą per dieną </w:t>
      </w:r>
      <w:r w:rsidR="002C7135" w:rsidRPr="00324B05">
        <w:t>vidutiniškai lankė apie 25 vaikai</w:t>
      </w:r>
      <w:r w:rsidRPr="00324B05">
        <w:t>.</w:t>
      </w:r>
      <w:r w:rsidRPr="00542B98">
        <w:rPr>
          <w:color w:val="FF0000"/>
        </w:rPr>
        <w:t xml:space="preserve"> </w:t>
      </w:r>
      <w:r w:rsidRPr="00324B05">
        <w:t xml:space="preserve">Vaikų dienos centre ugdomi vaikų socialiniai įgūdžiai (maisto ruoša, rūpinimasis asmens higiena ir pan.), aktyviai dalyvaujama kūrybinėje veikloje. </w:t>
      </w:r>
    </w:p>
    <w:p w:rsidR="00DC4154" w:rsidRPr="00A73730" w:rsidRDefault="00FB7F32" w:rsidP="00816121">
      <w:pPr>
        <w:tabs>
          <w:tab w:val="left" w:pos="900"/>
        </w:tabs>
        <w:ind w:firstLine="720"/>
        <w:jc w:val="both"/>
        <w:rPr>
          <w:i/>
          <w:iCs/>
          <w:color w:val="000000"/>
        </w:rPr>
      </w:pPr>
      <w:r w:rsidRPr="00A73730">
        <w:rPr>
          <w:color w:val="000000"/>
        </w:rPr>
        <w:t xml:space="preserve">Nuo 2018 m. gruodžio mėnesio buvo įkurtas ir veiklą pradėjo </w:t>
      </w:r>
      <w:r w:rsidR="00DC4154" w:rsidRPr="00A73730">
        <w:rPr>
          <w:color w:val="000000"/>
        </w:rPr>
        <w:t>Debeikių</w:t>
      </w:r>
      <w:r w:rsidR="00AD4693">
        <w:rPr>
          <w:color w:val="000000"/>
        </w:rPr>
        <w:t xml:space="preserve"> vaikų dienos centras VšĮ „</w:t>
      </w:r>
      <w:r w:rsidRPr="00A73730">
        <w:rPr>
          <w:color w:val="000000"/>
        </w:rPr>
        <w:t xml:space="preserve">Šeimos idėjų centras“. </w:t>
      </w:r>
      <w:r w:rsidR="00120647" w:rsidRPr="00A73730">
        <w:rPr>
          <w:color w:val="000000"/>
        </w:rPr>
        <w:t>Centro tikslas – teikti socialinių įgūdžių ugdymo bei sociakultūrines paslaugas seniūnijoje gyvenantiems vaikams ir šeimoms. Centre organizuojama</w:t>
      </w:r>
      <w:r w:rsidR="004D3FAB">
        <w:rPr>
          <w:color w:val="000000"/>
        </w:rPr>
        <w:t>s</w:t>
      </w:r>
      <w:r w:rsidR="00120647" w:rsidRPr="00A73730">
        <w:rPr>
          <w:color w:val="000000"/>
        </w:rPr>
        <w:t xml:space="preserve"> vaikų užimtumas po pamokų, socialinių įgūdžių ir saviraišk</w:t>
      </w:r>
      <w:r w:rsidR="0026705D" w:rsidRPr="00A73730">
        <w:rPr>
          <w:color w:val="000000"/>
        </w:rPr>
        <w:t>os ugdymas ir kiti užsiėmimai. Taip pat v</w:t>
      </w:r>
      <w:r w:rsidR="00120647" w:rsidRPr="00A73730">
        <w:rPr>
          <w:color w:val="000000"/>
        </w:rPr>
        <w:t>aika</w:t>
      </w:r>
      <w:r w:rsidR="0026705D" w:rsidRPr="00A73730">
        <w:rPr>
          <w:color w:val="000000"/>
        </w:rPr>
        <w:t>i centre gauna maitinimą ir pavėžėjimo į namus paslaugą.</w:t>
      </w:r>
      <w:r w:rsidR="00120647" w:rsidRPr="00A73730">
        <w:rPr>
          <w:color w:val="000000"/>
        </w:rPr>
        <w:t xml:space="preserve">  </w:t>
      </w:r>
      <w:r w:rsidR="0026705D" w:rsidRPr="00A73730">
        <w:rPr>
          <w:color w:val="000000"/>
        </w:rPr>
        <w:t>2018 m. n</w:t>
      </w:r>
      <w:r w:rsidR="00120647" w:rsidRPr="00A73730">
        <w:rPr>
          <w:color w:val="000000"/>
        </w:rPr>
        <w:t xml:space="preserve">aują </w:t>
      </w:r>
      <w:r w:rsidR="00D32D4B">
        <w:rPr>
          <w:color w:val="000000"/>
        </w:rPr>
        <w:t>vaikų dienos centrą lankė 14</w:t>
      </w:r>
      <w:r w:rsidR="00AD4693">
        <w:rPr>
          <w:color w:val="000000"/>
        </w:rPr>
        <w:t xml:space="preserve"> vaikų. VšĮ „</w:t>
      </w:r>
      <w:r w:rsidR="00120647" w:rsidRPr="00A73730">
        <w:rPr>
          <w:color w:val="000000"/>
        </w:rPr>
        <w:t>Šeimos idėjų centras“ planuoja plėsti savo veiklą bei teikiamas pasl</w:t>
      </w:r>
      <w:r w:rsidR="0026705D" w:rsidRPr="00A73730">
        <w:rPr>
          <w:color w:val="000000"/>
        </w:rPr>
        <w:t>augas ir pritraukti dar daugiau klientų.</w:t>
      </w:r>
      <w:r w:rsidR="00120647" w:rsidRPr="00A73730">
        <w:rPr>
          <w:color w:val="000000"/>
        </w:rPr>
        <w:t xml:space="preserve">  </w:t>
      </w:r>
    </w:p>
    <w:p w:rsidR="002C7135" w:rsidRPr="00324B05" w:rsidRDefault="00816121" w:rsidP="001D2088">
      <w:pPr>
        <w:widowControl w:val="0"/>
        <w:suppressLineNumbers/>
        <w:suppressAutoHyphens/>
        <w:snapToGrid w:val="0"/>
        <w:ind w:firstLine="720"/>
        <w:jc w:val="both"/>
        <w:textAlignment w:val="baseline"/>
        <w:rPr>
          <w:lang w:eastAsia="ar-SA"/>
        </w:rPr>
      </w:pPr>
      <w:r w:rsidRPr="00324B05">
        <w:rPr>
          <w:lang w:eastAsia="ar-SA"/>
        </w:rPr>
        <w:t xml:space="preserve">Atsižvelgiant į dabartinę situaciją, vaikų dienos, šeimos paramos, krizių centrų paslaugas </w:t>
      </w:r>
      <w:r w:rsidR="00DC4154">
        <w:rPr>
          <w:lang w:eastAsia="ar-SA"/>
        </w:rPr>
        <w:t xml:space="preserve">vis dar </w:t>
      </w:r>
      <w:r w:rsidRPr="00324B05">
        <w:rPr>
          <w:lang w:eastAsia="ar-SA"/>
        </w:rPr>
        <w:t>reikėtų plėsti kaimiškose vietovėse</w:t>
      </w:r>
      <w:r w:rsidR="00324B05">
        <w:rPr>
          <w:lang w:eastAsia="ar-SA"/>
        </w:rPr>
        <w:t>, kuriose gyvena daug socialinę riziką patiriančių</w:t>
      </w:r>
      <w:r w:rsidR="009D0E37" w:rsidRPr="00324B05">
        <w:rPr>
          <w:lang w:eastAsia="ar-SA"/>
        </w:rPr>
        <w:t xml:space="preserve"> šeimų (</w:t>
      </w:r>
      <w:r w:rsidRPr="00324B05">
        <w:rPr>
          <w:lang w:eastAsia="ar-SA"/>
        </w:rPr>
        <w:t xml:space="preserve">Kavarsko </w:t>
      </w:r>
      <w:r w:rsidR="002C7135" w:rsidRPr="00324B05">
        <w:rPr>
          <w:lang w:eastAsia="ar-SA"/>
        </w:rPr>
        <w:t xml:space="preserve">ir kitose </w:t>
      </w:r>
      <w:r w:rsidRPr="00324B05">
        <w:rPr>
          <w:lang w:eastAsia="ar-SA"/>
        </w:rPr>
        <w:t>seniūnijose). Anykščių mieste tokių centrų poreikis yra i</w:t>
      </w:r>
      <w:r w:rsidR="009D0E37" w:rsidRPr="00324B05">
        <w:rPr>
          <w:lang w:eastAsia="ar-SA"/>
        </w:rPr>
        <w:t>švystytas pakankamai. S</w:t>
      </w:r>
      <w:r w:rsidR="00324B05">
        <w:rPr>
          <w:lang w:eastAsia="ar-SA"/>
        </w:rPr>
        <w:t>ocialinę riziką patiriančioms</w:t>
      </w:r>
      <w:r w:rsidRPr="00324B05">
        <w:rPr>
          <w:lang w:eastAsia="ar-SA"/>
        </w:rPr>
        <w:t xml:space="preserve"> šeimoms </w:t>
      </w:r>
      <w:r w:rsidR="009D0E37" w:rsidRPr="00324B05">
        <w:rPr>
          <w:lang w:eastAsia="ar-SA"/>
        </w:rPr>
        <w:t xml:space="preserve">taip pat </w:t>
      </w:r>
      <w:r w:rsidRPr="00324B05">
        <w:rPr>
          <w:lang w:eastAsia="ar-SA"/>
        </w:rPr>
        <w:t>tikslinga teikti socialinės priežiūros paslaugas savarankiško gyvenimo namuose.</w:t>
      </w:r>
    </w:p>
    <w:p w:rsidR="004C5190" w:rsidRPr="00542B98" w:rsidRDefault="004C5190" w:rsidP="001D2088">
      <w:pPr>
        <w:widowControl w:val="0"/>
        <w:suppressLineNumbers/>
        <w:suppressAutoHyphens/>
        <w:snapToGrid w:val="0"/>
        <w:ind w:firstLine="720"/>
        <w:jc w:val="both"/>
        <w:textAlignment w:val="baseline"/>
        <w:rPr>
          <w:color w:val="FF0000"/>
          <w:lang w:eastAsia="ar-SA"/>
        </w:rPr>
      </w:pPr>
    </w:p>
    <w:p w:rsidR="00816121" w:rsidRDefault="00816121" w:rsidP="00816121">
      <w:pPr>
        <w:widowControl w:val="0"/>
        <w:adjustRightInd w:val="0"/>
        <w:ind w:firstLine="720"/>
        <w:jc w:val="both"/>
        <w:textAlignment w:val="baseline"/>
        <w:rPr>
          <w:b/>
          <w:bCs/>
          <w:color w:val="000000"/>
          <w:lang w:eastAsia="lt-LT"/>
        </w:rPr>
      </w:pPr>
      <w:r w:rsidRPr="009413B1">
        <w:rPr>
          <w:b/>
          <w:bCs/>
          <w:color w:val="000000"/>
          <w:lang w:eastAsia="lt-LT"/>
        </w:rPr>
        <w:t>6.1.4. Tėvų globos netekę vaikai</w:t>
      </w:r>
    </w:p>
    <w:p w:rsidR="00816121" w:rsidRPr="009B241F" w:rsidRDefault="0042754C" w:rsidP="00816121">
      <w:pPr>
        <w:widowControl w:val="0"/>
        <w:adjustRightInd w:val="0"/>
        <w:ind w:firstLine="720"/>
        <w:jc w:val="both"/>
        <w:textAlignment w:val="baseline"/>
        <w:rPr>
          <w:b/>
          <w:bCs/>
          <w:color w:val="0D0D0D"/>
          <w:lang w:eastAsia="lt-LT"/>
        </w:rPr>
      </w:pPr>
      <w:r w:rsidRPr="009B241F">
        <w:rPr>
          <w:color w:val="0D0D0D"/>
          <w:lang w:eastAsia="lt-LT"/>
        </w:rPr>
        <w:t xml:space="preserve">Anykščių rajono savivaldybė, vykdydama nuoseklią vaikų globos sistemos pertvarką, siekia </w:t>
      </w:r>
      <w:r w:rsidR="00C0193F" w:rsidRPr="009B241F">
        <w:rPr>
          <w:color w:val="0D0D0D"/>
          <w:lang w:eastAsia="lt-LT"/>
        </w:rPr>
        <w:t>l</w:t>
      </w:r>
      <w:r w:rsidRPr="009B241F">
        <w:rPr>
          <w:color w:val="0D0D0D"/>
          <w:lang w:eastAsia="lt-LT"/>
        </w:rPr>
        <w:t xml:space="preserve">aipsniškai atsisakyti institucinės vaikų globos, pereinant prie globos šeimoje, šeimynoje, bendruomeninių vaikų globos namų modelio. </w:t>
      </w:r>
      <w:r w:rsidR="00C0193F" w:rsidRPr="009B241F">
        <w:rPr>
          <w:color w:val="0D0D0D"/>
          <w:lang w:eastAsia="lt-LT"/>
        </w:rPr>
        <w:t xml:space="preserve">Siekiant įgyvendinti reikalavimą nuo 2020 m. likusiems be tėvų globos vaikams socialinės globos nebeteikti vaikų socialinės globos namuose, </w:t>
      </w:r>
      <w:r w:rsidR="004D3FAB">
        <w:rPr>
          <w:color w:val="0D0D0D"/>
          <w:lang w:eastAsia="lt-LT"/>
        </w:rPr>
        <w:t xml:space="preserve">2018 m. </w:t>
      </w:r>
      <w:r w:rsidR="00C0193F" w:rsidRPr="009B241F">
        <w:rPr>
          <w:color w:val="0D0D0D"/>
          <w:lang w:eastAsia="lt-LT"/>
        </w:rPr>
        <w:t xml:space="preserve">buvo skatinama socialinė globa socialinių globėjų šeimose bei bendruomeniniuose vaikų globos namuose. Taip pat, </w:t>
      </w:r>
      <w:r w:rsidRPr="009B241F">
        <w:rPr>
          <w:color w:val="0D0D0D"/>
          <w:lang w:eastAsia="lt-LT"/>
        </w:rPr>
        <w:t>2018 m. buvo pertvarkyta Aulelių vaikų globos namų teisinė bazė. Pakeis</w:t>
      </w:r>
      <w:r w:rsidR="00AD4693">
        <w:rPr>
          <w:color w:val="0D0D0D"/>
          <w:lang w:eastAsia="lt-LT"/>
        </w:rPr>
        <w:t>tas įstaigos pavadinimas – iš „</w:t>
      </w:r>
      <w:r w:rsidRPr="009B241F">
        <w:rPr>
          <w:color w:val="0D0D0D"/>
          <w:lang w:eastAsia="lt-LT"/>
        </w:rPr>
        <w:t>Aulelių vaikų gl</w:t>
      </w:r>
      <w:r w:rsidR="00AD4693">
        <w:rPr>
          <w:color w:val="0D0D0D"/>
          <w:lang w:eastAsia="lt-LT"/>
        </w:rPr>
        <w:t>obos namai“ į „</w:t>
      </w:r>
      <w:r w:rsidRPr="009B241F">
        <w:rPr>
          <w:color w:val="0D0D0D"/>
          <w:lang w:eastAsia="lt-LT"/>
        </w:rPr>
        <w:t>Anykščių rajono šeimos ir vaiko gerovės centras“. Centras suskirstytas į 3 padalinius: Globos centras, Bendruomeniniai vaikų globos namai ir Aulelių vaikų savarankiško gyvenimo namai.</w:t>
      </w:r>
    </w:p>
    <w:p w:rsidR="00816121" w:rsidRPr="009413B1" w:rsidRDefault="00816121" w:rsidP="00816121">
      <w:pPr>
        <w:ind w:firstLine="720"/>
        <w:jc w:val="both"/>
        <w:rPr>
          <w:i/>
          <w:iCs/>
          <w:color w:val="000000"/>
          <w:lang w:eastAsia="x-none"/>
        </w:rPr>
      </w:pPr>
      <w:r w:rsidRPr="009413B1">
        <w:rPr>
          <w:color w:val="000000"/>
          <w:lang w:val="x-none" w:eastAsia="x-none"/>
        </w:rPr>
        <w:t>Vaikai, netekę tėvų globos, 201</w:t>
      </w:r>
      <w:r w:rsidR="00D47CF3" w:rsidRPr="009413B1">
        <w:rPr>
          <w:color w:val="000000"/>
          <w:lang w:eastAsia="x-none"/>
        </w:rPr>
        <w:t>8</w:t>
      </w:r>
      <w:r w:rsidRPr="009413B1">
        <w:rPr>
          <w:color w:val="000000"/>
          <w:lang w:val="x-none" w:eastAsia="x-none"/>
        </w:rPr>
        <w:t xml:space="preserve"> m. buvo apgyvendinami šeimynose, savivaldybės pavaldumo </w:t>
      </w:r>
      <w:r w:rsidR="00BE0E0D" w:rsidRPr="009413B1">
        <w:rPr>
          <w:color w:val="000000"/>
          <w:lang w:val="x-none" w:eastAsia="x-none"/>
        </w:rPr>
        <w:t xml:space="preserve">Anykščių </w:t>
      </w:r>
      <w:r w:rsidR="00BE0E0D" w:rsidRPr="009413B1">
        <w:rPr>
          <w:color w:val="000000"/>
          <w:lang w:eastAsia="x-none"/>
        </w:rPr>
        <w:t xml:space="preserve">rajono </w:t>
      </w:r>
      <w:r w:rsidR="00BE0E0D" w:rsidRPr="009413B1">
        <w:rPr>
          <w:color w:val="000000"/>
          <w:lang w:val="x-none" w:eastAsia="x-none"/>
        </w:rPr>
        <w:t>šeimos ir vaiko gerovės</w:t>
      </w:r>
      <w:r w:rsidR="00BE0E0D">
        <w:rPr>
          <w:color w:val="FF0000"/>
          <w:lang w:val="x-none" w:eastAsia="x-none"/>
        </w:rPr>
        <w:t xml:space="preserve"> </w:t>
      </w:r>
      <w:r w:rsidR="00BE0E0D" w:rsidRPr="009413B1">
        <w:rPr>
          <w:color w:val="000000"/>
          <w:lang w:val="x-none" w:eastAsia="x-none"/>
        </w:rPr>
        <w:t>centre</w:t>
      </w:r>
      <w:r w:rsidR="00BC5AD8" w:rsidRPr="009413B1">
        <w:rPr>
          <w:color w:val="000000"/>
          <w:lang w:eastAsia="x-none"/>
        </w:rPr>
        <w:t xml:space="preserve"> b</w:t>
      </w:r>
      <w:r w:rsidR="002C7135" w:rsidRPr="009413B1">
        <w:rPr>
          <w:color w:val="000000"/>
          <w:lang w:eastAsia="x-none"/>
        </w:rPr>
        <w:t>ei socialinių globotojų šeimose</w:t>
      </w:r>
      <w:r w:rsidR="00BC5AD8" w:rsidRPr="009413B1">
        <w:rPr>
          <w:color w:val="000000"/>
          <w:lang w:eastAsia="x-none"/>
        </w:rPr>
        <w:t xml:space="preserve">. </w:t>
      </w:r>
    </w:p>
    <w:p w:rsidR="00816121" w:rsidRPr="00542B98" w:rsidRDefault="00BE0E0D" w:rsidP="00816121">
      <w:pPr>
        <w:overflowPunct w:val="0"/>
        <w:autoSpaceDE w:val="0"/>
        <w:autoSpaceDN w:val="0"/>
        <w:adjustRightInd w:val="0"/>
        <w:ind w:firstLine="720"/>
        <w:jc w:val="both"/>
        <w:rPr>
          <w:color w:val="FF0000"/>
          <w:lang w:eastAsia="x-none"/>
        </w:rPr>
      </w:pPr>
      <w:r w:rsidRPr="009413B1">
        <w:rPr>
          <w:color w:val="000000"/>
          <w:lang w:val="x-none" w:eastAsia="x-none"/>
        </w:rPr>
        <w:t xml:space="preserve">Anykščių </w:t>
      </w:r>
      <w:r w:rsidRPr="009413B1">
        <w:rPr>
          <w:color w:val="000000"/>
          <w:lang w:eastAsia="x-none"/>
        </w:rPr>
        <w:t xml:space="preserve">rajono </w:t>
      </w:r>
      <w:r w:rsidRPr="009413B1">
        <w:rPr>
          <w:color w:val="000000"/>
          <w:lang w:val="x-none" w:eastAsia="x-none"/>
        </w:rPr>
        <w:t>šeimos ir vaiko gerovės centre</w:t>
      </w:r>
      <w:r w:rsidR="000B7F02">
        <w:rPr>
          <w:color w:val="000000"/>
          <w:lang w:eastAsia="x-none"/>
        </w:rPr>
        <w:t xml:space="preserve"> 2018 m.</w:t>
      </w:r>
      <w:r w:rsidR="0004381C">
        <w:rPr>
          <w:color w:val="000000"/>
          <w:lang w:eastAsia="x-none"/>
        </w:rPr>
        <w:t xml:space="preserve"> </w:t>
      </w:r>
      <w:r w:rsidR="0004381C">
        <w:rPr>
          <w:color w:val="000000"/>
          <w:lang w:val="x-none" w:eastAsia="x-none"/>
        </w:rPr>
        <w:t>buvo</w:t>
      </w:r>
      <w:r w:rsidR="000B7F02">
        <w:rPr>
          <w:color w:val="FF0000"/>
          <w:lang w:val="x-none" w:eastAsia="x-none"/>
        </w:rPr>
        <w:t xml:space="preserve"> </w:t>
      </w:r>
      <w:r w:rsidR="000B7F02" w:rsidRPr="006F021B">
        <w:rPr>
          <w:color w:val="000000"/>
          <w:lang w:val="x-none" w:eastAsia="x-none"/>
        </w:rPr>
        <w:t>36 vietos</w:t>
      </w:r>
      <w:r w:rsidR="0004381C" w:rsidRPr="006F021B">
        <w:rPr>
          <w:color w:val="000000"/>
          <w:lang w:val="x-none" w:eastAsia="x-none"/>
        </w:rPr>
        <w:t>. Iš viso</w:t>
      </w:r>
      <w:r w:rsidR="00816121" w:rsidRPr="006F021B">
        <w:rPr>
          <w:color w:val="000000"/>
          <w:lang w:val="x-none" w:eastAsia="x-none"/>
        </w:rPr>
        <w:t xml:space="preserve"> </w:t>
      </w:r>
      <w:r w:rsidR="00816121" w:rsidRPr="009413B1">
        <w:rPr>
          <w:color w:val="000000"/>
          <w:lang w:val="x-none" w:eastAsia="x-none"/>
        </w:rPr>
        <w:t>201</w:t>
      </w:r>
      <w:r w:rsidRPr="009413B1">
        <w:rPr>
          <w:color w:val="000000"/>
          <w:lang w:eastAsia="x-none"/>
        </w:rPr>
        <w:t>8</w:t>
      </w:r>
      <w:r w:rsidRPr="009413B1">
        <w:rPr>
          <w:color w:val="000000"/>
          <w:lang w:val="x-none" w:eastAsia="x-none"/>
        </w:rPr>
        <w:t xml:space="preserve"> m.</w:t>
      </w:r>
      <w:r w:rsidRPr="009413B1">
        <w:rPr>
          <w:color w:val="000000"/>
          <w:lang w:eastAsia="x-none"/>
        </w:rPr>
        <w:t xml:space="preserve"> socialines paslaugas centras teikė 61 vaikui, o metų</w:t>
      </w:r>
      <w:r w:rsidRPr="009413B1">
        <w:rPr>
          <w:color w:val="000000"/>
          <w:lang w:val="x-none" w:eastAsia="x-none"/>
        </w:rPr>
        <w:t xml:space="preserve"> pabaigoje šiame centre</w:t>
      </w:r>
      <w:r w:rsidR="00816121" w:rsidRPr="00542B98">
        <w:rPr>
          <w:color w:val="FF0000"/>
          <w:lang w:val="x-none" w:eastAsia="x-none"/>
        </w:rPr>
        <w:t xml:space="preserve"> </w:t>
      </w:r>
      <w:r w:rsidR="00816121" w:rsidRPr="009413B1">
        <w:rPr>
          <w:color w:val="000000"/>
          <w:lang w:val="x-none" w:eastAsia="x-none"/>
        </w:rPr>
        <w:t xml:space="preserve">gyveno </w:t>
      </w:r>
      <w:r w:rsidRPr="009413B1">
        <w:rPr>
          <w:color w:val="000000"/>
          <w:lang w:eastAsia="x-none"/>
        </w:rPr>
        <w:t>35</w:t>
      </w:r>
      <w:r w:rsidR="00816121" w:rsidRPr="009413B1">
        <w:rPr>
          <w:color w:val="000000"/>
          <w:lang w:val="x-none" w:eastAsia="x-none"/>
        </w:rPr>
        <w:t xml:space="preserve"> vaik</w:t>
      </w:r>
      <w:r w:rsidR="00816121" w:rsidRPr="009413B1">
        <w:rPr>
          <w:color w:val="000000"/>
          <w:lang w:eastAsia="x-none"/>
        </w:rPr>
        <w:t>ai</w:t>
      </w:r>
      <w:r w:rsidR="00BC5AD8" w:rsidRPr="009413B1">
        <w:rPr>
          <w:color w:val="000000"/>
          <w:lang w:eastAsia="x-none"/>
        </w:rPr>
        <w:t xml:space="preserve"> </w:t>
      </w:r>
      <w:r w:rsidR="00816121" w:rsidRPr="009413B1">
        <w:rPr>
          <w:color w:val="000000"/>
          <w:lang w:val="x-none" w:eastAsia="x-none"/>
        </w:rPr>
        <w:t>– visi iš Anykščių rajono savivaldybės. Per 201</w:t>
      </w:r>
      <w:r w:rsidR="00D47CF3" w:rsidRPr="009413B1">
        <w:rPr>
          <w:color w:val="000000"/>
          <w:lang w:eastAsia="x-none"/>
        </w:rPr>
        <w:t>8</w:t>
      </w:r>
      <w:r w:rsidR="00BC5AD8" w:rsidRPr="009413B1">
        <w:rPr>
          <w:color w:val="000000"/>
          <w:lang w:val="x-none" w:eastAsia="x-none"/>
        </w:rPr>
        <w:t xml:space="preserve"> m. į įstaigą atvyko </w:t>
      </w:r>
      <w:r w:rsidR="00D47CF3" w:rsidRPr="009413B1">
        <w:rPr>
          <w:color w:val="000000"/>
          <w:lang w:eastAsia="x-none"/>
        </w:rPr>
        <w:t>19</w:t>
      </w:r>
      <w:r w:rsidR="00BC5AD8" w:rsidRPr="00542B98">
        <w:rPr>
          <w:color w:val="FF0000"/>
          <w:lang w:val="x-none" w:eastAsia="x-none"/>
        </w:rPr>
        <w:t xml:space="preserve"> </w:t>
      </w:r>
      <w:r w:rsidR="00BC5AD8" w:rsidRPr="009413B1">
        <w:rPr>
          <w:color w:val="000000"/>
          <w:lang w:val="x-none" w:eastAsia="x-none"/>
        </w:rPr>
        <w:t>vaik</w:t>
      </w:r>
      <w:r w:rsidR="00D47CF3" w:rsidRPr="009413B1">
        <w:rPr>
          <w:color w:val="000000"/>
          <w:lang w:eastAsia="x-none"/>
        </w:rPr>
        <w:t>ų</w:t>
      </w:r>
      <w:r w:rsidR="00816121" w:rsidRPr="009413B1">
        <w:rPr>
          <w:color w:val="000000"/>
          <w:lang w:val="x-none" w:eastAsia="x-none"/>
        </w:rPr>
        <w:t xml:space="preserve">, o išvyko – </w:t>
      </w:r>
      <w:r w:rsidR="00D47CF3" w:rsidRPr="009413B1">
        <w:rPr>
          <w:color w:val="000000"/>
          <w:lang w:eastAsia="x-none"/>
        </w:rPr>
        <w:t>25</w:t>
      </w:r>
      <w:r w:rsidR="00816121" w:rsidRPr="009413B1">
        <w:rPr>
          <w:color w:val="000000"/>
          <w:lang w:val="x-none" w:eastAsia="x-none"/>
        </w:rPr>
        <w:t>.</w:t>
      </w:r>
      <w:r w:rsidR="00816121" w:rsidRPr="00542B98">
        <w:rPr>
          <w:color w:val="FF0000"/>
          <w:lang w:val="x-none" w:eastAsia="x-none"/>
        </w:rPr>
        <w:t xml:space="preserve"> </w:t>
      </w:r>
      <w:r w:rsidR="00816121" w:rsidRPr="006F021B">
        <w:rPr>
          <w:color w:val="000000"/>
          <w:lang w:val="x-none" w:eastAsia="x-none"/>
        </w:rPr>
        <w:t xml:space="preserve">Įstaigos </w:t>
      </w:r>
      <w:r w:rsidR="00816121" w:rsidRPr="006F021B">
        <w:rPr>
          <w:color w:val="000000"/>
          <w:lang w:val="x-none" w:eastAsia="x-none"/>
        </w:rPr>
        <w:lastRenderedPageBreak/>
        <w:t xml:space="preserve">užimtumas metų pabaigoje buvo </w:t>
      </w:r>
      <w:r w:rsidR="0004381C" w:rsidRPr="006F021B">
        <w:rPr>
          <w:color w:val="000000"/>
          <w:lang w:eastAsia="x-none"/>
        </w:rPr>
        <w:t>97</w:t>
      </w:r>
      <w:r w:rsidR="00816121" w:rsidRPr="006F021B">
        <w:rPr>
          <w:color w:val="000000"/>
          <w:lang w:val="x-none" w:eastAsia="x-none"/>
        </w:rPr>
        <w:t xml:space="preserve"> proc.</w:t>
      </w:r>
      <w:r w:rsidR="00816121" w:rsidRPr="00542B98">
        <w:rPr>
          <w:color w:val="FF0000"/>
          <w:lang w:val="x-none" w:eastAsia="x-none"/>
        </w:rPr>
        <w:t xml:space="preserve"> </w:t>
      </w:r>
      <w:r w:rsidR="00816121" w:rsidRPr="006F021B">
        <w:rPr>
          <w:color w:val="000000"/>
          <w:lang w:val="x-none" w:eastAsia="x-none"/>
        </w:rPr>
        <w:t xml:space="preserve">Didžiąją dalį </w:t>
      </w:r>
      <w:r w:rsidR="000B7F02" w:rsidRPr="006F021B">
        <w:rPr>
          <w:color w:val="000000"/>
          <w:lang w:val="x-none" w:eastAsia="x-none"/>
        </w:rPr>
        <w:t>Anykščių šeimos ir vaiko gerovės centro</w:t>
      </w:r>
      <w:r w:rsidR="00BC5AD8" w:rsidRPr="006F021B">
        <w:rPr>
          <w:color w:val="000000"/>
          <w:lang w:val="x-none" w:eastAsia="x-none"/>
        </w:rPr>
        <w:t xml:space="preserve"> gyventojų sudaro </w:t>
      </w:r>
      <w:r w:rsidR="000B7F02" w:rsidRPr="006F021B">
        <w:rPr>
          <w:color w:val="000000"/>
          <w:lang w:eastAsia="x-none"/>
        </w:rPr>
        <w:t>10</w:t>
      </w:r>
      <w:r w:rsidR="00BC5AD8" w:rsidRPr="006F021B">
        <w:rPr>
          <w:color w:val="000000"/>
          <w:lang w:val="x-none" w:eastAsia="x-none"/>
        </w:rPr>
        <w:t>-1</w:t>
      </w:r>
      <w:r w:rsidR="00BC5AD8" w:rsidRPr="006F021B">
        <w:rPr>
          <w:color w:val="000000"/>
          <w:lang w:eastAsia="x-none"/>
        </w:rPr>
        <w:t>4</w:t>
      </w:r>
      <w:r w:rsidR="00816121" w:rsidRPr="006F021B">
        <w:rPr>
          <w:color w:val="000000"/>
          <w:lang w:val="x-none" w:eastAsia="x-none"/>
        </w:rPr>
        <w:t xml:space="preserve"> metų vaikai</w:t>
      </w:r>
      <w:r w:rsidR="000B7F02" w:rsidRPr="006F021B">
        <w:rPr>
          <w:color w:val="000000"/>
          <w:lang w:eastAsia="x-none"/>
        </w:rPr>
        <w:t xml:space="preserve"> (15) vaikų ir 15-17 metų vaikai (12 vaikų)</w:t>
      </w:r>
      <w:r w:rsidR="00816121" w:rsidRPr="006F021B">
        <w:rPr>
          <w:color w:val="000000"/>
          <w:lang w:val="x-none" w:eastAsia="x-none"/>
        </w:rPr>
        <w:t>.</w:t>
      </w:r>
      <w:r w:rsidR="00816121" w:rsidRPr="006F021B">
        <w:rPr>
          <w:color w:val="000000"/>
          <w:lang w:eastAsia="x-none"/>
        </w:rPr>
        <w:t xml:space="preserve"> Iki</w:t>
      </w:r>
      <w:r w:rsidR="00BC5AD8" w:rsidRPr="006F021B">
        <w:rPr>
          <w:color w:val="000000"/>
          <w:lang w:eastAsia="x-none"/>
        </w:rPr>
        <w:t xml:space="preserve"> trejų metų buvo 3</w:t>
      </w:r>
      <w:r w:rsidR="00816121" w:rsidRPr="006F021B">
        <w:rPr>
          <w:color w:val="000000"/>
          <w:lang w:eastAsia="x-none"/>
        </w:rPr>
        <w:t xml:space="preserve"> vaikai.</w:t>
      </w:r>
      <w:r w:rsidR="00BC5AD8" w:rsidRPr="00542B98">
        <w:rPr>
          <w:color w:val="FF0000"/>
          <w:lang w:val="x-none" w:eastAsia="x-none"/>
        </w:rPr>
        <w:t xml:space="preserve"> </w:t>
      </w:r>
      <w:r w:rsidR="000B7F02" w:rsidRPr="006F021B">
        <w:rPr>
          <w:color w:val="000000"/>
          <w:lang w:eastAsia="x-none"/>
        </w:rPr>
        <w:t>11</w:t>
      </w:r>
      <w:r w:rsidR="000B7F02" w:rsidRPr="006F021B">
        <w:rPr>
          <w:color w:val="000000"/>
          <w:lang w:val="x-none" w:eastAsia="x-none"/>
        </w:rPr>
        <w:t xml:space="preserve"> centro</w:t>
      </w:r>
      <w:r w:rsidR="00BC5AD8" w:rsidRPr="006F021B">
        <w:rPr>
          <w:color w:val="000000"/>
          <w:lang w:val="x-none" w:eastAsia="x-none"/>
        </w:rPr>
        <w:t xml:space="preserve"> gyventoj</w:t>
      </w:r>
      <w:r w:rsidR="00BC5AD8" w:rsidRPr="006F021B">
        <w:rPr>
          <w:color w:val="000000"/>
          <w:lang w:eastAsia="x-none"/>
        </w:rPr>
        <w:t>ų</w:t>
      </w:r>
      <w:r w:rsidR="00816121" w:rsidRPr="006F021B">
        <w:rPr>
          <w:color w:val="000000"/>
          <w:lang w:val="x-none" w:eastAsia="x-none"/>
        </w:rPr>
        <w:t xml:space="preserve"> nustatyti specialieji poreikiai.</w:t>
      </w:r>
      <w:r w:rsidR="00816121" w:rsidRPr="00542B98">
        <w:rPr>
          <w:color w:val="FF0000"/>
          <w:lang w:val="x-none" w:eastAsia="x-none"/>
        </w:rPr>
        <w:t xml:space="preserve"> </w:t>
      </w:r>
      <w:r w:rsidR="0004381C" w:rsidRPr="006F021B">
        <w:rPr>
          <w:color w:val="000000"/>
          <w:lang w:eastAsia="x-none"/>
        </w:rPr>
        <w:t>4</w:t>
      </w:r>
      <w:r w:rsidR="0004381C" w:rsidRPr="006F021B">
        <w:rPr>
          <w:color w:val="000000"/>
          <w:lang w:val="x-none" w:eastAsia="x-none"/>
        </w:rPr>
        <w:t xml:space="preserve"> centro </w:t>
      </w:r>
      <w:r w:rsidR="00BC5AD8" w:rsidRPr="006F021B">
        <w:rPr>
          <w:color w:val="000000"/>
          <w:lang w:val="x-none" w:eastAsia="x-none"/>
        </w:rPr>
        <w:t>gyventoj</w:t>
      </w:r>
      <w:r w:rsidR="00BC5AD8" w:rsidRPr="006F021B">
        <w:rPr>
          <w:color w:val="000000"/>
          <w:lang w:eastAsia="x-none"/>
        </w:rPr>
        <w:t>ams</w:t>
      </w:r>
      <w:r w:rsidR="00816121" w:rsidRPr="006F021B">
        <w:rPr>
          <w:color w:val="000000"/>
          <w:lang w:val="x-none" w:eastAsia="x-none"/>
        </w:rPr>
        <w:t xml:space="preserve"> yra nustatyta laikinoji globa,</w:t>
      </w:r>
      <w:r w:rsidR="00816121" w:rsidRPr="00542B98">
        <w:rPr>
          <w:color w:val="FF0000"/>
          <w:lang w:val="x-none" w:eastAsia="x-none"/>
        </w:rPr>
        <w:t xml:space="preserve"> </w:t>
      </w:r>
      <w:r w:rsidR="00816121" w:rsidRPr="006F021B">
        <w:rPr>
          <w:color w:val="000000"/>
          <w:lang w:eastAsia="x-none"/>
        </w:rPr>
        <w:t>3</w:t>
      </w:r>
      <w:r w:rsidR="0004381C" w:rsidRPr="006F021B">
        <w:rPr>
          <w:color w:val="000000"/>
          <w:lang w:eastAsia="x-none"/>
        </w:rPr>
        <w:t>1</w:t>
      </w:r>
      <w:r w:rsidR="00816121" w:rsidRPr="006F021B">
        <w:rPr>
          <w:color w:val="000000"/>
          <w:lang w:val="x-none" w:eastAsia="x-none"/>
        </w:rPr>
        <w:t xml:space="preserve"> – nuolatinė.</w:t>
      </w:r>
      <w:r w:rsidR="00816121" w:rsidRPr="00542B98">
        <w:rPr>
          <w:color w:val="FF0000"/>
          <w:lang w:val="x-none" w:eastAsia="x-none"/>
        </w:rPr>
        <w:t xml:space="preserve"> </w:t>
      </w:r>
      <w:r w:rsidR="00816121" w:rsidRPr="00542B98">
        <w:rPr>
          <w:color w:val="FF0000"/>
          <w:lang w:eastAsia="x-none"/>
        </w:rPr>
        <w:t xml:space="preserve"> </w:t>
      </w:r>
    </w:p>
    <w:p w:rsidR="00816121" w:rsidRPr="00542B98" w:rsidRDefault="00816121" w:rsidP="00816121">
      <w:pPr>
        <w:overflowPunct w:val="0"/>
        <w:autoSpaceDE w:val="0"/>
        <w:autoSpaceDN w:val="0"/>
        <w:adjustRightInd w:val="0"/>
        <w:ind w:firstLine="720"/>
        <w:jc w:val="both"/>
        <w:rPr>
          <w:color w:val="FF0000"/>
          <w:lang w:val="x-none" w:eastAsia="x-none"/>
        </w:rPr>
      </w:pPr>
      <w:r w:rsidRPr="006A6B6F">
        <w:rPr>
          <w:color w:val="000000"/>
          <w:lang w:val="x-none" w:eastAsia="x-none"/>
        </w:rPr>
        <w:t>201</w:t>
      </w:r>
      <w:r w:rsidR="00101471" w:rsidRPr="006A6B6F">
        <w:rPr>
          <w:color w:val="000000"/>
          <w:lang w:eastAsia="x-none"/>
        </w:rPr>
        <w:t>8</w:t>
      </w:r>
      <w:r w:rsidRPr="006A6B6F">
        <w:rPr>
          <w:color w:val="000000"/>
          <w:lang w:val="x-none" w:eastAsia="x-none"/>
        </w:rPr>
        <w:t xml:space="preserve"> m. gruodžio 3</w:t>
      </w:r>
      <w:r w:rsidRPr="006A6B6F">
        <w:rPr>
          <w:color w:val="000000"/>
          <w:lang w:eastAsia="x-none"/>
        </w:rPr>
        <w:t>1</w:t>
      </w:r>
      <w:r w:rsidRPr="006A6B6F">
        <w:rPr>
          <w:color w:val="000000"/>
          <w:lang w:val="x-none" w:eastAsia="x-none"/>
        </w:rPr>
        <w:t xml:space="preserve"> d. Panevėžio Algimanto Bandzos kūdikių ir vaikų</w:t>
      </w:r>
      <w:r w:rsidR="00BC5AD8" w:rsidRPr="006A6B6F">
        <w:rPr>
          <w:color w:val="000000"/>
          <w:lang w:val="x-none" w:eastAsia="x-none"/>
        </w:rPr>
        <w:t xml:space="preserve"> globos namuose gyveno </w:t>
      </w:r>
      <w:r w:rsidR="00BC5AD8" w:rsidRPr="006A6B6F">
        <w:rPr>
          <w:color w:val="000000"/>
          <w:lang w:eastAsia="x-none"/>
        </w:rPr>
        <w:t>1</w:t>
      </w:r>
      <w:r w:rsidR="00BC5AD8" w:rsidRPr="006A6B6F">
        <w:rPr>
          <w:color w:val="000000"/>
          <w:lang w:val="x-none" w:eastAsia="x-none"/>
        </w:rPr>
        <w:t xml:space="preserve"> vaika</w:t>
      </w:r>
      <w:r w:rsidR="00BC5AD8" w:rsidRPr="006A6B6F">
        <w:rPr>
          <w:color w:val="000000"/>
          <w:lang w:eastAsia="x-none"/>
        </w:rPr>
        <w:t>s</w:t>
      </w:r>
      <w:r w:rsidRPr="006A6B6F">
        <w:rPr>
          <w:color w:val="000000"/>
          <w:lang w:val="x-none" w:eastAsia="x-none"/>
        </w:rPr>
        <w:t xml:space="preserve"> iš Anykščių rajono,</w:t>
      </w:r>
      <w:r w:rsidRPr="00542B98">
        <w:rPr>
          <w:color w:val="FF0000"/>
          <w:lang w:val="x-none" w:eastAsia="x-none"/>
        </w:rPr>
        <w:t xml:space="preserve"> </w:t>
      </w:r>
      <w:r w:rsidRPr="006F021B">
        <w:rPr>
          <w:color w:val="000000"/>
          <w:lang w:val="x-none" w:eastAsia="x-none"/>
        </w:rPr>
        <w:t>Ventos</w:t>
      </w:r>
      <w:r w:rsidR="00BC5AD8" w:rsidRPr="006F021B">
        <w:rPr>
          <w:color w:val="000000"/>
          <w:lang w:val="x-none" w:eastAsia="x-none"/>
        </w:rPr>
        <w:t xml:space="preserve"> socialinės globos namuose – 1</w:t>
      </w:r>
      <w:r w:rsidRPr="006F021B">
        <w:rPr>
          <w:color w:val="000000"/>
          <w:lang w:val="x-none" w:eastAsia="x-none"/>
        </w:rPr>
        <w:t xml:space="preserve">, Šiaulių vaikų globos namuose „Šaltinis“ – 3. </w:t>
      </w:r>
    </w:p>
    <w:p w:rsidR="00816121" w:rsidRPr="00542B98" w:rsidRDefault="00816121" w:rsidP="00816121">
      <w:pPr>
        <w:ind w:firstLine="720"/>
        <w:jc w:val="both"/>
        <w:rPr>
          <w:color w:val="FF0000"/>
          <w:lang w:val="x-none" w:eastAsia="x-none"/>
        </w:rPr>
      </w:pPr>
      <w:r w:rsidRPr="005C11E8">
        <w:rPr>
          <w:color w:val="000000"/>
          <w:lang w:val="x-none" w:eastAsia="x-none"/>
        </w:rPr>
        <w:t>Rajono savivaldybėje yra įsteigta viena globojanti vaikus šeimyna – Jokūbavos</w:t>
      </w:r>
      <w:r w:rsidRPr="005C11E8">
        <w:rPr>
          <w:color w:val="000000"/>
          <w:lang w:eastAsia="x-none"/>
        </w:rPr>
        <w:t xml:space="preserve"> </w:t>
      </w:r>
      <w:r w:rsidRPr="005C11E8">
        <w:rPr>
          <w:color w:val="000000"/>
          <w:lang w:val="x-none" w:eastAsia="x-none"/>
        </w:rPr>
        <w:t>šeimyna,</w:t>
      </w:r>
      <w:r w:rsidRPr="00542B98">
        <w:rPr>
          <w:color w:val="FF0000"/>
          <w:lang w:val="x-none" w:eastAsia="x-none"/>
        </w:rPr>
        <w:t xml:space="preserve"> </w:t>
      </w:r>
      <w:r w:rsidRPr="006F021B">
        <w:rPr>
          <w:color w:val="000000"/>
          <w:lang w:val="x-none" w:eastAsia="x-none"/>
        </w:rPr>
        <w:t>201</w:t>
      </w:r>
      <w:r w:rsidR="00B371DA" w:rsidRPr="006F021B">
        <w:rPr>
          <w:color w:val="000000"/>
          <w:lang w:eastAsia="x-none"/>
        </w:rPr>
        <w:t>8</w:t>
      </w:r>
      <w:r w:rsidR="00E452C7">
        <w:rPr>
          <w:color w:val="000000"/>
          <w:lang w:val="x-none" w:eastAsia="x-none"/>
        </w:rPr>
        <w:t xml:space="preserve"> m. gruodžio 31 d. globojo</w:t>
      </w:r>
      <w:r w:rsidRPr="006F021B">
        <w:rPr>
          <w:color w:val="000000"/>
          <w:lang w:val="x-none" w:eastAsia="x-none"/>
        </w:rPr>
        <w:t xml:space="preserve"> </w:t>
      </w:r>
      <w:r w:rsidR="00E452C7">
        <w:rPr>
          <w:color w:val="000000"/>
          <w:lang w:eastAsia="x-none"/>
        </w:rPr>
        <w:t>10</w:t>
      </w:r>
      <w:r w:rsidRPr="006F021B">
        <w:rPr>
          <w:color w:val="000000"/>
          <w:lang w:val="x-none" w:eastAsia="x-none"/>
        </w:rPr>
        <w:t xml:space="preserve"> vaik</w:t>
      </w:r>
      <w:r w:rsidR="00E452C7">
        <w:rPr>
          <w:color w:val="000000"/>
          <w:lang w:eastAsia="x-none"/>
        </w:rPr>
        <w:t>ų</w:t>
      </w:r>
      <w:r w:rsidRPr="006F021B">
        <w:rPr>
          <w:color w:val="000000"/>
          <w:lang w:val="x-none" w:eastAsia="x-none"/>
        </w:rPr>
        <w:t>.</w:t>
      </w:r>
      <w:r w:rsidRPr="00542B98">
        <w:rPr>
          <w:color w:val="FF0000"/>
          <w:lang w:val="x-none" w:eastAsia="x-none"/>
        </w:rPr>
        <w:t xml:space="preserve"> </w:t>
      </w:r>
      <w:r w:rsidRPr="006F021B">
        <w:rPr>
          <w:color w:val="000000"/>
          <w:lang w:val="x-none" w:eastAsia="x-none"/>
        </w:rPr>
        <w:t>2011 m. iš Anykščių į Vilniaus rajoną persiregistravusioje Šv. Martyno šeimynoje 201</w:t>
      </w:r>
      <w:r w:rsidR="00B371DA" w:rsidRPr="006F021B">
        <w:rPr>
          <w:color w:val="000000"/>
          <w:lang w:eastAsia="x-none"/>
        </w:rPr>
        <w:t>8</w:t>
      </w:r>
      <w:r w:rsidR="00BC5AD8" w:rsidRPr="006F021B">
        <w:rPr>
          <w:color w:val="000000"/>
          <w:lang w:val="x-none" w:eastAsia="x-none"/>
        </w:rPr>
        <w:t xml:space="preserve"> m. pabaigoje buvo globojam</w:t>
      </w:r>
      <w:r w:rsidR="00BC5AD8" w:rsidRPr="006F021B">
        <w:rPr>
          <w:color w:val="000000"/>
          <w:lang w:eastAsia="x-none"/>
        </w:rPr>
        <w:t>as</w:t>
      </w:r>
      <w:r w:rsidRPr="006F021B">
        <w:rPr>
          <w:color w:val="000000"/>
          <w:lang w:val="x-none" w:eastAsia="x-none"/>
        </w:rPr>
        <w:t xml:space="preserve"> </w:t>
      </w:r>
      <w:r w:rsidR="00BC5AD8" w:rsidRPr="006F021B">
        <w:rPr>
          <w:color w:val="000000"/>
          <w:lang w:eastAsia="x-none"/>
        </w:rPr>
        <w:t>1</w:t>
      </w:r>
      <w:r w:rsidR="00BC5AD8" w:rsidRPr="006F021B">
        <w:rPr>
          <w:color w:val="000000"/>
          <w:lang w:val="x-none" w:eastAsia="x-none"/>
        </w:rPr>
        <w:t xml:space="preserve"> vaika</w:t>
      </w:r>
      <w:r w:rsidR="00BC5AD8" w:rsidRPr="006F021B">
        <w:rPr>
          <w:color w:val="000000"/>
          <w:lang w:eastAsia="x-none"/>
        </w:rPr>
        <w:t>s</w:t>
      </w:r>
      <w:r w:rsidR="00BC5AD8" w:rsidRPr="00542B98">
        <w:rPr>
          <w:color w:val="FF0000"/>
          <w:lang w:eastAsia="x-none"/>
        </w:rPr>
        <w:t xml:space="preserve"> </w:t>
      </w:r>
      <w:r w:rsidRPr="006F021B">
        <w:rPr>
          <w:color w:val="000000"/>
          <w:lang w:val="x-none" w:eastAsia="x-none"/>
        </w:rPr>
        <w:t>iš Anykščių rajono savivaldybės,</w:t>
      </w:r>
      <w:r w:rsidRPr="00542B98">
        <w:rPr>
          <w:color w:val="FF0000"/>
          <w:lang w:val="x-none" w:eastAsia="x-none"/>
        </w:rPr>
        <w:t xml:space="preserve"> </w:t>
      </w:r>
      <w:r w:rsidRPr="006F021B">
        <w:rPr>
          <w:color w:val="000000"/>
          <w:lang w:val="x-none" w:eastAsia="x-none"/>
        </w:rPr>
        <w:t xml:space="preserve">Editos Jančaitienės šeimynoje, įsikūrusioje Kauno rajone – 1 vaikas ir </w:t>
      </w:r>
      <w:r w:rsidRPr="006F021B">
        <w:rPr>
          <w:color w:val="000000"/>
          <w:lang w:eastAsia="x-none"/>
        </w:rPr>
        <w:t xml:space="preserve">Šatrovienės </w:t>
      </w:r>
      <w:r w:rsidRPr="006F021B">
        <w:rPr>
          <w:color w:val="000000"/>
          <w:lang w:val="x-none" w:eastAsia="x-none"/>
        </w:rPr>
        <w:t>šeimynoje</w:t>
      </w:r>
      <w:r w:rsidRPr="006F021B">
        <w:rPr>
          <w:color w:val="000000"/>
          <w:lang w:eastAsia="x-none"/>
        </w:rPr>
        <w:t>, įsikūrusioje Utenos rajone,</w:t>
      </w:r>
      <w:r w:rsidRPr="006F021B">
        <w:rPr>
          <w:color w:val="000000"/>
          <w:lang w:val="x-none" w:eastAsia="x-none"/>
        </w:rPr>
        <w:t xml:space="preserve"> – 2 vaikai. </w:t>
      </w:r>
    </w:p>
    <w:p w:rsidR="00816121" w:rsidRPr="006F021B" w:rsidRDefault="00816121" w:rsidP="00816121">
      <w:pPr>
        <w:ind w:firstLine="720"/>
        <w:jc w:val="both"/>
        <w:rPr>
          <w:color w:val="000000"/>
          <w:lang w:val="x-none" w:eastAsia="x-none"/>
        </w:rPr>
      </w:pPr>
      <w:r w:rsidRPr="006F021B">
        <w:rPr>
          <w:color w:val="000000"/>
          <w:lang w:val="x-none" w:eastAsia="x-none"/>
        </w:rPr>
        <w:t>Šeimynų teikiamos socialinės globos paslaugos yra ne tik ekonomiškai efektyvesnės, bet ir kokybiškesnės, nes globojamiems vaikams sudaromos sąlygos, artimos biologinėje šeimoje gyvenančių vaikų gyvenimo sąlygoms. Dėl to sumažėja vaikų socialinės atskirties rizika, užkertamas kelias daugelio socialinių, psichologinių bei pedagoginių problemų kilimui visuose vaik</w:t>
      </w:r>
      <w:r w:rsidRPr="006F021B">
        <w:rPr>
          <w:color w:val="000000"/>
          <w:lang w:eastAsia="x-none"/>
        </w:rPr>
        <w:t>o</w:t>
      </w:r>
      <w:r w:rsidRPr="006F021B">
        <w:rPr>
          <w:color w:val="000000"/>
          <w:lang w:val="x-none" w:eastAsia="x-none"/>
        </w:rPr>
        <w:t xml:space="preserve"> raidos etapuose. Todėl, siekiant geresnės paslaugų kokybės bei ekonominio efektyvumo, tikslinga plėsti šeimynų teikiamas trumpalaikės bei ilgalaikės socialinės globos paslaugas tėvų globos netekusiems vaikams.</w:t>
      </w:r>
    </w:p>
    <w:p w:rsidR="008510F5" w:rsidRPr="006F021B" w:rsidRDefault="001032C1" w:rsidP="008510F5">
      <w:pPr>
        <w:widowControl w:val="0"/>
        <w:adjustRightInd w:val="0"/>
        <w:ind w:firstLine="720"/>
        <w:jc w:val="both"/>
        <w:textAlignment w:val="baseline"/>
        <w:rPr>
          <w:color w:val="000000"/>
          <w:lang w:eastAsia="lt-LT"/>
        </w:rPr>
      </w:pPr>
      <w:r w:rsidRPr="006F021B">
        <w:rPr>
          <w:color w:val="000000"/>
          <w:lang w:eastAsia="lt-LT"/>
        </w:rPr>
        <w:t>2018 m. rajone 60</w:t>
      </w:r>
      <w:r w:rsidR="004D3FAB">
        <w:rPr>
          <w:color w:val="000000"/>
          <w:lang w:eastAsia="lt-LT"/>
        </w:rPr>
        <w:t xml:space="preserve"> tėvų globos netekusių vaikų</w:t>
      </w:r>
      <w:r w:rsidR="00FB5286">
        <w:rPr>
          <w:color w:val="000000"/>
          <w:lang w:eastAsia="lt-LT"/>
        </w:rPr>
        <w:t xml:space="preserve"> buvo globojami</w:t>
      </w:r>
      <w:r w:rsidR="00816121" w:rsidRPr="006F021B">
        <w:rPr>
          <w:color w:val="000000"/>
          <w:lang w:eastAsia="lt-LT"/>
        </w:rPr>
        <w:t xml:space="preserve"> š</w:t>
      </w:r>
      <w:r w:rsidR="00BC5AD8" w:rsidRPr="006F021B">
        <w:rPr>
          <w:color w:val="000000"/>
          <w:lang w:eastAsia="lt-LT"/>
        </w:rPr>
        <w:t>eimų ar asme</w:t>
      </w:r>
      <w:r w:rsidRPr="006F021B">
        <w:rPr>
          <w:color w:val="000000"/>
          <w:lang w:eastAsia="lt-LT"/>
        </w:rPr>
        <w:t>nų. Tai sudarė 55</w:t>
      </w:r>
      <w:r w:rsidR="00BC5AD8" w:rsidRPr="006F021B">
        <w:rPr>
          <w:color w:val="000000"/>
          <w:lang w:eastAsia="lt-LT"/>
        </w:rPr>
        <w:t xml:space="preserve"> </w:t>
      </w:r>
      <w:r w:rsidR="00816121" w:rsidRPr="006F021B">
        <w:rPr>
          <w:color w:val="000000"/>
          <w:lang w:eastAsia="lt-LT"/>
        </w:rPr>
        <w:t xml:space="preserve">procentus visų globos netekusių vaikų. </w:t>
      </w:r>
    </w:p>
    <w:p w:rsidR="006E1D18" w:rsidRPr="006A6B6F" w:rsidRDefault="008872BB" w:rsidP="008872BB">
      <w:pPr>
        <w:widowControl w:val="0"/>
        <w:adjustRightInd w:val="0"/>
        <w:ind w:firstLine="720"/>
        <w:jc w:val="both"/>
        <w:textAlignment w:val="baseline"/>
        <w:rPr>
          <w:color w:val="000000"/>
          <w:lang w:eastAsia="lt-LT"/>
        </w:rPr>
      </w:pPr>
      <w:r w:rsidRPr="006A6B6F">
        <w:rPr>
          <w:color w:val="000000"/>
        </w:rPr>
        <w:t>Siekiant</w:t>
      </w:r>
      <w:r w:rsidR="008510F5" w:rsidRPr="006A6B6F">
        <w:rPr>
          <w:color w:val="000000"/>
        </w:rPr>
        <w:t xml:space="preserve"> sumažinti institucinės socialinės globos poreikį, kuris šiuo metu dar išlieka didelis, bei sudaryti sąlygas visiems vaikams augti šeimos aplink</w:t>
      </w:r>
      <w:r w:rsidRPr="006A6B6F">
        <w:rPr>
          <w:color w:val="000000"/>
        </w:rPr>
        <w:t xml:space="preserve">oje, 2017 m. birželio mėn. </w:t>
      </w:r>
      <w:r w:rsidR="008510F5" w:rsidRPr="006A6B6F">
        <w:rPr>
          <w:color w:val="000000"/>
        </w:rPr>
        <w:t>Anyk</w:t>
      </w:r>
      <w:r w:rsidRPr="006A6B6F">
        <w:rPr>
          <w:color w:val="000000"/>
        </w:rPr>
        <w:t>ščių rajono savivaldybės taryboje</w:t>
      </w:r>
      <w:r w:rsidR="008510F5" w:rsidRPr="006A6B6F">
        <w:rPr>
          <w:color w:val="000000"/>
        </w:rPr>
        <w:t xml:space="preserve"> </w:t>
      </w:r>
      <w:r w:rsidRPr="006A6B6F">
        <w:rPr>
          <w:color w:val="000000"/>
        </w:rPr>
        <w:t xml:space="preserve">buvo patvirtintas </w:t>
      </w:r>
      <w:r w:rsidR="008510F5" w:rsidRPr="006A6B6F">
        <w:rPr>
          <w:color w:val="000000"/>
        </w:rPr>
        <w:t>Socialinio globotojo veiklos organizavimo Anykščių rajono savivaldybėje tvarkos aprašas, kuriame numatyta, kad vaikams, kuriems nustatyta globa (rūpyba) ir kurių įstatyminiu globėju (rūpintoju) yra</w:t>
      </w:r>
      <w:r w:rsidR="008510F5" w:rsidRPr="00542B98">
        <w:rPr>
          <w:color w:val="FF0000"/>
        </w:rPr>
        <w:t xml:space="preserve"> </w:t>
      </w:r>
      <w:r w:rsidR="0004381C" w:rsidRPr="006F021B">
        <w:rPr>
          <w:color w:val="000000"/>
        </w:rPr>
        <w:t>Globos centras (Anykščių rajono šeimos ir vaiko gerovės centras</w:t>
      </w:r>
      <w:r w:rsidR="008510F5" w:rsidRPr="006F021B">
        <w:rPr>
          <w:color w:val="000000"/>
        </w:rPr>
        <w:t xml:space="preserve">), </w:t>
      </w:r>
      <w:r w:rsidR="008510F5" w:rsidRPr="006A6B6F">
        <w:rPr>
          <w:color w:val="000000"/>
        </w:rPr>
        <w:t xml:space="preserve">priežiūros paslaugos gali būti teikiamos socialinio globotojo šeimoje. Taip pat numatyta, kad vieno socialinio globotojo šeimoje </w:t>
      </w:r>
      <w:r w:rsidRPr="006A6B6F">
        <w:rPr>
          <w:color w:val="000000"/>
          <w:lang w:eastAsia="lt-LT"/>
        </w:rPr>
        <w:t>gali būti apgyvendinama nuo 1 iki 3 be tėvų globos likusių vaikų. Išimties tvarka, neišskiriant brolių (seserų), gali būti apgyvendinamas ir didesnis skaičius vaikų, bet ne daugiau kaip 5</w:t>
      </w:r>
      <w:r w:rsidR="00ED3004" w:rsidRPr="006A6B6F">
        <w:rPr>
          <w:color w:val="000000"/>
          <w:lang w:eastAsia="lt-LT"/>
        </w:rPr>
        <w:t xml:space="preserve"> vaikai</w:t>
      </w:r>
      <w:r w:rsidRPr="006A6B6F">
        <w:rPr>
          <w:color w:val="000000"/>
          <w:lang w:eastAsia="lt-LT"/>
        </w:rPr>
        <w:t>. Socialinio globotojo šeimoje gali būti apgyvendinama ne daugiau kaip vienas iki vienerių metų arba su vidutine ar sunkia negalia vaikas. Išimties tvarka, neišskiriant brolių (seserų), gali būti apgyvendinamas ir didesnis skaičius vaikų, bet ne daugiau kaip 2. Jei socialinio globotojo šeimoje auga ir biologinis vaikas (-ai), bendras biologinių ir prižiūrimų vaikų skaičius negali būti daugiau kaip 5. Socialinis globotojas vienu metu gali prižiūrėti ne daugiau kaip 2 vaikus, kuriems nustatyta nuolatinė globa (rūpyba) ir turėti galimybę priimti į šeimą 1– 2 vaikus,</w:t>
      </w:r>
      <w:r w:rsidRPr="00542B98">
        <w:rPr>
          <w:color w:val="FF0000"/>
          <w:lang w:eastAsia="lt-LT"/>
        </w:rPr>
        <w:t xml:space="preserve"> </w:t>
      </w:r>
      <w:r w:rsidRPr="006A6B6F">
        <w:rPr>
          <w:color w:val="000000"/>
          <w:lang w:eastAsia="lt-LT"/>
        </w:rPr>
        <w:t xml:space="preserve">kuriems nustatyta laikinoji globa (rūpyba). </w:t>
      </w:r>
    </w:p>
    <w:p w:rsidR="008872BB" w:rsidRPr="00542B98" w:rsidRDefault="001266DF" w:rsidP="008872BB">
      <w:pPr>
        <w:widowControl w:val="0"/>
        <w:adjustRightInd w:val="0"/>
        <w:ind w:firstLine="720"/>
        <w:jc w:val="both"/>
        <w:textAlignment w:val="baseline"/>
        <w:rPr>
          <w:color w:val="FF0000"/>
          <w:lang w:eastAsia="lt-LT"/>
        </w:rPr>
      </w:pPr>
      <w:r w:rsidRPr="001266DF">
        <w:rPr>
          <w:lang w:eastAsia="lt-LT"/>
        </w:rPr>
        <w:t>2018</w:t>
      </w:r>
      <w:r w:rsidR="00240C69">
        <w:rPr>
          <w:lang w:eastAsia="lt-LT"/>
        </w:rPr>
        <w:t xml:space="preserve"> m. 4</w:t>
      </w:r>
      <w:r w:rsidR="007A5C4B" w:rsidRPr="001266DF">
        <w:rPr>
          <w:lang w:eastAsia="lt-LT"/>
        </w:rPr>
        <w:t xml:space="preserve"> socialinių globotojų šeimose</w:t>
      </w:r>
      <w:r w:rsidR="00B5049A">
        <w:rPr>
          <w:color w:val="FF0000"/>
          <w:lang w:eastAsia="lt-LT"/>
        </w:rPr>
        <w:t xml:space="preserve"> </w:t>
      </w:r>
      <w:r w:rsidR="00B5049A" w:rsidRPr="005576F6">
        <w:rPr>
          <w:color w:val="000000"/>
          <w:lang w:eastAsia="lt-LT"/>
        </w:rPr>
        <w:t>buvo globojami 8</w:t>
      </w:r>
      <w:r w:rsidR="007A5C4B" w:rsidRPr="005576F6">
        <w:rPr>
          <w:color w:val="000000"/>
          <w:lang w:eastAsia="lt-LT"/>
        </w:rPr>
        <w:t xml:space="preserve"> vaikai.</w:t>
      </w:r>
      <w:r w:rsidR="007A5C4B" w:rsidRPr="00542B98">
        <w:rPr>
          <w:color w:val="FF0000"/>
          <w:lang w:eastAsia="lt-LT"/>
        </w:rPr>
        <w:t xml:space="preserve"> </w:t>
      </w:r>
    </w:p>
    <w:p w:rsidR="00816121" w:rsidRPr="00542B98" w:rsidRDefault="00816121" w:rsidP="008872BB">
      <w:pPr>
        <w:widowControl w:val="0"/>
        <w:adjustRightInd w:val="0"/>
        <w:ind w:firstLine="720"/>
        <w:jc w:val="both"/>
        <w:textAlignment w:val="baseline"/>
        <w:rPr>
          <w:color w:val="FF0000"/>
          <w:lang w:eastAsia="lt-LT"/>
        </w:rPr>
      </w:pPr>
      <w:r w:rsidRPr="006A6B6F">
        <w:rPr>
          <w:color w:val="000000"/>
          <w:lang w:eastAsia="lt-LT"/>
        </w:rPr>
        <w:t>Lyginant Anykščių rajono savivaldybę su kitomis Utenos apskrities savivaldybėmis, šeimų, globojančių (rūpina</w:t>
      </w:r>
      <w:r w:rsidR="00BC5AD8" w:rsidRPr="006A6B6F">
        <w:rPr>
          <w:color w:val="000000"/>
          <w:lang w:eastAsia="lt-LT"/>
        </w:rPr>
        <w:t>nčių) vaikus, skaičius 201</w:t>
      </w:r>
      <w:r w:rsidR="00CF0C20" w:rsidRPr="006A6B6F">
        <w:rPr>
          <w:color w:val="000000"/>
          <w:lang w:eastAsia="lt-LT"/>
        </w:rPr>
        <w:t>7</w:t>
      </w:r>
      <w:r w:rsidRPr="006A6B6F">
        <w:rPr>
          <w:color w:val="000000"/>
          <w:lang w:eastAsia="lt-LT"/>
        </w:rPr>
        <w:t xml:space="preserve"> m. buvo vienas didžiausių apskrityje</w:t>
      </w:r>
      <w:r w:rsidRPr="00542B98">
        <w:rPr>
          <w:color w:val="FF0000"/>
          <w:lang w:eastAsia="lt-LT"/>
        </w:rPr>
        <w:t xml:space="preserve"> </w:t>
      </w:r>
      <w:r w:rsidRPr="006A6B6F">
        <w:rPr>
          <w:color w:val="000000"/>
          <w:lang w:eastAsia="lt-LT"/>
        </w:rPr>
        <w:t>(8 lentelė).</w:t>
      </w:r>
    </w:p>
    <w:p w:rsidR="00816121" w:rsidRPr="00542B98" w:rsidRDefault="00816121" w:rsidP="00816121">
      <w:pPr>
        <w:widowControl w:val="0"/>
        <w:adjustRightInd w:val="0"/>
        <w:ind w:firstLine="720"/>
        <w:jc w:val="both"/>
        <w:textAlignment w:val="baseline"/>
        <w:rPr>
          <w:color w:val="FF0000"/>
          <w:lang w:eastAsia="lt-LT"/>
        </w:rPr>
      </w:pPr>
    </w:p>
    <w:p w:rsidR="00816121" w:rsidRDefault="00816121" w:rsidP="00816121">
      <w:pPr>
        <w:widowControl w:val="0"/>
        <w:adjustRightInd w:val="0"/>
        <w:ind w:firstLine="720"/>
        <w:jc w:val="both"/>
        <w:textAlignment w:val="baseline"/>
        <w:rPr>
          <w:b/>
          <w:bCs/>
          <w:lang w:eastAsia="lt-LT"/>
        </w:rPr>
      </w:pPr>
      <w:r w:rsidRPr="00CF5A49">
        <w:rPr>
          <w:b/>
          <w:bCs/>
          <w:lang w:eastAsia="lt-LT"/>
        </w:rPr>
        <w:t>8 lentelė. Šeimų, globojančių (rūpinančių) vaikus, skaičius Uten</w:t>
      </w:r>
      <w:r w:rsidR="004C5190" w:rsidRPr="00CF5A49">
        <w:rPr>
          <w:b/>
          <w:bCs/>
          <w:lang w:eastAsia="lt-LT"/>
        </w:rPr>
        <w:t>os apskrities savivaldybėse 2008</w:t>
      </w:r>
      <w:r w:rsidRPr="00CF5A49">
        <w:rPr>
          <w:b/>
          <w:bCs/>
          <w:lang w:eastAsia="lt-LT"/>
        </w:rPr>
        <w:t>-201</w:t>
      </w:r>
      <w:r w:rsidR="004C5190" w:rsidRPr="00CF5A49">
        <w:rPr>
          <w:b/>
          <w:bCs/>
          <w:lang w:eastAsia="lt-LT"/>
        </w:rPr>
        <w:t>7</w:t>
      </w:r>
      <w:r w:rsidRPr="00CF5A49">
        <w:rPr>
          <w:b/>
          <w:bCs/>
          <w:lang w:eastAsia="lt-LT"/>
        </w:rPr>
        <w:t xml:space="preserve"> m.</w:t>
      </w:r>
    </w:p>
    <w:p w:rsidR="001B74A4" w:rsidRPr="00CF5A49" w:rsidRDefault="001B74A4" w:rsidP="00816121">
      <w:pPr>
        <w:widowControl w:val="0"/>
        <w:adjustRightInd w:val="0"/>
        <w:ind w:firstLine="720"/>
        <w:jc w:val="both"/>
        <w:textAlignment w:val="baseline"/>
        <w:rPr>
          <w:b/>
          <w:bCs/>
          <w:lang w:eastAsia="lt-LT"/>
        </w:rPr>
      </w:pP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853"/>
        <w:gridCol w:w="696"/>
        <w:gridCol w:w="853"/>
        <w:gridCol w:w="853"/>
        <w:gridCol w:w="853"/>
        <w:gridCol w:w="853"/>
        <w:gridCol w:w="792"/>
        <w:gridCol w:w="711"/>
        <w:gridCol w:w="696"/>
        <w:gridCol w:w="696"/>
      </w:tblGrid>
      <w:tr w:rsidR="00CF5A49" w:rsidRPr="00CF5A49" w:rsidTr="00CA58CC">
        <w:tc>
          <w:tcPr>
            <w:tcW w:w="1945" w:type="dxa"/>
            <w:shd w:val="clear" w:color="auto" w:fill="B3B3B3"/>
          </w:tcPr>
          <w:p w:rsidR="004C5190" w:rsidRPr="00CF5A49" w:rsidRDefault="004C5190" w:rsidP="00816121">
            <w:pPr>
              <w:widowControl w:val="0"/>
              <w:adjustRightInd w:val="0"/>
              <w:jc w:val="both"/>
              <w:textAlignment w:val="baseline"/>
              <w:rPr>
                <w:b/>
                <w:bCs/>
                <w:lang w:eastAsia="lt-LT"/>
              </w:rPr>
            </w:pPr>
            <w:r w:rsidRPr="00CF5A49">
              <w:rPr>
                <w:b/>
                <w:bCs/>
                <w:lang w:eastAsia="lt-LT"/>
              </w:rPr>
              <w:t>Savivaldybė</w:t>
            </w:r>
          </w:p>
        </w:tc>
        <w:tc>
          <w:tcPr>
            <w:tcW w:w="853"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2008 m.</w:t>
            </w:r>
          </w:p>
        </w:tc>
        <w:tc>
          <w:tcPr>
            <w:tcW w:w="696"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2009 m.</w:t>
            </w:r>
          </w:p>
        </w:tc>
        <w:tc>
          <w:tcPr>
            <w:tcW w:w="853"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2010 m.</w:t>
            </w:r>
          </w:p>
        </w:tc>
        <w:tc>
          <w:tcPr>
            <w:tcW w:w="853"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2011 m.</w:t>
            </w:r>
          </w:p>
        </w:tc>
        <w:tc>
          <w:tcPr>
            <w:tcW w:w="853"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 xml:space="preserve">2012 m. </w:t>
            </w:r>
          </w:p>
        </w:tc>
        <w:tc>
          <w:tcPr>
            <w:tcW w:w="853"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 xml:space="preserve">2013 m. </w:t>
            </w:r>
          </w:p>
        </w:tc>
        <w:tc>
          <w:tcPr>
            <w:tcW w:w="792"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 xml:space="preserve">2014 m. </w:t>
            </w:r>
          </w:p>
        </w:tc>
        <w:tc>
          <w:tcPr>
            <w:tcW w:w="711"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 xml:space="preserve">2015 m. </w:t>
            </w:r>
          </w:p>
        </w:tc>
        <w:tc>
          <w:tcPr>
            <w:tcW w:w="696"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 xml:space="preserve">2016 m. </w:t>
            </w:r>
          </w:p>
        </w:tc>
        <w:tc>
          <w:tcPr>
            <w:tcW w:w="696" w:type="dxa"/>
            <w:shd w:val="clear" w:color="auto" w:fill="B3B3B3"/>
          </w:tcPr>
          <w:p w:rsidR="004C5190" w:rsidRPr="00CF5A49" w:rsidRDefault="004C5190" w:rsidP="00816121">
            <w:pPr>
              <w:widowControl w:val="0"/>
              <w:adjustRightInd w:val="0"/>
              <w:jc w:val="center"/>
              <w:textAlignment w:val="baseline"/>
              <w:rPr>
                <w:b/>
                <w:bCs/>
                <w:lang w:eastAsia="lt-LT"/>
              </w:rPr>
            </w:pPr>
            <w:r w:rsidRPr="00CF5A49">
              <w:rPr>
                <w:b/>
                <w:bCs/>
                <w:lang w:eastAsia="lt-LT"/>
              </w:rPr>
              <w:t>2017 m.</w:t>
            </w:r>
          </w:p>
        </w:tc>
      </w:tr>
      <w:tr w:rsidR="00CF5A49" w:rsidRPr="00CF5A49" w:rsidTr="00CA58CC">
        <w:tc>
          <w:tcPr>
            <w:tcW w:w="1945" w:type="dxa"/>
            <w:shd w:val="clear" w:color="auto" w:fill="F3F3F3"/>
          </w:tcPr>
          <w:p w:rsidR="004C5190" w:rsidRPr="00CF5A49" w:rsidRDefault="004C5190" w:rsidP="00816121">
            <w:pPr>
              <w:widowControl w:val="0"/>
              <w:adjustRightInd w:val="0"/>
              <w:textAlignment w:val="baseline"/>
              <w:rPr>
                <w:b/>
                <w:bCs/>
                <w:lang w:eastAsia="lt-LT"/>
              </w:rPr>
            </w:pPr>
            <w:r w:rsidRPr="00CF5A49">
              <w:rPr>
                <w:b/>
                <w:bCs/>
                <w:lang w:eastAsia="lt-LT"/>
              </w:rPr>
              <w:t>Anykščių r. sav.</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71</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71</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69</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67</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66</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64</w:t>
            </w:r>
          </w:p>
        </w:tc>
        <w:tc>
          <w:tcPr>
            <w:tcW w:w="792" w:type="dxa"/>
          </w:tcPr>
          <w:p w:rsidR="004C5190" w:rsidRPr="00CF5A49" w:rsidRDefault="004C5190" w:rsidP="00816121">
            <w:pPr>
              <w:widowControl w:val="0"/>
              <w:adjustRightInd w:val="0"/>
              <w:jc w:val="center"/>
              <w:textAlignment w:val="baseline"/>
              <w:rPr>
                <w:lang w:eastAsia="lt-LT"/>
              </w:rPr>
            </w:pPr>
            <w:r w:rsidRPr="00CF5A49">
              <w:rPr>
                <w:lang w:eastAsia="lt-LT"/>
              </w:rPr>
              <w:t>59</w:t>
            </w:r>
          </w:p>
        </w:tc>
        <w:tc>
          <w:tcPr>
            <w:tcW w:w="711" w:type="dxa"/>
          </w:tcPr>
          <w:p w:rsidR="004C5190" w:rsidRPr="00CF5A49" w:rsidRDefault="004C5190" w:rsidP="00816121">
            <w:pPr>
              <w:widowControl w:val="0"/>
              <w:adjustRightInd w:val="0"/>
              <w:jc w:val="center"/>
              <w:textAlignment w:val="baseline"/>
              <w:rPr>
                <w:lang w:eastAsia="lt-LT"/>
              </w:rPr>
            </w:pPr>
            <w:r w:rsidRPr="00CF5A49">
              <w:rPr>
                <w:lang w:eastAsia="lt-LT"/>
              </w:rPr>
              <w:t>55</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56</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56</w:t>
            </w:r>
          </w:p>
        </w:tc>
      </w:tr>
      <w:tr w:rsidR="00CF5A49" w:rsidRPr="00CF5A49" w:rsidTr="00CA58CC">
        <w:tc>
          <w:tcPr>
            <w:tcW w:w="1945" w:type="dxa"/>
            <w:shd w:val="clear" w:color="auto" w:fill="F3F3F3"/>
          </w:tcPr>
          <w:p w:rsidR="004C5190" w:rsidRPr="00CF5A49" w:rsidRDefault="004C5190" w:rsidP="00816121">
            <w:pPr>
              <w:widowControl w:val="0"/>
              <w:adjustRightInd w:val="0"/>
              <w:textAlignment w:val="baseline"/>
              <w:rPr>
                <w:b/>
                <w:bCs/>
                <w:lang w:eastAsia="lt-LT"/>
              </w:rPr>
            </w:pPr>
            <w:r w:rsidRPr="00CF5A49">
              <w:rPr>
                <w:b/>
                <w:bCs/>
                <w:lang w:eastAsia="lt-LT"/>
              </w:rPr>
              <w:t>Ignalinos r. sav.</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51</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50</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49</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43</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40</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36</w:t>
            </w:r>
          </w:p>
        </w:tc>
        <w:tc>
          <w:tcPr>
            <w:tcW w:w="792" w:type="dxa"/>
          </w:tcPr>
          <w:p w:rsidR="004C5190" w:rsidRPr="00CF5A49" w:rsidRDefault="004C5190" w:rsidP="00816121">
            <w:pPr>
              <w:widowControl w:val="0"/>
              <w:adjustRightInd w:val="0"/>
              <w:jc w:val="center"/>
              <w:textAlignment w:val="baseline"/>
              <w:rPr>
                <w:lang w:eastAsia="lt-LT"/>
              </w:rPr>
            </w:pPr>
            <w:r w:rsidRPr="00CF5A49">
              <w:rPr>
                <w:lang w:eastAsia="lt-LT"/>
              </w:rPr>
              <w:t>43</w:t>
            </w:r>
          </w:p>
        </w:tc>
        <w:tc>
          <w:tcPr>
            <w:tcW w:w="711" w:type="dxa"/>
          </w:tcPr>
          <w:p w:rsidR="004C5190" w:rsidRPr="00CF5A49" w:rsidRDefault="004C5190" w:rsidP="00816121">
            <w:pPr>
              <w:widowControl w:val="0"/>
              <w:adjustRightInd w:val="0"/>
              <w:jc w:val="center"/>
              <w:textAlignment w:val="baseline"/>
              <w:rPr>
                <w:lang w:eastAsia="lt-LT"/>
              </w:rPr>
            </w:pPr>
            <w:r w:rsidRPr="00CF5A49">
              <w:rPr>
                <w:lang w:eastAsia="lt-LT"/>
              </w:rPr>
              <w:t>39</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32</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35</w:t>
            </w:r>
          </w:p>
        </w:tc>
      </w:tr>
      <w:tr w:rsidR="00CF5A49" w:rsidRPr="00CF5A49" w:rsidTr="00CA58CC">
        <w:tc>
          <w:tcPr>
            <w:tcW w:w="1945" w:type="dxa"/>
            <w:shd w:val="clear" w:color="auto" w:fill="F3F3F3"/>
          </w:tcPr>
          <w:p w:rsidR="004C5190" w:rsidRPr="00CF5A49" w:rsidRDefault="004C5190" w:rsidP="00816121">
            <w:pPr>
              <w:widowControl w:val="0"/>
              <w:adjustRightInd w:val="0"/>
              <w:textAlignment w:val="baseline"/>
              <w:rPr>
                <w:b/>
                <w:bCs/>
                <w:lang w:eastAsia="lt-LT"/>
              </w:rPr>
            </w:pPr>
            <w:r w:rsidRPr="00CF5A49">
              <w:rPr>
                <w:b/>
                <w:bCs/>
                <w:lang w:eastAsia="lt-LT"/>
              </w:rPr>
              <w:t>Molėtų r. sav.</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38</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42</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44</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38</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37</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35</w:t>
            </w:r>
          </w:p>
        </w:tc>
        <w:tc>
          <w:tcPr>
            <w:tcW w:w="792" w:type="dxa"/>
          </w:tcPr>
          <w:p w:rsidR="004C5190" w:rsidRPr="00CF5A49" w:rsidRDefault="004C5190" w:rsidP="00816121">
            <w:pPr>
              <w:widowControl w:val="0"/>
              <w:adjustRightInd w:val="0"/>
              <w:jc w:val="center"/>
              <w:textAlignment w:val="baseline"/>
              <w:rPr>
                <w:lang w:eastAsia="lt-LT"/>
              </w:rPr>
            </w:pPr>
            <w:r w:rsidRPr="00CF5A49">
              <w:rPr>
                <w:lang w:eastAsia="lt-LT"/>
              </w:rPr>
              <w:t>28</w:t>
            </w:r>
          </w:p>
        </w:tc>
        <w:tc>
          <w:tcPr>
            <w:tcW w:w="711" w:type="dxa"/>
          </w:tcPr>
          <w:p w:rsidR="004C5190" w:rsidRPr="00CF5A49" w:rsidRDefault="004C5190" w:rsidP="00816121">
            <w:pPr>
              <w:widowControl w:val="0"/>
              <w:adjustRightInd w:val="0"/>
              <w:jc w:val="center"/>
              <w:textAlignment w:val="baseline"/>
              <w:rPr>
                <w:lang w:eastAsia="lt-LT"/>
              </w:rPr>
            </w:pPr>
            <w:r w:rsidRPr="00CF5A49">
              <w:rPr>
                <w:lang w:eastAsia="lt-LT"/>
              </w:rPr>
              <w:t>36</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37</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42</w:t>
            </w:r>
          </w:p>
        </w:tc>
      </w:tr>
      <w:tr w:rsidR="00CF5A49" w:rsidRPr="00CF5A49" w:rsidTr="00CA58CC">
        <w:tc>
          <w:tcPr>
            <w:tcW w:w="1945" w:type="dxa"/>
            <w:shd w:val="clear" w:color="auto" w:fill="F3F3F3"/>
          </w:tcPr>
          <w:p w:rsidR="004C5190" w:rsidRPr="00CF5A49" w:rsidRDefault="004C5190" w:rsidP="00816121">
            <w:pPr>
              <w:widowControl w:val="0"/>
              <w:adjustRightInd w:val="0"/>
              <w:textAlignment w:val="baseline"/>
              <w:rPr>
                <w:b/>
                <w:bCs/>
                <w:lang w:eastAsia="lt-LT"/>
              </w:rPr>
            </w:pPr>
            <w:r w:rsidRPr="00CF5A49">
              <w:rPr>
                <w:b/>
                <w:bCs/>
                <w:lang w:eastAsia="lt-LT"/>
              </w:rPr>
              <w:t>Utenos r. sav.</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85</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81</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77</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83</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76</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82</w:t>
            </w:r>
          </w:p>
        </w:tc>
        <w:tc>
          <w:tcPr>
            <w:tcW w:w="792" w:type="dxa"/>
          </w:tcPr>
          <w:p w:rsidR="004C5190" w:rsidRPr="00CF5A49" w:rsidRDefault="004C5190" w:rsidP="00816121">
            <w:pPr>
              <w:widowControl w:val="0"/>
              <w:adjustRightInd w:val="0"/>
              <w:jc w:val="center"/>
              <w:textAlignment w:val="baseline"/>
              <w:rPr>
                <w:lang w:eastAsia="lt-LT"/>
              </w:rPr>
            </w:pPr>
            <w:r w:rsidRPr="00CF5A49">
              <w:rPr>
                <w:lang w:eastAsia="lt-LT"/>
              </w:rPr>
              <w:t>80</w:t>
            </w:r>
          </w:p>
        </w:tc>
        <w:tc>
          <w:tcPr>
            <w:tcW w:w="711" w:type="dxa"/>
          </w:tcPr>
          <w:p w:rsidR="004C5190" w:rsidRPr="00CF5A49" w:rsidRDefault="00CF5A49" w:rsidP="00816121">
            <w:pPr>
              <w:widowControl w:val="0"/>
              <w:adjustRightInd w:val="0"/>
              <w:jc w:val="center"/>
              <w:textAlignment w:val="baseline"/>
              <w:rPr>
                <w:lang w:eastAsia="lt-LT"/>
              </w:rPr>
            </w:pPr>
            <w:r w:rsidRPr="00CF5A49">
              <w:rPr>
                <w:lang w:eastAsia="lt-LT"/>
              </w:rPr>
              <w:t>80</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70</w:t>
            </w:r>
          </w:p>
        </w:tc>
        <w:tc>
          <w:tcPr>
            <w:tcW w:w="696" w:type="dxa"/>
          </w:tcPr>
          <w:p w:rsidR="004C5190" w:rsidRPr="00CF5A49" w:rsidRDefault="00CF5A49" w:rsidP="00816121">
            <w:pPr>
              <w:widowControl w:val="0"/>
              <w:adjustRightInd w:val="0"/>
              <w:jc w:val="center"/>
              <w:textAlignment w:val="baseline"/>
              <w:rPr>
                <w:lang w:eastAsia="lt-LT"/>
              </w:rPr>
            </w:pPr>
            <w:r w:rsidRPr="00CF5A49">
              <w:rPr>
                <w:lang w:eastAsia="lt-LT"/>
              </w:rPr>
              <w:t>66</w:t>
            </w:r>
          </w:p>
        </w:tc>
      </w:tr>
      <w:tr w:rsidR="00CF5A49" w:rsidRPr="00CF5A49" w:rsidTr="00CA58CC">
        <w:tc>
          <w:tcPr>
            <w:tcW w:w="1945" w:type="dxa"/>
            <w:shd w:val="clear" w:color="auto" w:fill="F3F3F3"/>
          </w:tcPr>
          <w:p w:rsidR="004C5190" w:rsidRPr="00CF5A49" w:rsidRDefault="004C5190" w:rsidP="00816121">
            <w:pPr>
              <w:widowControl w:val="0"/>
              <w:adjustRightInd w:val="0"/>
              <w:textAlignment w:val="baseline"/>
              <w:rPr>
                <w:b/>
                <w:bCs/>
                <w:lang w:eastAsia="lt-LT"/>
              </w:rPr>
            </w:pPr>
            <w:r w:rsidRPr="00CF5A49">
              <w:rPr>
                <w:b/>
                <w:bCs/>
                <w:lang w:eastAsia="lt-LT"/>
              </w:rPr>
              <w:t>Visagino sav.</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47</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45</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43</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41</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43</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52</w:t>
            </w:r>
          </w:p>
        </w:tc>
        <w:tc>
          <w:tcPr>
            <w:tcW w:w="792" w:type="dxa"/>
          </w:tcPr>
          <w:p w:rsidR="004C5190" w:rsidRPr="00CF5A49" w:rsidRDefault="004C5190" w:rsidP="00816121">
            <w:pPr>
              <w:widowControl w:val="0"/>
              <w:adjustRightInd w:val="0"/>
              <w:jc w:val="center"/>
              <w:textAlignment w:val="baseline"/>
              <w:rPr>
                <w:lang w:eastAsia="lt-LT"/>
              </w:rPr>
            </w:pPr>
            <w:r w:rsidRPr="00CF5A49">
              <w:rPr>
                <w:lang w:eastAsia="lt-LT"/>
              </w:rPr>
              <w:t>57</w:t>
            </w:r>
          </w:p>
        </w:tc>
        <w:tc>
          <w:tcPr>
            <w:tcW w:w="711" w:type="dxa"/>
          </w:tcPr>
          <w:p w:rsidR="004C5190" w:rsidRPr="00CF5A49" w:rsidRDefault="00CF5A49" w:rsidP="00816121">
            <w:pPr>
              <w:widowControl w:val="0"/>
              <w:adjustRightInd w:val="0"/>
              <w:jc w:val="center"/>
              <w:textAlignment w:val="baseline"/>
              <w:rPr>
                <w:lang w:eastAsia="lt-LT"/>
              </w:rPr>
            </w:pPr>
            <w:r w:rsidRPr="00CF5A49">
              <w:rPr>
                <w:lang w:eastAsia="lt-LT"/>
              </w:rPr>
              <w:t>51</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48</w:t>
            </w:r>
          </w:p>
        </w:tc>
        <w:tc>
          <w:tcPr>
            <w:tcW w:w="696" w:type="dxa"/>
          </w:tcPr>
          <w:p w:rsidR="004C5190" w:rsidRPr="00CF5A49" w:rsidRDefault="00CF5A49" w:rsidP="00816121">
            <w:pPr>
              <w:widowControl w:val="0"/>
              <w:adjustRightInd w:val="0"/>
              <w:jc w:val="center"/>
              <w:textAlignment w:val="baseline"/>
              <w:rPr>
                <w:lang w:eastAsia="lt-LT"/>
              </w:rPr>
            </w:pPr>
            <w:r w:rsidRPr="00CF5A49">
              <w:rPr>
                <w:lang w:eastAsia="lt-LT"/>
              </w:rPr>
              <w:t>45</w:t>
            </w:r>
          </w:p>
        </w:tc>
      </w:tr>
      <w:tr w:rsidR="00CF5A49" w:rsidRPr="00CF5A49" w:rsidTr="00CA58CC">
        <w:tc>
          <w:tcPr>
            <w:tcW w:w="1945" w:type="dxa"/>
            <w:shd w:val="clear" w:color="auto" w:fill="F3F3F3"/>
          </w:tcPr>
          <w:p w:rsidR="004C5190" w:rsidRPr="00CF5A49" w:rsidRDefault="004C5190" w:rsidP="00816121">
            <w:pPr>
              <w:widowControl w:val="0"/>
              <w:adjustRightInd w:val="0"/>
              <w:textAlignment w:val="baseline"/>
              <w:rPr>
                <w:b/>
                <w:bCs/>
                <w:lang w:eastAsia="lt-LT"/>
              </w:rPr>
            </w:pPr>
            <w:r w:rsidRPr="00CF5A49">
              <w:rPr>
                <w:b/>
                <w:bCs/>
                <w:lang w:eastAsia="lt-LT"/>
              </w:rPr>
              <w:t>Zarasų r. sav.</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48</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47</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40</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38</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34</w:t>
            </w:r>
          </w:p>
        </w:tc>
        <w:tc>
          <w:tcPr>
            <w:tcW w:w="853" w:type="dxa"/>
          </w:tcPr>
          <w:p w:rsidR="004C5190" w:rsidRPr="00CF5A49" w:rsidRDefault="004C5190" w:rsidP="00816121">
            <w:pPr>
              <w:widowControl w:val="0"/>
              <w:adjustRightInd w:val="0"/>
              <w:jc w:val="center"/>
              <w:textAlignment w:val="baseline"/>
              <w:rPr>
                <w:lang w:eastAsia="lt-LT"/>
              </w:rPr>
            </w:pPr>
            <w:r w:rsidRPr="00CF5A49">
              <w:rPr>
                <w:lang w:eastAsia="lt-LT"/>
              </w:rPr>
              <w:t>33</w:t>
            </w:r>
          </w:p>
        </w:tc>
        <w:tc>
          <w:tcPr>
            <w:tcW w:w="792" w:type="dxa"/>
          </w:tcPr>
          <w:p w:rsidR="004C5190" w:rsidRPr="00CF5A49" w:rsidRDefault="004C5190" w:rsidP="00816121">
            <w:pPr>
              <w:widowControl w:val="0"/>
              <w:adjustRightInd w:val="0"/>
              <w:jc w:val="center"/>
              <w:textAlignment w:val="baseline"/>
              <w:rPr>
                <w:lang w:eastAsia="lt-LT"/>
              </w:rPr>
            </w:pPr>
            <w:r w:rsidRPr="00CF5A49">
              <w:rPr>
                <w:lang w:eastAsia="lt-LT"/>
              </w:rPr>
              <w:t>33</w:t>
            </w:r>
          </w:p>
        </w:tc>
        <w:tc>
          <w:tcPr>
            <w:tcW w:w="711" w:type="dxa"/>
          </w:tcPr>
          <w:p w:rsidR="004C5190" w:rsidRPr="00CF5A49" w:rsidRDefault="00CF5A49" w:rsidP="00816121">
            <w:pPr>
              <w:widowControl w:val="0"/>
              <w:adjustRightInd w:val="0"/>
              <w:jc w:val="center"/>
              <w:textAlignment w:val="baseline"/>
              <w:rPr>
                <w:lang w:eastAsia="lt-LT"/>
              </w:rPr>
            </w:pPr>
            <w:r w:rsidRPr="00CF5A49">
              <w:rPr>
                <w:lang w:eastAsia="lt-LT"/>
              </w:rPr>
              <w:t>35</w:t>
            </w:r>
          </w:p>
        </w:tc>
        <w:tc>
          <w:tcPr>
            <w:tcW w:w="696" w:type="dxa"/>
          </w:tcPr>
          <w:p w:rsidR="004C5190" w:rsidRPr="00CF5A49" w:rsidRDefault="004C5190" w:rsidP="00816121">
            <w:pPr>
              <w:widowControl w:val="0"/>
              <w:adjustRightInd w:val="0"/>
              <w:jc w:val="center"/>
              <w:textAlignment w:val="baseline"/>
              <w:rPr>
                <w:lang w:eastAsia="lt-LT"/>
              </w:rPr>
            </w:pPr>
            <w:r w:rsidRPr="00CF5A49">
              <w:rPr>
                <w:lang w:eastAsia="lt-LT"/>
              </w:rPr>
              <w:t>30</w:t>
            </w:r>
          </w:p>
        </w:tc>
        <w:tc>
          <w:tcPr>
            <w:tcW w:w="696" w:type="dxa"/>
          </w:tcPr>
          <w:p w:rsidR="004C5190" w:rsidRPr="00CF5A49" w:rsidRDefault="00CF5A49" w:rsidP="00816121">
            <w:pPr>
              <w:widowControl w:val="0"/>
              <w:adjustRightInd w:val="0"/>
              <w:jc w:val="center"/>
              <w:textAlignment w:val="baseline"/>
              <w:rPr>
                <w:lang w:eastAsia="lt-LT"/>
              </w:rPr>
            </w:pPr>
            <w:r w:rsidRPr="00CF5A49">
              <w:rPr>
                <w:lang w:eastAsia="lt-LT"/>
              </w:rPr>
              <w:t>32</w:t>
            </w:r>
          </w:p>
        </w:tc>
      </w:tr>
    </w:tbl>
    <w:p w:rsidR="00816121" w:rsidRPr="00CF5A49" w:rsidRDefault="00816121" w:rsidP="00CF5A49">
      <w:pPr>
        <w:widowControl w:val="0"/>
        <w:adjustRightInd w:val="0"/>
        <w:ind w:firstLine="709"/>
        <w:jc w:val="both"/>
        <w:textAlignment w:val="baseline"/>
        <w:rPr>
          <w:lang w:eastAsia="lt-LT"/>
        </w:rPr>
      </w:pPr>
      <w:r w:rsidRPr="00CF5A49">
        <w:rPr>
          <w:b/>
          <w:bCs/>
          <w:lang w:eastAsia="lt-LT"/>
        </w:rPr>
        <w:t xml:space="preserve">Šaltinis: </w:t>
      </w:r>
      <w:r w:rsidRPr="00CF5A49">
        <w:rPr>
          <w:lang w:eastAsia="lt-LT"/>
        </w:rPr>
        <w:t>Statistikos departamentas (</w:t>
      </w:r>
      <w:hyperlink r:id="rId23" w:history="1">
        <w:r w:rsidRPr="00CF5A49">
          <w:rPr>
            <w:u w:val="single"/>
            <w:lang w:eastAsia="lt-LT"/>
          </w:rPr>
          <w:t>www.stat.gov.lt</w:t>
        </w:r>
      </w:hyperlink>
      <w:r w:rsidRPr="00CF5A49">
        <w:rPr>
          <w:lang w:eastAsia="lt-LT"/>
        </w:rPr>
        <w:t>)</w:t>
      </w:r>
    </w:p>
    <w:p w:rsidR="00816121" w:rsidRPr="00542B98" w:rsidRDefault="00816121" w:rsidP="00816121">
      <w:pPr>
        <w:widowControl w:val="0"/>
        <w:adjustRightInd w:val="0"/>
        <w:jc w:val="both"/>
        <w:textAlignment w:val="baseline"/>
        <w:rPr>
          <w:color w:val="FF0000"/>
          <w:lang w:eastAsia="lt-LT"/>
        </w:rPr>
      </w:pPr>
    </w:p>
    <w:p w:rsidR="00816121" w:rsidRPr="001B74A4" w:rsidRDefault="00741264" w:rsidP="001B74A4">
      <w:pPr>
        <w:widowControl w:val="0"/>
        <w:adjustRightInd w:val="0"/>
        <w:ind w:firstLine="720"/>
        <w:jc w:val="both"/>
        <w:textAlignment w:val="baseline"/>
        <w:rPr>
          <w:b/>
          <w:bCs/>
          <w:lang w:eastAsia="lt-LT"/>
        </w:rPr>
      </w:pPr>
      <w:r w:rsidRPr="00741264">
        <w:rPr>
          <w:b/>
          <w:bCs/>
          <w:lang w:eastAsia="lt-LT"/>
        </w:rPr>
        <w:lastRenderedPageBreak/>
        <w:t>6.1.5. Socialinę riziką patiriantys</w:t>
      </w:r>
      <w:r w:rsidR="00816121" w:rsidRPr="00741264">
        <w:rPr>
          <w:b/>
          <w:bCs/>
          <w:lang w:eastAsia="lt-LT"/>
        </w:rPr>
        <w:t xml:space="preserve"> suaugę asmenys</w:t>
      </w:r>
    </w:p>
    <w:p w:rsidR="00816121" w:rsidRPr="00741264" w:rsidRDefault="00741264" w:rsidP="00816121">
      <w:pPr>
        <w:widowControl w:val="0"/>
        <w:adjustRightInd w:val="0"/>
        <w:ind w:firstLine="720"/>
        <w:jc w:val="both"/>
        <w:textAlignment w:val="baseline"/>
        <w:rPr>
          <w:lang w:eastAsia="lt-LT"/>
        </w:rPr>
      </w:pPr>
      <w:r w:rsidRPr="00741264">
        <w:rPr>
          <w:lang w:eastAsia="lt-LT"/>
        </w:rPr>
        <w:t>2018</w:t>
      </w:r>
      <w:r w:rsidR="00816121" w:rsidRPr="00741264">
        <w:rPr>
          <w:lang w:eastAsia="lt-LT"/>
        </w:rPr>
        <w:t xml:space="preserve"> m. pabaigoje An</w:t>
      </w:r>
      <w:r w:rsidR="008510F5" w:rsidRPr="00741264">
        <w:rPr>
          <w:lang w:eastAsia="lt-LT"/>
        </w:rPr>
        <w:t>y</w:t>
      </w:r>
      <w:r w:rsidRPr="00741264">
        <w:rPr>
          <w:lang w:eastAsia="lt-LT"/>
        </w:rPr>
        <w:t xml:space="preserve">kščių rajone buvo registruoti 5 asmenys, kurie anksčiau laiko paleisti </w:t>
      </w:r>
      <w:r w:rsidR="00816121" w:rsidRPr="00741264">
        <w:rPr>
          <w:lang w:eastAsia="lt-LT"/>
        </w:rPr>
        <w:t>iš įkalinimo įstaigų. Rajone socialinės adaptacijos priemonių tinklas</w:t>
      </w:r>
      <w:r>
        <w:rPr>
          <w:color w:val="FF0000"/>
          <w:lang w:eastAsia="lt-LT"/>
        </w:rPr>
        <w:t xml:space="preserve"> </w:t>
      </w:r>
      <w:r w:rsidRPr="00741264">
        <w:rPr>
          <w:lang w:eastAsia="lt-LT"/>
        </w:rPr>
        <w:t>socialinę riziką patiriančių</w:t>
      </w:r>
      <w:r w:rsidR="00816121" w:rsidRPr="00741264">
        <w:rPr>
          <w:lang w:eastAsia="lt-LT"/>
        </w:rPr>
        <w:t xml:space="preserve"> suaugusių asmenų grupei nėra pakankamai išplėtotas, trūksta socialinės adaptacijos priemones įgyvendinančių institucijų. </w:t>
      </w:r>
    </w:p>
    <w:p w:rsidR="00816121" w:rsidRPr="00542B98" w:rsidRDefault="00816121" w:rsidP="00816121">
      <w:pPr>
        <w:widowControl w:val="0"/>
        <w:adjustRightInd w:val="0"/>
        <w:ind w:firstLine="720"/>
        <w:jc w:val="both"/>
        <w:textAlignment w:val="baseline"/>
        <w:rPr>
          <w:color w:val="FF0000"/>
          <w:lang w:eastAsia="lt-LT"/>
        </w:rPr>
      </w:pPr>
      <w:r w:rsidRPr="00741264">
        <w:rPr>
          <w:lang w:eastAsia="lt-LT"/>
        </w:rPr>
        <w:t xml:space="preserve">Asmenims, grįžusiems iš įkalinimo įstaigų, taip pat skiriama piniginė parama – vienkartinė </w:t>
      </w:r>
      <w:r w:rsidR="008510F5" w:rsidRPr="00741264">
        <w:rPr>
          <w:lang w:eastAsia="lt-LT"/>
        </w:rPr>
        <w:t>pašalpa.</w:t>
      </w:r>
      <w:r w:rsidR="00741264">
        <w:rPr>
          <w:color w:val="FF0000"/>
          <w:lang w:eastAsia="lt-LT"/>
        </w:rPr>
        <w:t xml:space="preserve"> </w:t>
      </w:r>
      <w:r w:rsidR="00741264" w:rsidRPr="0073638D">
        <w:rPr>
          <w:lang w:eastAsia="lt-LT"/>
        </w:rPr>
        <w:t>2018</w:t>
      </w:r>
      <w:r w:rsidR="0073638D" w:rsidRPr="0073638D">
        <w:rPr>
          <w:lang w:eastAsia="lt-LT"/>
        </w:rPr>
        <w:t xml:space="preserve"> m. gauti ir patenkinti 5</w:t>
      </w:r>
      <w:r w:rsidR="007E7794" w:rsidRPr="0073638D">
        <w:rPr>
          <w:lang w:eastAsia="lt-LT"/>
        </w:rPr>
        <w:t xml:space="preserve"> prašymų </w:t>
      </w:r>
      <w:r w:rsidRPr="0073638D">
        <w:rPr>
          <w:lang w:eastAsia="lt-LT"/>
        </w:rPr>
        <w:t>vienkartinei pašalpai.</w:t>
      </w:r>
    </w:p>
    <w:p w:rsidR="00816121" w:rsidRPr="000E3585" w:rsidRDefault="00816121" w:rsidP="00816121">
      <w:pPr>
        <w:widowControl w:val="0"/>
        <w:adjustRightInd w:val="0"/>
        <w:ind w:firstLine="720"/>
        <w:jc w:val="both"/>
        <w:textAlignment w:val="baseline"/>
        <w:rPr>
          <w:lang w:eastAsia="lt-LT"/>
        </w:rPr>
      </w:pPr>
      <w:r w:rsidRPr="000E3585">
        <w:rPr>
          <w:lang w:eastAsia="lt-LT"/>
        </w:rPr>
        <w:t>Asmenims, grįžusiems iš įkalinimo įstaigų, įdarbinimo p</w:t>
      </w:r>
      <w:r w:rsidR="000E3585" w:rsidRPr="000E3585">
        <w:rPr>
          <w:lang w:eastAsia="lt-LT"/>
        </w:rPr>
        <w:t>aslaugas teikia Užimtumo tarnyba. 2018</w:t>
      </w:r>
      <w:r w:rsidRPr="000E3585">
        <w:rPr>
          <w:lang w:eastAsia="lt-LT"/>
        </w:rPr>
        <w:t xml:space="preserve"> </w:t>
      </w:r>
      <w:r w:rsidR="008510F5" w:rsidRPr="000E3585">
        <w:rPr>
          <w:lang w:eastAsia="lt-LT"/>
        </w:rPr>
        <w:t xml:space="preserve">m. </w:t>
      </w:r>
      <w:r w:rsidR="000E3585" w:rsidRPr="000E3585">
        <w:rPr>
          <w:lang w:eastAsia="lt-LT"/>
        </w:rPr>
        <w:t xml:space="preserve">iš įkalinimo įstaigų grįžo 5 asmenys, tačiau nei vienas iš jų nesikreipė į Užimtumo tarnybą. </w:t>
      </w:r>
    </w:p>
    <w:p w:rsidR="00816121" w:rsidRPr="005C11E8" w:rsidRDefault="00816121" w:rsidP="00816121">
      <w:pPr>
        <w:widowControl w:val="0"/>
        <w:adjustRightInd w:val="0"/>
        <w:ind w:firstLine="720"/>
        <w:jc w:val="both"/>
        <w:textAlignment w:val="baseline"/>
        <w:rPr>
          <w:color w:val="000000"/>
          <w:lang w:eastAsia="lt-LT"/>
        </w:rPr>
      </w:pPr>
      <w:r w:rsidRPr="005C11E8">
        <w:rPr>
          <w:color w:val="000000"/>
          <w:lang w:eastAsia="lt-LT"/>
        </w:rPr>
        <w:t>Seniūnijų ir miesto socialinio darb</w:t>
      </w:r>
      <w:r w:rsidR="008510F5" w:rsidRPr="005C11E8">
        <w:rPr>
          <w:color w:val="000000"/>
          <w:lang w:eastAsia="lt-LT"/>
        </w:rPr>
        <w:t>o organi</w:t>
      </w:r>
      <w:r w:rsidR="00B61520" w:rsidRPr="005C11E8">
        <w:rPr>
          <w:color w:val="000000"/>
          <w:lang w:eastAsia="lt-LT"/>
        </w:rPr>
        <w:t>zatorių duomenimis, 2018</w:t>
      </w:r>
      <w:r w:rsidRPr="005C11E8">
        <w:rPr>
          <w:color w:val="000000"/>
          <w:lang w:eastAsia="lt-LT"/>
        </w:rPr>
        <w:t xml:space="preserve"> m. dėl socialinių </w:t>
      </w:r>
      <w:r w:rsidR="00B61520" w:rsidRPr="005C11E8">
        <w:rPr>
          <w:color w:val="000000"/>
          <w:lang w:eastAsia="lt-LT"/>
        </w:rPr>
        <w:t>paslaugų ir paramos kreipėsi 311 socialinę riziką</w:t>
      </w:r>
      <w:r w:rsidR="008510F5" w:rsidRPr="005C11E8">
        <w:rPr>
          <w:color w:val="000000"/>
          <w:lang w:eastAsia="lt-LT"/>
        </w:rPr>
        <w:t xml:space="preserve"> </w:t>
      </w:r>
      <w:r w:rsidR="00B61520" w:rsidRPr="005C11E8">
        <w:rPr>
          <w:color w:val="000000"/>
          <w:lang w:eastAsia="lt-LT"/>
        </w:rPr>
        <w:t xml:space="preserve">patiriantys </w:t>
      </w:r>
      <w:r w:rsidR="008510F5" w:rsidRPr="005C11E8">
        <w:rPr>
          <w:color w:val="000000"/>
          <w:lang w:eastAsia="lt-LT"/>
        </w:rPr>
        <w:t>suaugę asmenys</w:t>
      </w:r>
      <w:r w:rsidR="00B61520" w:rsidRPr="005C11E8">
        <w:rPr>
          <w:color w:val="000000"/>
          <w:lang w:eastAsia="lt-LT"/>
        </w:rPr>
        <w:t>. Socialinę riziką patiriančių</w:t>
      </w:r>
      <w:r w:rsidRPr="005C11E8">
        <w:rPr>
          <w:color w:val="000000"/>
          <w:lang w:eastAsia="lt-LT"/>
        </w:rPr>
        <w:t xml:space="preserve"> asmenų pasiskirstymą pagal seniūnijas ir mieste vaizduoja 9 lentelė. </w:t>
      </w:r>
    </w:p>
    <w:p w:rsidR="00816121" w:rsidRDefault="00816121" w:rsidP="00816121">
      <w:pPr>
        <w:widowControl w:val="0"/>
        <w:adjustRightInd w:val="0"/>
        <w:ind w:firstLine="720"/>
        <w:jc w:val="both"/>
        <w:textAlignment w:val="baseline"/>
        <w:rPr>
          <w:i/>
          <w:iCs/>
          <w:color w:val="FF0000"/>
          <w:lang w:eastAsia="lt-LT"/>
        </w:rPr>
      </w:pPr>
    </w:p>
    <w:p w:rsidR="00816121" w:rsidRPr="00583952" w:rsidRDefault="0012715B" w:rsidP="00816121">
      <w:pPr>
        <w:widowControl w:val="0"/>
        <w:adjustRightInd w:val="0"/>
        <w:ind w:firstLine="720"/>
        <w:jc w:val="both"/>
        <w:textAlignment w:val="baseline"/>
        <w:rPr>
          <w:b/>
          <w:bCs/>
          <w:lang w:eastAsia="lt-LT"/>
        </w:rPr>
      </w:pPr>
      <w:r>
        <w:rPr>
          <w:b/>
          <w:bCs/>
          <w:lang w:eastAsia="lt-LT"/>
        </w:rPr>
        <w:t>9 lentelė. Socialinę riziką patiriančių</w:t>
      </w:r>
      <w:r w:rsidR="00816121" w:rsidRPr="00583952">
        <w:rPr>
          <w:b/>
          <w:bCs/>
          <w:lang w:eastAsia="lt-LT"/>
        </w:rPr>
        <w:t xml:space="preserve"> suaugusių asmenų, kurie kreipėsi dėl socialinių paslaugų ir paramos, skaičius Anykščių m</w:t>
      </w:r>
      <w:r w:rsidR="00583952">
        <w:rPr>
          <w:b/>
          <w:bCs/>
          <w:lang w:eastAsia="lt-LT"/>
        </w:rPr>
        <w:t>ieste ir rajono seniūnijose 2018</w:t>
      </w:r>
      <w:r w:rsidR="00816121" w:rsidRPr="00583952">
        <w:rPr>
          <w:b/>
          <w:bCs/>
          <w:lang w:eastAsia="lt-LT"/>
        </w:rPr>
        <w:t xml:space="preserve"> m. </w:t>
      </w:r>
    </w:p>
    <w:p w:rsidR="00816121" w:rsidRPr="00542B98" w:rsidRDefault="00816121" w:rsidP="00816121">
      <w:pPr>
        <w:widowControl w:val="0"/>
        <w:tabs>
          <w:tab w:val="left" w:pos="7695"/>
        </w:tabs>
        <w:adjustRightInd w:val="0"/>
        <w:ind w:firstLine="720"/>
        <w:jc w:val="both"/>
        <w:textAlignment w:val="baseline"/>
        <w:rPr>
          <w:b/>
          <w:bCs/>
          <w:color w:val="FF0000"/>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89"/>
        <w:gridCol w:w="690"/>
        <w:gridCol w:w="690"/>
        <w:gridCol w:w="689"/>
        <w:gridCol w:w="689"/>
        <w:gridCol w:w="689"/>
        <w:gridCol w:w="689"/>
        <w:gridCol w:w="689"/>
        <w:gridCol w:w="689"/>
        <w:gridCol w:w="689"/>
        <w:gridCol w:w="689"/>
        <w:gridCol w:w="707"/>
      </w:tblGrid>
      <w:tr w:rsidR="00583952" w:rsidRPr="00542B98" w:rsidTr="00BC1128">
        <w:trPr>
          <w:cantSplit/>
          <w:trHeight w:val="1655"/>
        </w:trPr>
        <w:tc>
          <w:tcPr>
            <w:tcW w:w="1230" w:type="dxa"/>
            <w:shd w:val="clear" w:color="auto" w:fill="D9D9D9"/>
          </w:tcPr>
          <w:p w:rsidR="0010535E" w:rsidRPr="00542B98" w:rsidRDefault="0010535E" w:rsidP="00BC1128">
            <w:pPr>
              <w:jc w:val="both"/>
              <w:rPr>
                <w:color w:val="FF0000"/>
              </w:rPr>
            </w:pPr>
          </w:p>
        </w:tc>
        <w:tc>
          <w:tcPr>
            <w:tcW w:w="717" w:type="dxa"/>
            <w:shd w:val="clear" w:color="auto" w:fill="D9D9D9"/>
            <w:textDirection w:val="btLr"/>
          </w:tcPr>
          <w:p w:rsidR="0010535E" w:rsidRPr="00583952" w:rsidRDefault="0010535E" w:rsidP="00BC1128">
            <w:pPr>
              <w:jc w:val="both"/>
              <w:rPr>
                <w:b/>
                <w:bCs/>
              </w:rPr>
            </w:pPr>
            <w:r w:rsidRPr="00583952">
              <w:rPr>
                <w:b/>
                <w:bCs/>
              </w:rPr>
              <w:t>Anykščių miestas</w:t>
            </w:r>
          </w:p>
        </w:tc>
        <w:tc>
          <w:tcPr>
            <w:tcW w:w="718" w:type="dxa"/>
            <w:shd w:val="clear" w:color="auto" w:fill="D9D9D9"/>
            <w:textDirection w:val="btLr"/>
          </w:tcPr>
          <w:p w:rsidR="0010535E" w:rsidRPr="00583952" w:rsidRDefault="0010535E" w:rsidP="00BC1128">
            <w:pPr>
              <w:jc w:val="both"/>
              <w:rPr>
                <w:b/>
                <w:bCs/>
              </w:rPr>
            </w:pPr>
            <w:r w:rsidRPr="00583952">
              <w:rPr>
                <w:b/>
                <w:bCs/>
              </w:rPr>
              <w:t>Anykščių seniūnija</w:t>
            </w:r>
          </w:p>
        </w:tc>
        <w:tc>
          <w:tcPr>
            <w:tcW w:w="718" w:type="dxa"/>
            <w:shd w:val="clear" w:color="auto" w:fill="D9D9D9"/>
            <w:textDirection w:val="btLr"/>
          </w:tcPr>
          <w:p w:rsidR="0010535E" w:rsidRPr="00583952" w:rsidRDefault="0010535E" w:rsidP="00BC1128">
            <w:pPr>
              <w:jc w:val="both"/>
              <w:rPr>
                <w:b/>
                <w:bCs/>
              </w:rPr>
            </w:pPr>
            <w:r w:rsidRPr="00583952">
              <w:rPr>
                <w:b/>
                <w:bCs/>
              </w:rPr>
              <w:t>Kurklių seniūnija</w:t>
            </w:r>
          </w:p>
        </w:tc>
        <w:tc>
          <w:tcPr>
            <w:tcW w:w="718" w:type="dxa"/>
            <w:shd w:val="clear" w:color="auto" w:fill="D9D9D9"/>
            <w:textDirection w:val="btLr"/>
          </w:tcPr>
          <w:p w:rsidR="0010535E" w:rsidRPr="00583952" w:rsidRDefault="0010535E" w:rsidP="00BC1128">
            <w:pPr>
              <w:jc w:val="both"/>
              <w:rPr>
                <w:b/>
                <w:bCs/>
              </w:rPr>
            </w:pPr>
            <w:r w:rsidRPr="00583952">
              <w:rPr>
                <w:b/>
                <w:bCs/>
              </w:rPr>
              <w:t>Andrioniškio seniūnija</w:t>
            </w:r>
          </w:p>
        </w:tc>
        <w:tc>
          <w:tcPr>
            <w:tcW w:w="718" w:type="dxa"/>
            <w:shd w:val="clear" w:color="auto" w:fill="D9D9D9"/>
            <w:textDirection w:val="btLr"/>
          </w:tcPr>
          <w:p w:rsidR="0010535E" w:rsidRPr="00583952" w:rsidRDefault="0010535E" w:rsidP="00BC1128">
            <w:pPr>
              <w:jc w:val="both"/>
              <w:rPr>
                <w:b/>
                <w:bCs/>
              </w:rPr>
            </w:pPr>
            <w:r w:rsidRPr="00583952">
              <w:rPr>
                <w:b/>
                <w:bCs/>
              </w:rPr>
              <w:t>Svėdasų seniūnija</w:t>
            </w:r>
          </w:p>
        </w:tc>
        <w:tc>
          <w:tcPr>
            <w:tcW w:w="718" w:type="dxa"/>
            <w:shd w:val="clear" w:color="auto" w:fill="D9D9D9"/>
            <w:textDirection w:val="btLr"/>
          </w:tcPr>
          <w:p w:rsidR="0010535E" w:rsidRPr="00583952" w:rsidRDefault="0010535E" w:rsidP="00BC1128">
            <w:pPr>
              <w:jc w:val="both"/>
              <w:rPr>
                <w:b/>
                <w:bCs/>
              </w:rPr>
            </w:pPr>
            <w:r w:rsidRPr="00583952">
              <w:rPr>
                <w:b/>
                <w:bCs/>
              </w:rPr>
              <w:t>Viešintų seniūnija</w:t>
            </w:r>
          </w:p>
        </w:tc>
        <w:tc>
          <w:tcPr>
            <w:tcW w:w="718" w:type="dxa"/>
            <w:shd w:val="clear" w:color="auto" w:fill="D9D9D9"/>
            <w:textDirection w:val="btLr"/>
          </w:tcPr>
          <w:p w:rsidR="0010535E" w:rsidRPr="00583952" w:rsidRDefault="0010535E" w:rsidP="00BC1128">
            <w:pPr>
              <w:jc w:val="both"/>
              <w:rPr>
                <w:b/>
                <w:bCs/>
              </w:rPr>
            </w:pPr>
            <w:r w:rsidRPr="00583952">
              <w:rPr>
                <w:b/>
                <w:bCs/>
              </w:rPr>
              <w:t>Kavarsko seniūnija</w:t>
            </w:r>
          </w:p>
        </w:tc>
        <w:tc>
          <w:tcPr>
            <w:tcW w:w="718" w:type="dxa"/>
            <w:shd w:val="clear" w:color="auto" w:fill="D9D9D9"/>
            <w:textDirection w:val="btLr"/>
          </w:tcPr>
          <w:p w:rsidR="0010535E" w:rsidRPr="00583952" w:rsidRDefault="0010535E" w:rsidP="00BC1128">
            <w:pPr>
              <w:jc w:val="both"/>
              <w:rPr>
                <w:b/>
                <w:bCs/>
              </w:rPr>
            </w:pPr>
            <w:r w:rsidRPr="00583952">
              <w:rPr>
                <w:b/>
                <w:bCs/>
              </w:rPr>
              <w:t>Traupio seniūnija</w:t>
            </w:r>
          </w:p>
        </w:tc>
        <w:tc>
          <w:tcPr>
            <w:tcW w:w="718" w:type="dxa"/>
            <w:shd w:val="clear" w:color="auto" w:fill="D9D9D9"/>
            <w:textDirection w:val="btLr"/>
          </w:tcPr>
          <w:p w:rsidR="0010535E" w:rsidRPr="00583952" w:rsidRDefault="0010535E" w:rsidP="00BC1128">
            <w:pPr>
              <w:jc w:val="both"/>
              <w:rPr>
                <w:b/>
                <w:bCs/>
              </w:rPr>
            </w:pPr>
            <w:r w:rsidRPr="00583952">
              <w:rPr>
                <w:b/>
                <w:bCs/>
              </w:rPr>
              <w:t>Debeikių seniūnija</w:t>
            </w:r>
          </w:p>
        </w:tc>
        <w:tc>
          <w:tcPr>
            <w:tcW w:w="718" w:type="dxa"/>
            <w:shd w:val="clear" w:color="auto" w:fill="D9D9D9"/>
            <w:textDirection w:val="btLr"/>
          </w:tcPr>
          <w:p w:rsidR="0010535E" w:rsidRPr="00583952" w:rsidRDefault="0010535E" w:rsidP="00BC1128">
            <w:pPr>
              <w:jc w:val="both"/>
              <w:rPr>
                <w:b/>
                <w:bCs/>
              </w:rPr>
            </w:pPr>
            <w:r w:rsidRPr="00583952">
              <w:rPr>
                <w:b/>
                <w:bCs/>
              </w:rPr>
              <w:t>Troškūnų seniūnija</w:t>
            </w:r>
          </w:p>
        </w:tc>
        <w:tc>
          <w:tcPr>
            <w:tcW w:w="718" w:type="dxa"/>
            <w:shd w:val="clear" w:color="auto" w:fill="D9D9D9"/>
            <w:textDirection w:val="btLr"/>
          </w:tcPr>
          <w:p w:rsidR="0010535E" w:rsidRPr="00583952" w:rsidRDefault="0010535E" w:rsidP="00BC1128">
            <w:pPr>
              <w:jc w:val="both"/>
              <w:rPr>
                <w:b/>
                <w:bCs/>
              </w:rPr>
            </w:pPr>
            <w:r w:rsidRPr="00583952">
              <w:rPr>
                <w:b/>
                <w:bCs/>
              </w:rPr>
              <w:t>Skiemonių seniūnija</w:t>
            </w:r>
          </w:p>
        </w:tc>
        <w:tc>
          <w:tcPr>
            <w:tcW w:w="727" w:type="dxa"/>
            <w:shd w:val="clear" w:color="auto" w:fill="D9D9D9"/>
            <w:textDirection w:val="btLr"/>
          </w:tcPr>
          <w:p w:rsidR="0010535E" w:rsidRPr="00583952" w:rsidRDefault="0010535E" w:rsidP="00BC1128">
            <w:pPr>
              <w:jc w:val="both"/>
              <w:rPr>
                <w:b/>
                <w:bCs/>
              </w:rPr>
            </w:pPr>
            <w:r w:rsidRPr="00583952">
              <w:rPr>
                <w:b/>
                <w:bCs/>
              </w:rPr>
              <w:t>IŠ VISO:</w:t>
            </w:r>
          </w:p>
        </w:tc>
      </w:tr>
      <w:tr w:rsidR="00583952" w:rsidRPr="00542B98" w:rsidTr="00BC1128">
        <w:tc>
          <w:tcPr>
            <w:tcW w:w="1230" w:type="dxa"/>
            <w:shd w:val="clear" w:color="auto" w:fill="F3F3F3"/>
          </w:tcPr>
          <w:p w:rsidR="0010535E" w:rsidRPr="00583952" w:rsidRDefault="00583952" w:rsidP="00BC1128">
            <w:pPr>
              <w:jc w:val="both"/>
              <w:rPr>
                <w:b/>
                <w:bCs/>
              </w:rPr>
            </w:pPr>
            <w:r w:rsidRPr="00583952">
              <w:rPr>
                <w:b/>
                <w:bCs/>
              </w:rPr>
              <w:t>Socialinę</w:t>
            </w:r>
          </w:p>
          <w:p w:rsidR="0010535E" w:rsidRPr="00542B98" w:rsidRDefault="00583952" w:rsidP="00BC1128">
            <w:pPr>
              <w:jc w:val="both"/>
              <w:rPr>
                <w:b/>
                <w:bCs/>
                <w:color w:val="FF0000"/>
              </w:rPr>
            </w:pPr>
            <w:r w:rsidRPr="00583952">
              <w:rPr>
                <w:b/>
                <w:bCs/>
              </w:rPr>
              <w:t>riziką patiriančių suaugusių</w:t>
            </w:r>
            <w:r w:rsidR="0010535E" w:rsidRPr="00583952">
              <w:rPr>
                <w:b/>
                <w:bCs/>
              </w:rPr>
              <w:t xml:space="preserve"> asmenų skaičius</w:t>
            </w:r>
          </w:p>
        </w:tc>
        <w:tc>
          <w:tcPr>
            <w:tcW w:w="717" w:type="dxa"/>
            <w:vAlign w:val="center"/>
          </w:tcPr>
          <w:p w:rsidR="0010535E" w:rsidRPr="00583952" w:rsidRDefault="0012715B" w:rsidP="00BC1128">
            <w:pPr>
              <w:jc w:val="center"/>
            </w:pPr>
            <w:r>
              <w:t>56</w:t>
            </w:r>
          </w:p>
        </w:tc>
        <w:tc>
          <w:tcPr>
            <w:tcW w:w="718" w:type="dxa"/>
            <w:vAlign w:val="center"/>
          </w:tcPr>
          <w:p w:rsidR="0010535E" w:rsidRPr="0012715B" w:rsidRDefault="0012715B" w:rsidP="00BC1128">
            <w:pPr>
              <w:jc w:val="center"/>
            </w:pPr>
            <w:r w:rsidRPr="0012715B">
              <w:t>27</w:t>
            </w:r>
          </w:p>
        </w:tc>
        <w:tc>
          <w:tcPr>
            <w:tcW w:w="718" w:type="dxa"/>
            <w:vAlign w:val="center"/>
          </w:tcPr>
          <w:p w:rsidR="0010535E" w:rsidRPr="0012715B" w:rsidRDefault="008510F5" w:rsidP="00BC1128">
            <w:pPr>
              <w:jc w:val="center"/>
            </w:pPr>
            <w:r w:rsidRPr="0012715B">
              <w:t>1</w:t>
            </w:r>
            <w:r w:rsidR="0012715B" w:rsidRPr="0012715B">
              <w:t>1</w:t>
            </w:r>
          </w:p>
        </w:tc>
        <w:tc>
          <w:tcPr>
            <w:tcW w:w="718" w:type="dxa"/>
            <w:vAlign w:val="center"/>
          </w:tcPr>
          <w:p w:rsidR="0010535E" w:rsidRPr="0012715B" w:rsidRDefault="008510F5" w:rsidP="00BC1128">
            <w:pPr>
              <w:jc w:val="center"/>
            </w:pPr>
            <w:r w:rsidRPr="0012715B">
              <w:t>2</w:t>
            </w:r>
            <w:r w:rsidR="0012715B" w:rsidRPr="0012715B">
              <w:t>3</w:t>
            </w:r>
          </w:p>
        </w:tc>
        <w:tc>
          <w:tcPr>
            <w:tcW w:w="718" w:type="dxa"/>
            <w:vAlign w:val="center"/>
          </w:tcPr>
          <w:p w:rsidR="0010535E" w:rsidRPr="0012715B" w:rsidRDefault="0012715B" w:rsidP="00BC1128">
            <w:pPr>
              <w:jc w:val="center"/>
            </w:pPr>
            <w:r w:rsidRPr="0012715B">
              <w:t>18</w:t>
            </w:r>
          </w:p>
        </w:tc>
        <w:tc>
          <w:tcPr>
            <w:tcW w:w="718" w:type="dxa"/>
            <w:vAlign w:val="center"/>
          </w:tcPr>
          <w:p w:rsidR="0010535E" w:rsidRPr="0012715B" w:rsidRDefault="0012715B" w:rsidP="00BC1128">
            <w:pPr>
              <w:jc w:val="center"/>
            </w:pPr>
            <w:r w:rsidRPr="0012715B">
              <w:t>17</w:t>
            </w:r>
          </w:p>
        </w:tc>
        <w:tc>
          <w:tcPr>
            <w:tcW w:w="718" w:type="dxa"/>
            <w:vAlign w:val="center"/>
          </w:tcPr>
          <w:p w:rsidR="0010535E" w:rsidRPr="0012715B" w:rsidRDefault="008510F5" w:rsidP="00BC1128">
            <w:pPr>
              <w:jc w:val="center"/>
            </w:pPr>
            <w:r w:rsidRPr="0012715B">
              <w:t>3</w:t>
            </w:r>
            <w:r w:rsidR="0012715B" w:rsidRPr="0012715B">
              <w:t>8</w:t>
            </w:r>
          </w:p>
        </w:tc>
        <w:tc>
          <w:tcPr>
            <w:tcW w:w="718" w:type="dxa"/>
            <w:vAlign w:val="center"/>
          </w:tcPr>
          <w:p w:rsidR="0010535E" w:rsidRPr="0012715B" w:rsidRDefault="0012715B" w:rsidP="00BC1128">
            <w:pPr>
              <w:jc w:val="center"/>
            </w:pPr>
            <w:r w:rsidRPr="0012715B">
              <w:t>12</w:t>
            </w:r>
          </w:p>
        </w:tc>
        <w:tc>
          <w:tcPr>
            <w:tcW w:w="718" w:type="dxa"/>
            <w:vAlign w:val="center"/>
          </w:tcPr>
          <w:p w:rsidR="0010535E" w:rsidRPr="0012715B" w:rsidRDefault="0012715B" w:rsidP="00BC1128">
            <w:pPr>
              <w:jc w:val="center"/>
            </w:pPr>
            <w:r w:rsidRPr="0012715B">
              <w:t>30</w:t>
            </w:r>
          </w:p>
        </w:tc>
        <w:tc>
          <w:tcPr>
            <w:tcW w:w="718" w:type="dxa"/>
            <w:vAlign w:val="center"/>
          </w:tcPr>
          <w:p w:rsidR="0010535E" w:rsidRPr="0012715B" w:rsidRDefault="0012715B" w:rsidP="00BC1128">
            <w:pPr>
              <w:jc w:val="center"/>
            </w:pPr>
            <w:r w:rsidRPr="0012715B">
              <w:t>52</w:t>
            </w:r>
          </w:p>
        </w:tc>
        <w:tc>
          <w:tcPr>
            <w:tcW w:w="718" w:type="dxa"/>
            <w:vAlign w:val="center"/>
          </w:tcPr>
          <w:p w:rsidR="0010535E" w:rsidRPr="0012715B" w:rsidRDefault="0012715B" w:rsidP="00BC1128">
            <w:pPr>
              <w:jc w:val="center"/>
            </w:pPr>
            <w:r w:rsidRPr="0012715B">
              <w:t>27</w:t>
            </w:r>
          </w:p>
        </w:tc>
        <w:tc>
          <w:tcPr>
            <w:tcW w:w="727" w:type="dxa"/>
            <w:vAlign w:val="center"/>
          </w:tcPr>
          <w:p w:rsidR="0010535E" w:rsidRPr="0012715B" w:rsidRDefault="0012715B" w:rsidP="00BC1128">
            <w:pPr>
              <w:jc w:val="center"/>
              <w:rPr>
                <w:b/>
                <w:bCs/>
              </w:rPr>
            </w:pPr>
            <w:r w:rsidRPr="0012715B">
              <w:rPr>
                <w:b/>
                <w:bCs/>
              </w:rPr>
              <w:t>311</w:t>
            </w:r>
          </w:p>
        </w:tc>
      </w:tr>
    </w:tbl>
    <w:p w:rsidR="00816121" w:rsidRPr="00583952" w:rsidRDefault="00816121" w:rsidP="00816121">
      <w:pPr>
        <w:widowControl w:val="0"/>
        <w:adjustRightInd w:val="0"/>
        <w:ind w:firstLine="720"/>
        <w:jc w:val="both"/>
        <w:textAlignment w:val="baseline"/>
        <w:rPr>
          <w:b/>
          <w:bCs/>
          <w:lang w:eastAsia="lt-LT"/>
        </w:rPr>
      </w:pPr>
      <w:r w:rsidRPr="00583952">
        <w:rPr>
          <w:b/>
          <w:bCs/>
          <w:lang w:eastAsia="lt-LT"/>
        </w:rPr>
        <w:t xml:space="preserve">Šaltinis: </w:t>
      </w:r>
      <w:r w:rsidRPr="00583952">
        <w:rPr>
          <w:lang w:eastAsia="lt-LT"/>
        </w:rPr>
        <w:t>Anykščių rajono savivaldybės administracijos Socialinės paramos skyrius</w:t>
      </w:r>
    </w:p>
    <w:p w:rsidR="00816121" w:rsidRPr="00542B98" w:rsidRDefault="00816121" w:rsidP="00816121">
      <w:pPr>
        <w:widowControl w:val="0"/>
        <w:adjustRightInd w:val="0"/>
        <w:jc w:val="both"/>
        <w:textAlignment w:val="baseline"/>
        <w:rPr>
          <w:color w:val="FF0000"/>
          <w:lang w:eastAsia="lt-LT"/>
        </w:rPr>
      </w:pPr>
    </w:p>
    <w:p w:rsidR="00816121" w:rsidRPr="00583952" w:rsidRDefault="00816121" w:rsidP="00816121">
      <w:pPr>
        <w:widowControl w:val="0"/>
        <w:adjustRightInd w:val="0"/>
        <w:ind w:firstLine="720"/>
        <w:jc w:val="both"/>
        <w:textAlignment w:val="baseline"/>
        <w:rPr>
          <w:i/>
          <w:iCs/>
          <w:lang w:eastAsia="lt-LT"/>
        </w:rPr>
      </w:pPr>
      <w:r w:rsidRPr="00583952">
        <w:rPr>
          <w:lang w:eastAsia="lt-LT"/>
        </w:rPr>
        <w:t>Besikreipiantiems asmenims seniūnijose buvo teikiamos bendrosios socialinės paslaugos (informavimas, konsultavimas, tarpininkavimas, aprūpinimas būtiniausiais drabužiais ir avalyne ir kt.).</w:t>
      </w:r>
      <w:r w:rsidRPr="00542B98">
        <w:rPr>
          <w:color w:val="FF0000"/>
          <w:lang w:eastAsia="lt-LT"/>
        </w:rPr>
        <w:t xml:space="preserve"> </w:t>
      </w:r>
      <w:r w:rsidRPr="00583952">
        <w:rPr>
          <w:lang w:eastAsia="lt-LT"/>
        </w:rPr>
        <w:t>Anykščių rajono socialinių paslaugų centro teikiama asmeninės higienos ir p</w:t>
      </w:r>
      <w:r w:rsidR="00FB742E" w:rsidRPr="00583952">
        <w:rPr>
          <w:lang w:eastAsia="lt-LT"/>
        </w:rPr>
        <w:t xml:space="preserve">riežiūros paslauga </w:t>
      </w:r>
      <w:r w:rsidR="0012715B">
        <w:rPr>
          <w:lang w:eastAsia="lt-LT"/>
        </w:rPr>
        <w:t>pasinaudojo 1 socialinę riziką patiriantis</w:t>
      </w:r>
      <w:r w:rsidR="00FB742E" w:rsidRPr="00583952">
        <w:rPr>
          <w:lang w:eastAsia="lt-LT"/>
        </w:rPr>
        <w:t xml:space="preserve"> asmuo</w:t>
      </w:r>
      <w:r w:rsidRPr="00583952">
        <w:rPr>
          <w:lang w:eastAsia="lt-LT"/>
        </w:rPr>
        <w:t>, transport</w:t>
      </w:r>
      <w:r w:rsidR="0012715B">
        <w:rPr>
          <w:lang w:eastAsia="lt-LT"/>
        </w:rPr>
        <w:t>o organizavimo paslauga per 2018</w:t>
      </w:r>
      <w:r w:rsidRPr="00583952">
        <w:rPr>
          <w:lang w:eastAsia="lt-LT"/>
        </w:rPr>
        <w:t xml:space="preserve"> m. nep</w:t>
      </w:r>
      <w:r w:rsidR="006779E2">
        <w:rPr>
          <w:lang w:eastAsia="lt-LT"/>
        </w:rPr>
        <w:t>asinaudojo nei vienas socialinę riziką patiriantis</w:t>
      </w:r>
      <w:r w:rsidRPr="00583952">
        <w:rPr>
          <w:lang w:eastAsia="lt-LT"/>
        </w:rPr>
        <w:t xml:space="preserve"> asmuo. </w:t>
      </w:r>
    </w:p>
    <w:p w:rsidR="00816121" w:rsidRPr="0012715B" w:rsidRDefault="0012715B" w:rsidP="00816121">
      <w:pPr>
        <w:widowControl w:val="0"/>
        <w:adjustRightInd w:val="0"/>
        <w:ind w:firstLine="720"/>
        <w:jc w:val="both"/>
        <w:textAlignment w:val="baseline"/>
        <w:rPr>
          <w:lang w:eastAsia="lt-LT"/>
        </w:rPr>
      </w:pPr>
      <w:r w:rsidRPr="0012715B">
        <w:rPr>
          <w:lang w:eastAsia="lt-LT"/>
        </w:rPr>
        <w:t>Šiai socialinę riziką patiriančiai</w:t>
      </w:r>
      <w:r w:rsidR="00816121" w:rsidRPr="0012715B">
        <w:rPr>
          <w:lang w:eastAsia="lt-LT"/>
        </w:rPr>
        <w:t xml:space="preserve"> asmenų grupei trūksta nakvynės namų, dienos centro ar socialinės adaptacijos tarnybos paslaugų. Į tokių paslaugų sudėtį turėtų įeiti informavimo, konsultavimo, atstovavimo, nakvynės suteikimo paslaugos, minimalios asmeninės higienos ir priežiūros paslaugų organizavimas, minimalių buitinių paslaugų, sveikatos priežiūros paslaugų organizavimas bei kitos paslaugos pagal asmenų poreikį. </w:t>
      </w:r>
    </w:p>
    <w:p w:rsidR="00816121" w:rsidRPr="0012715B" w:rsidRDefault="00FB742E" w:rsidP="00816121">
      <w:pPr>
        <w:widowControl w:val="0"/>
        <w:suppressLineNumbers/>
        <w:suppressAutoHyphens/>
        <w:snapToGrid w:val="0"/>
        <w:ind w:firstLine="720"/>
        <w:jc w:val="both"/>
        <w:textAlignment w:val="baseline"/>
        <w:rPr>
          <w:lang w:eastAsia="ar-SA"/>
        </w:rPr>
      </w:pPr>
      <w:r w:rsidRPr="0012715B">
        <w:rPr>
          <w:lang w:eastAsia="ar-SA"/>
        </w:rPr>
        <w:t>Anykščių rajone</w:t>
      </w:r>
      <w:r w:rsidR="00816121" w:rsidRPr="0012715B">
        <w:rPr>
          <w:lang w:eastAsia="ar-SA"/>
        </w:rPr>
        <w:t xml:space="preserve"> jaučiamas specializuotų psichologinės bei socialinės reabilitacijos įsta</w:t>
      </w:r>
      <w:r w:rsidR="0012715B" w:rsidRPr="0012715B">
        <w:rPr>
          <w:lang w:eastAsia="ar-SA"/>
        </w:rPr>
        <w:t>igų paslaugų poreikis socialinę riziką patiriantiems</w:t>
      </w:r>
      <w:r w:rsidR="00816121" w:rsidRPr="0012715B">
        <w:rPr>
          <w:lang w:eastAsia="ar-SA"/>
        </w:rPr>
        <w:t xml:space="preserve"> asmenims, turintiems ir kitų problemų: priklausomybė nuo alkoholio, narkotinių medžiagų, delinkventinis elgesys ir pan. </w:t>
      </w:r>
    </w:p>
    <w:p w:rsidR="008862D0" w:rsidRPr="0012715B" w:rsidRDefault="00FB742E" w:rsidP="008862D0">
      <w:pPr>
        <w:widowControl w:val="0"/>
        <w:suppressLineNumbers/>
        <w:suppressAutoHyphens/>
        <w:snapToGrid w:val="0"/>
        <w:ind w:firstLine="720"/>
        <w:jc w:val="both"/>
        <w:textAlignment w:val="baseline"/>
        <w:rPr>
          <w:lang w:eastAsia="ar-SA"/>
        </w:rPr>
      </w:pPr>
      <w:r w:rsidRPr="0012715B">
        <w:rPr>
          <w:lang w:eastAsia="ar-SA"/>
        </w:rPr>
        <w:t xml:space="preserve">Šį poreikį sumažino 2017 m. VšĮ „Anykščių jausmų ratas“ įkurtas moterų reintegracijos centras „Vilties namai“, kurio tikslas – suteikti sąlygas moterims sveikti nuo priklausomybių, padėti išmokti gyventi su savo liga, pritaikyti sveikimo programą visai šeimai. </w:t>
      </w:r>
    </w:p>
    <w:p w:rsidR="00816121" w:rsidRPr="009B47A5" w:rsidRDefault="00FB742E" w:rsidP="00816121">
      <w:pPr>
        <w:widowControl w:val="0"/>
        <w:suppressLineNumbers/>
        <w:suppressAutoHyphens/>
        <w:snapToGrid w:val="0"/>
        <w:ind w:firstLine="720"/>
        <w:jc w:val="both"/>
        <w:textAlignment w:val="baseline"/>
        <w:rPr>
          <w:color w:val="000000"/>
          <w:lang w:eastAsia="ar-SA"/>
        </w:rPr>
      </w:pPr>
      <w:r w:rsidRPr="00CC3DF7">
        <w:rPr>
          <w:lang w:eastAsia="ar-SA"/>
        </w:rPr>
        <w:t>Labdaros ir paramos fondo</w:t>
      </w:r>
      <w:r w:rsidR="00816121" w:rsidRPr="00CC3DF7">
        <w:rPr>
          <w:lang w:eastAsia="ar-SA"/>
        </w:rPr>
        <w:t xml:space="preserve"> „Prieglobstis“</w:t>
      </w:r>
      <w:r w:rsidRPr="00CC3DF7">
        <w:rPr>
          <w:lang w:eastAsia="ar-SA"/>
        </w:rPr>
        <w:t xml:space="preserve"> įkurtuose savarankiško gyvenimo namuose Anykščių rajone, Troškūnuose</w:t>
      </w:r>
      <w:r w:rsidR="00816121" w:rsidRPr="00CC3DF7">
        <w:rPr>
          <w:lang w:eastAsia="ar-SA"/>
        </w:rPr>
        <w:t xml:space="preserve"> asmenys</w:t>
      </w:r>
      <w:r w:rsidRPr="00CC3DF7">
        <w:rPr>
          <w:lang w:eastAsia="ar-SA"/>
        </w:rPr>
        <w:t>,</w:t>
      </w:r>
      <w:r w:rsidR="00816121" w:rsidRPr="00CC3DF7">
        <w:rPr>
          <w:lang w:eastAsia="ar-SA"/>
        </w:rPr>
        <w:t xml:space="preserve"> turintys priklausomybių, mokosi gyventi savarankiškai. Čia jiems teikiamos informavimo, konsultavimo, tarpininkavimo ir atstovavimo, sociokultūrinės, asmeninės higienos ir priežiūros bei kitos paslaugos. Savarankiško gyvenimo namuose asmenys patys gamina maistą, tvarko namus, atlieka įvairius vidaus remonto darbus, užsiima daržininkyste ir gyvulininkyste bei kitais darbais, padedančiais užtikrinti gyventojų darbinių įgūd</w:t>
      </w:r>
      <w:r w:rsidR="007B1B23" w:rsidRPr="00CC3DF7">
        <w:rPr>
          <w:lang w:eastAsia="ar-SA"/>
        </w:rPr>
        <w:t>žių išsaugojimą bei ugdymą.</w:t>
      </w:r>
      <w:r w:rsidR="006D45DC">
        <w:rPr>
          <w:color w:val="FF0000"/>
          <w:lang w:eastAsia="ar-SA"/>
        </w:rPr>
        <w:t xml:space="preserve"> </w:t>
      </w:r>
      <w:r w:rsidR="006D45DC" w:rsidRPr="009B47A5">
        <w:rPr>
          <w:color w:val="000000"/>
          <w:lang w:eastAsia="ar-SA"/>
        </w:rPr>
        <w:t>2018</w:t>
      </w:r>
      <w:r w:rsidR="00816121" w:rsidRPr="009B47A5">
        <w:rPr>
          <w:color w:val="000000"/>
          <w:lang w:eastAsia="ar-SA"/>
        </w:rPr>
        <w:t xml:space="preserve"> m. savaran</w:t>
      </w:r>
      <w:r w:rsidR="006D45DC" w:rsidRPr="009B47A5">
        <w:rPr>
          <w:color w:val="000000"/>
          <w:lang w:eastAsia="ar-SA"/>
        </w:rPr>
        <w:t>kiško gyvenimo namuose gyveno 20 asmenų, iš jų 12</w:t>
      </w:r>
      <w:r w:rsidR="00816121" w:rsidRPr="009B47A5">
        <w:rPr>
          <w:color w:val="000000"/>
          <w:lang w:eastAsia="ar-SA"/>
        </w:rPr>
        <w:t xml:space="preserve"> – Anykščių rajono </w:t>
      </w:r>
      <w:r w:rsidR="00816121" w:rsidRPr="009B47A5">
        <w:rPr>
          <w:color w:val="000000"/>
          <w:lang w:eastAsia="ar-SA"/>
        </w:rPr>
        <w:lastRenderedPageBreak/>
        <w:t xml:space="preserve">gyventojai. </w:t>
      </w:r>
    </w:p>
    <w:p w:rsidR="00816121" w:rsidRPr="00CC3DF7" w:rsidRDefault="00FB5286" w:rsidP="00816121">
      <w:pPr>
        <w:widowControl w:val="0"/>
        <w:suppressLineNumbers/>
        <w:suppressAutoHyphens/>
        <w:snapToGrid w:val="0"/>
        <w:ind w:firstLine="720"/>
        <w:jc w:val="both"/>
        <w:textAlignment w:val="baseline"/>
        <w:rPr>
          <w:lang w:eastAsia="ar-SA"/>
        </w:rPr>
      </w:pPr>
      <w:r>
        <w:rPr>
          <w:lang w:eastAsia="ar-SA"/>
        </w:rPr>
        <w:t>Šiuo metu suaugusiems socialinę riziką patiriantiems</w:t>
      </w:r>
      <w:r w:rsidR="00816121" w:rsidRPr="00CC3DF7">
        <w:rPr>
          <w:lang w:eastAsia="ar-SA"/>
        </w:rPr>
        <w:t xml:space="preserve"> asmenims, pvz. turintiems priklausomybių nuo alkoholio, ilgalaikės socialinės globos paslaugos taip pat teikiamos ir globos įstaigose, skirtose senyvo amžiaus ar neįgaliems asmenims. Kadangi pastarosiose įstaigose dažnai nėra galimybės šiems asmenims suteikti specifines psichologinės bei socialinės reabilitacijos paslaugas, šie klientai negauna reikiamos pagalbos bei sukelia nemažai problemų globojančioms įstaigoms pažeidinėdami vidaus tvarkos taisykles. Todėl šiai asmenų grupei reikia organizuoti ir teikti socialines paslaugas psichologinės bei socialinės reabilitacijos įstaigose. </w:t>
      </w:r>
    </w:p>
    <w:p w:rsidR="00816121" w:rsidRPr="005C11E8" w:rsidRDefault="00816121" w:rsidP="00816121">
      <w:pPr>
        <w:widowControl w:val="0"/>
        <w:suppressLineNumbers/>
        <w:suppressAutoHyphens/>
        <w:snapToGrid w:val="0"/>
        <w:ind w:firstLine="720"/>
        <w:jc w:val="both"/>
        <w:textAlignment w:val="baseline"/>
        <w:rPr>
          <w:color w:val="000000"/>
          <w:lang w:eastAsia="ar-SA"/>
        </w:rPr>
      </w:pPr>
      <w:r w:rsidRPr="005C11E8">
        <w:rPr>
          <w:color w:val="000000"/>
          <w:lang w:eastAsia="ar-SA"/>
        </w:rPr>
        <w:t>2014 m. gruodžio mėn. įsikūręs Anykščių socialinės gerovės centras,</w:t>
      </w:r>
      <w:r w:rsidRPr="00542B98">
        <w:rPr>
          <w:color w:val="FF0000"/>
          <w:lang w:eastAsia="ar-SA"/>
        </w:rPr>
        <w:t xml:space="preserve"> </w:t>
      </w:r>
      <w:r w:rsidRPr="005C11E8">
        <w:rPr>
          <w:color w:val="000000"/>
          <w:lang w:eastAsia="ar-SA"/>
        </w:rPr>
        <w:t>teikė socialines paslaugas asmenims, turintiems priklausomybių. Buvo teikiamos šios bendrosios paslaugos: informavimas, konsultavimas, tarpininkavimas ir atstovavimas, maitinimo organizavimas, aprūpinimas būtiniausiais drabužiais ir avalyne, asmeninės higienos ir priežiūros pa</w:t>
      </w:r>
      <w:r w:rsidR="00ED29AC" w:rsidRPr="005C11E8">
        <w:rPr>
          <w:color w:val="000000"/>
          <w:lang w:eastAsia="ar-SA"/>
        </w:rPr>
        <w:t>slaugų organizavimas ir kt.</w:t>
      </w:r>
      <w:r w:rsidR="000E3585">
        <w:rPr>
          <w:color w:val="000000"/>
          <w:lang w:eastAsia="ar-SA"/>
        </w:rPr>
        <w:t xml:space="preserve"> Nuo 2017</w:t>
      </w:r>
      <w:r w:rsidR="00665449" w:rsidRPr="005C11E8">
        <w:rPr>
          <w:color w:val="000000"/>
          <w:lang w:eastAsia="ar-SA"/>
        </w:rPr>
        <w:t xml:space="preserve"> m. spalio mėnesio centras pradėjo vykdyti socialinį projektą, kurio tikslas – teikti socialinės integracijos paslaugas siekiant integruoti socialinę atskirtį patiriančius asmenis į darbo rinką.  </w:t>
      </w:r>
      <w:r w:rsidR="00ED29AC" w:rsidRPr="005C11E8">
        <w:rPr>
          <w:color w:val="000000"/>
          <w:lang w:eastAsia="ar-SA"/>
        </w:rPr>
        <w:t xml:space="preserve"> </w:t>
      </w:r>
      <w:r w:rsidR="009A7C13" w:rsidRPr="00240838">
        <w:rPr>
          <w:color w:val="000000"/>
          <w:lang w:eastAsia="ar-SA"/>
        </w:rPr>
        <w:t>2018 m. centre paslaugas gavo 45</w:t>
      </w:r>
      <w:r w:rsidRPr="00240838">
        <w:rPr>
          <w:color w:val="000000"/>
          <w:lang w:eastAsia="ar-SA"/>
        </w:rPr>
        <w:t xml:space="preserve"> soc</w:t>
      </w:r>
      <w:r w:rsidR="006779E2">
        <w:rPr>
          <w:color w:val="000000"/>
          <w:lang w:eastAsia="ar-SA"/>
        </w:rPr>
        <w:t>ialinę riziką patiriantys</w:t>
      </w:r>
      <w:r w:rsidR="009A7C13" w:rsidRPr="00240838">
        <w:rPr>
          <w:color w:val="000000"/>
          <w:lang w:eastAsia="ar-SA"/>
        </w:rPr>
        <w:t xml:space="preserve"> suaugę asmenys</w:t>
      </w:r>
      <w:r w:rsidRPr="00240838">
        <w:rPr>
          <w:color w:val="000000"/>
          <w:lang w:eastAsia="ar-SA"/>
        </w:rPr>
        <w:t>.</w:t>
      </w:r>
      <w:r w:rsidRPr="005C11E8">
        <w:rPr>
          <w:color w:val="000000"/>
          <w:lang w:eastAsia="ar-SA"/>
        </w:rPr>
        <w:t xml:space="preserve"> </w:t>
      </w:r>
    </w:p>
    <w:p w:rsidR="00816121" w:rsidRPr="006F021B" w:rsidRDefault="00816121" w:rsidP="00816121">
      <w:pPr>
        <w:widowControl w:val="0"/>
        <w:suppressLineNumbers/>
        <w:suppressAutoHyphens/>
        <w:snapToGrid w:val="0"/>
        <w:ind w:firstLine="720"/>
        <w:jc w:val="both"/>
        <w:textAlignment w:val="baseline"/>
        <w:rPr>
          <w:color w:val="000000"/>
          <w:lang w:eastAsia="ar-SA"/>
        </w:rPr>
      </w:pPr>
      <w:r w:rsidRPr="005C11E8">
        <w:rPr>
          <w:color w:val="000000"/>
          <w:lang w:eastAsia="ar-SA"/>
        </w:rPr>
        <w:t>Lyginant Anykščių rajono savivaldybės organizuojamų so</w:t>
      </w:r>
      <w:r w:rsidR="00E14E4A" w:rsidRPr="005C11E8">
        <w:rPr>
          <w:color w:val="000000"/>
          <w:lang w:eastAsia="ar-SA"/>
        </w:rPr>
        <w:t>cialinių paslaugų išvystymą 2018</w:t>
      </w:r>
      <w:r w:rsidRPr="005C11E8">
        <w:rPr>
          <w:color w:val="000000"/>
          <w:lang w:eastAsia="ar-SA"/>
        </w:rPr>
        <w:t xml:space="preserve"> m.</w:t>
      </w:r>
      <w:r w:rsidRPr="00542B98">
        <w:rPr>
          <w:color w:val="FF0000"/>
          <w:lang w:eastAsia="ar-SA"/>
        </w:rPr>
        <w:t xml:space="preserve"> </w:t>
      </w:r>
      <w:r w:rsidRPr="005C11E8">
        <w:rPr>
          <w:color w:val="000000"/>
          <w:lang w:eastAsia="ar-SA"/>
        </w:rPr>
        <w:t>su Socialinių paslaugų išvystymo normatyvais, patvirtintais Lietuvos Respublikos socialinės apsaugos ir darbo ministro 2014 m. sausio 20 d. įsakymu Nr. A1-23 „Dėl socialinių paslaugų išvystymo normatyvų patvirtinimo“,</w:t>
      </w:r>
      <w:r w:rsidRPr="00542B98">
        <w:rPr>
          <w:color w:val="FF0000"/>
          <w:lang w:eastAsia="ar-SA"/>
        </w:rPr>
        <w:t xml:space="preserve"> </w:t>
      </w:r>
      <w:r w:rsidRPr="006F021B">
        <w:rPr>
          <w:color w:val="000000"/>
          <w:lang w:eastAsia="ar-SA"/>
        </w:rPr>
        <w:t xml:space="preserve">pastebima, kad įvykdyti ilgalaikės, trumpalaikės ir dienos socialinės globos suaugusiems asmenims su negalia ir senyvo amžiaus asmenims normatyvai,  pagalbos namuose suaugusiems asmenims su negalia ir senyvo amžiaus asmenims normatyvai, apgyvendinimo savarankiško gyvenimo namuose senyvo amžiaus asmenims normatyvai, ilgalaikės (trumpalaikės) socialinės globos socialinės globos namuose ir šeimynose normatyvai, socialinių įgūdžių ugdymo ir palaikymo šeimų namuose ir priežiūros centruose normatyvai. Kai kurie socialinių paslaugų išvystymo normatyvai neatitinka patvirtintų normatyvų nesant tam tikram socialinių paslaugų rūšies poreikiui. </w:t>
      </w:r>
    </w:p>
    <w:p w:rsidR="00816121" w:rsidRPr="006F021B" w:rsidRDefault="00816121" w:rsidP="00816121">
      <w:pPr>
        <w:widowControl w:val="0"/>
        <w:adjustRightInd w:val="0"/>
        <w:ind w:firstLine="720"/>
        <w:jc w:val="both"/>
        <w:textAlignment w:val="baseline"/>
        <w:rPr>
          <w:color w:val="000000"/>
          <w:lang w:eastAsia="lt-LT"/>
        </w:rPr>
      </w:pPr>
      <w:r w:rsidRPr="006F021B">
        <w:rPr>
          <w:color w:val="000000"/>
          <w:lang w:eastAsia="lt-LT"/>
        </w:rPr>
        <w:t xml:space="preserve">Atsižvelgiant į tai, kad dauguma socialinių paslaugų išvystymo normatyvų Anykščių rajone yra įvykdyti, galima teigti, kad Anykščių rajono gyventojai gauna jiems pagal poreikį reikalingas socialines paslaugas. Jeigu Savivaldybėje nėra atitinkamų socialinių paslaugų įstaigų, paslaugos perkamos iš kituose rajonuose veikiančių įstaigų. </w:t>
      </w:r>
    </w:p>
    <w:p w:rsidR="00816121" w:rsidRPr="006F021B" w:rsidRDefault="00816121" w:rsidP="00816121">
      <w:pPr>
        <w:widowControl w:val="0"/>
        <w:adjustRightInd w:val="0"/>
        <w:jc w:val="both"/>
        <w:textAlignment w:val="baseline"/>
        <w:rPr>
          <w:b/>
          <w:bCs/>
          <w:color w:val="000000"/>
          <w:lang w:eastAsia="lt-LT"/>
        </w:rPr>
      </w:pPr>
    </w:p>
    <w:p w:rsidR="00816121" w:rsidRPr="006A6B6F" w:rsidRDefault="00816121" w:rsidP="00816121">
      <w:pPr>
        <w:widowControl w:val="0"/>
        <w:adjustRightInd w:val="0"/>
        <w:ind w:firstLine="720"/>
        <w:jc w:val="both"/>
        <w:textAlignment w:val="baseline"/>
        <w:rPr>
          <w:b/>
          <w:bCs/>
          <w:color w:val="000000"/>
          <w:lang w:eastAsia="lt-LT"/>
        </w:rPr>
      </w:pPr>
      <w:r w:rsidRPr="006A6B6F">
        <w:rPr>
          <w:b/>
          <w:bCs/>
          <w:color w:val="000000"/>
          <w:lang w:eastAsia="lt-LT"/>
        </w:rPr>
        <w:t xml:space="preserve">7. Socialinių darbuotojų ir socialinių darbuotojų padėjėjų skaičius Savivaldybėje </w:t>
      </w:r>
    </w:p>
    <w:p w:rsidR="00816121" w:rsidRPr="00542B98" w:rsidRDefault="00816121" w:rsidP="00816121">
      <w:pPr>
        <w:widowControl w:val="0"/>
        <w:adjustRightInd w:val="0"/>
        <w:ind w:firstLine="720"/>
        <w:jc w:val="both"/>
        <w:textAlignment w:val="baseline"/>
        <w:rPr>
          <w:color w:val="FF0000"/>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367"/>
        <w:gridCol w:w="1050"/>
        <w:gridCol w:w="2119"/>
        <w:gridCol w:w="1527"/>
      </w:tblGrid>
      <w:tr w:rsidR="00816121" w:rsidRPr="00542B98" w:rsidTr="00B543AC">
        <w:tc>
          <w:tcPr>
            <w:tcW w:w="294" w:type="pct"/>
            <w:vMerge w:val="restart"/>
            <w:shd w:val="clear" w:color="auto" w:fill="E0E0E0"/>
            <w:vAlign w:val="center"/>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Eil. Nr.</w:t>
            </w:r>
          </w:p>
        </w:tc>
        <w:tc>
          <w:tcPr>
            <w:tcW w:w="2267" w:type="pct"/>
            <w:vMerge w:val="restart"/>
            <w:shd w:val="clear" w:color="auto" w:fill="E0E0E0"/>
            <w:vAlign w:val="center"/>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Įstaigos</w:t>
            </w:r>
          </w:p>
        </w:tc>
        <w:tc>
          <w:tcPr>
            <w:tcW w:w="1646" w:type="pct"/>
            <w:gridSpan w:val="2"/>
            <w:shd w:val="clear" w:color="auto" w:fill="E0E0E0"/>
            <w:vAlign w:val="center"/>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Socialinių darbuotojų skaičius</w:t>
            </w:r>
          </w:p>
        </w:tc>
        <w:tc>
          <w:tcPr>
            <w:tcW w:w="793" w:type="pct"/>
            <w:vMerge w:val="restart"/>
            <w:shd w:val="clear" w:color="auto" w:fill="E0E0E0"/>
            <w:vAlign w:val="center"/>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Socialinių darbuotojų padėjėjų skaičius</w:t>
            </w:r>
          </w:p>
        </w:tc>
      </w:tr>
      <w:tr w:rsidR="00816121" w:rsidRPr="00542B98" w:rsidTr="00B543AC">
        <w:tc>
          <w:tcPr>
            <w:tcW w:w="294" w:type="pct"/>
            <w:vMerge/>
            <w:vAlign w:val="center"/>
          </w:tcPr>
          <w:p w:rsidR="00816121" w:rsidRPr="00542B98" w:rsidRDefault="00816121" w:rsidP="00816121">
            <w:pPr>
              <w:widowControl w:val="0"/>
              <w:adjustRightInd w:val="0"/>
              <w:jc w:val="both"/>
              <w:textAlignment w:val="baseline"/>
              <w:rPr>
                <w:color w:val="FF0000"/>
                <w:lang w:eastAsia="lt-LT"/>
              </w:rPr>
            </w:pPr>
          </w:p>
        </w:tc>
        <w:tc>
          <w:tcPr>
            <w:tcW w:w="2267" w:type="pct"/>
            <w:vMerge/>
            <w:vAlign w:val="center"/>
          </w:tcPr>
          <w:p w:rsidR="00816121" w:rsidRPr="00542B98" w:rsidRDefault="00816121" w:rsidP="00816121">
            <w:pPr>
              <w:widowControl w:val="0"/>
              <w:adjustRightInd w:val="0"/>
              <w:jc w:val="both"/>
              <w:textAlignment w:val="baseline"/>
              <w:rPr>
                <w:color w:val="FF0000"/>
                <w:lang w:eastAsia="lt-LT"/>
              </w:rPr>
            </w:pPr>
          </w:p>
        </w:tc>
        <w:tc>
          <w:tcPr>
            <w:tcW w:w="546" w:type="pct"/>
            <w:shd w:val="clear" w:color="auto" w:fill="E0E0E0"/>
            <w:vAlign w:val="center"/>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 xml:space="preserve">iš viso </w:t>
            </w:r>
          </w:p>
        </w:tc>
        <w:tc>
          <w:tcPr>
            <w:tcW w:w="1100" w:type="pct"/>
            <w:shd w:val="clear" w:color="auto" w:fill="E0E0E0"/>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iš jų finansuojamų iš valstybės biudžeto</w:t>
            </w:r>
          </w:p>
        </w:tc>
        <w:tc>
          <w:tcPr>
            <w:tcW w:w="793" w:type="pct"/>
            <w:vMerge/>
            <w:vAlign w:val="center"/>
          </w:tcPr>
          <w:p w:rsidR="00816121" w:rsidRPr="00542B98" w:rsidRDefault="00816121" w:rsidP="00816121">
            <w:pPr>
              <w:widowControl w:val="0"/>
              <w:adjustRightInd w:val="0"/>
              <w:jc w:val="both"/>
              <w:textAlignment w:val="baseline"/>
              <w:rPr>
                <w:color w:val="FF0000"/>
                <w:lang w:eastAsia="lt-LT"/>
              </w:rPr>
            </w:pPr>
          </w:p>
        </w:tc>
      </w:tr>
      <w:tr w:rsidR="00816121" w:rsidRPr="00542B98" w:rsidTr="00B543AC">
        <w:tc>
          <w:tcPr>
            <w:tcW w:w="294" w:type="pct"/>
            <w:shd w:val="clear" w:color="auto" w:fill="F3F3F3"/>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1.</w:t>
            </w:r>
          </w:p>
        </w:tc>
        <w:tc>
          <w:tcPr>
            <w:tcW w:w="2267" w:type="pct"/>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 xml:space="preserve">Savivaldybės socialinių paslaugų įstaigose: </w:t>
            </w:r>
          </w:p>
        </w:tc>
        <w:tc>
          <w:tcPr>
            <w:tcW w:w="546" w:type="pct"/>
            <w:vAlign w:val="center"/>
          </w:tcPr>
          <w:p w:rsidR="00816121" w:rsidRPr="00542B98" w:rsidRDefault="00816121" w:rsidP="00816121">
            <w:pPr>
              <w:widowControl w:val="0"/>
              <w:adjustRightInd w:val="0"/>
              <w:jc w:val="both"/>
              <w:textAlignment w:val="baseline"/>
              <w:rPr>
                <w:color w:val="FF0000"/>
                <w:lang w:eastAsia="lt-LT"/>
              </w:rPr>
            </w:pPr>
          </w:p>
        </w:tc>
        <w:tc>
          <w:tcPr>
            <w:tcW w:w="1100" w:type="pct"/>
          </w:tcPr>
          <w:p w:rsidR="00816121" w:rsidRPr="00542B98" w:rsidRDefault="00816121" w:rsidP="00816121">
            <w:pPr>
              <w:widowControl w:val="0"/>
              <w:adjustRightInd w:val="0"/>
              <w:jc w:val="both"/>
              <w:textAlignment w:val="baseline"/>
              <w:rPr>
                <w:color w:val="FF0000"/>
                <w:lang w:eastAsia="lt-LT"/>
              </w:rPr>
            </w:pPr>
          </w:p>
        </w:tc>
        <w:tc>
          <w:tcPr>
            <w:tcW w:w="793" w:type="pct"/>
            <w:vAlign w:val="center"/>
          </w:tcPr>
          <w:p w:rsidR="00816121" w:rsidRPr="00542B98" w:rsidRDefault="00816121" w:rsidP="00816121">
            <w:pPr>
              <w:widowControl w:val="0"/>
              <w:adjustRightInd w:val="0"/>
              <w:jc w:val="both"/>
              <w:textAlignment w:val="baseline"/>
              <w:rPr>
                <w:color w:val="FF0000"/>
                <w:lang w:eastAsia="lt-LT"/>
              </w:rPr>
            </w:pPr>
          </w:p>
        </w:tc>
      </w:tr>
      <w:tr w:rsidR="00816121" w:rsidRPr="00542B98" w:rsidTr="00B543AC">
        <w:tc>
          <w:tcPr>
            <w:tcW w:w="294" w:type="pct"/>
            <w:shd w:val="clear" w:color="auto" w:fill="F3F3F3"/>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1.1.</w:t>
            </w:r>
          </w:p>
        </w:tc>
        <w:tc>
          <w:tcPr>
            <w:tcW w:w="2267" w:type="pct"/>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 xml:space="preserve"> biudžetinėse </w:t>
            </w:r>
          </w:p>
        </w:tc>
        <w:tc>
          <w:tcPr>
            <w:tcW w:w="546" w:type="pct"/>
          </w:tcPr>
          <w:p w:rsidR="00816121" w:rsidRPr="006A6B6F" w:rsidRDefault="00724454" w:rsidP="00724454">
            <w:pPr>
              <w:widowControl w:val="0"/>
              <w:adjustRightInd w:val="0"/>
              <w:jc w:val="center"/>
              <w:textAlignment w:val="baseline"/>
              <w:rPr>
                <w:color w:val="000000"/>
                <w:lang w:eastAsia="lt-LT"/>
              </w:rPr>
            </w:pPr>
            <w:r w:rsidRPr="006A6B6F">
              <w:rPr>
                <w:color w:val="000000"/>
                <w:lang w:eastAsia="lt-LT"/>
              </w:rPr>
              <w:t>38</w:t>
            </w:r>
          </w:p>
        </w:tc>
        <w:tc>
          <w:tcPr>
            <w:tcW w:w="1100" w:type="pct"/>
          </w:tcPr>
          <w:p w:rsidR="00816121" w:rsidRPr="006A6B6F" w:rsidRDefault="00724454" w:rsidP="00816121">
            <w:pPr>
              <w:widowControl w:val="0"/>
              <w:adjustRightInd w:val="0"/>
              <w:jc w:val="center"/>
              <w:textAlignment w:val="baseline"/>
              <w:rPr>
                <w:color w:val="000000"/>
                <w:lang w:eastAsia="lt-LT"/>
              </w:rPr>
            </w:pPr>
            <w:r w:rsidRPr="006A6B6F">
              <w:rPr>
                <w:color w:val="000000"/>
                <w:lang w:eastAsia="lt-LT"/>
              </w:rPr>
              <w:t>18,5</w:t>
            </w:r>
          </w:p>
        </w:tc>
        <w:tc>
          <w:tcPr>
            <w:tcW w:w="793" w:type="pct"/>
          </w:tcPr>
          <w:p w:rsidR="00816121" w:rsidRPr="006A6B6F" w:rsidRDefault="00724454" w:rsidP="00816121">
            <w:pPr>
              <w:widowControl w:val="0"/>
              <w:adjustRightInd w:val="0"/>
              <w:jc w:val="center"/>
              <w:textAlignment w:val="baseline"/>
              <w:rPr>
                <w:color w:val="000000"/>
                <w:lang w:eastAsia="lt-LT"/>
              </w:rPr>
            </w:pPr>
            <w:r w:rsidRPr="006A6B6F">
              <w:rPr>
                <w:color w:val="000000"/>
                <w:lang w:eastAsia="lt-LT"/>
              </w:rPr>
              <w:t>70</w:t>
            </w:r>
          </w:p>
        </w:tc>
      </w:tr>
      <w:tr w:rsidR="00816121" w:rsidRPr="00542B98" w:rsidTr="00B543AC">
        <w:tc>
          <w:tcPr>
            <w:tcW w:w="294" w:type="pct"/>
            <w:shd w:val="clear" w:color="auto" w:fill="F3F3F3"/>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1.2.</w:t>
            </w:r>
          </w:p>
        </w:tc>
        <w:tc>
          <w:tcPr>
            <w:tcW w:w="2267" w:type="pct"/>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 xml:space="preserve"> viešosiose</w:t>
            </w:r>
          </w:p>
        </w:tc>
        <w:tc>
          <w:tcPr>
            <w:tcW w:w="546" w:type="pct"/>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w:t>
            </w:r>
          </w:p>
        </w:tc>
        <w:tc>
          <w:tcPr>
            <w:tcW w:w="1100" w:type="pct"/>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w:t>
            </w:r>
          </w:p>
        </w:tc>
        <w:tc>
          <w:tcPr>
            <w:tcW w:w="793" w:type="pct"/>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w:t>
            </w:r>
          </w:p>
        </w:tc>
      </w:tr>
      <w:tr w:rsidR="00816121" w:rsidRPr="00542B98" w:rsidTr="00B543AC">
        <w:tc>
          <w:tcPr>
            <w:tcW w:w="294" w:type="pct"/>
            <w:shd w:val="clear" w:color="auto" w:fill="F3F3F3"/>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2.</w:t>
            </w:r>
          </w:p>
        </w:tc>
        <w:tc>
          <w:tcPr>
            <w:tcW w:w="2267" w:type="pct"/>
          </w:tcPr>
          <w:p w:rsidR="00816121" w:rsidRPr="006A6B6F" w:rsidRDefault="00816121" w:rsidP="00816121">
            <w:pPr>
              <w:widowControl w:val="0"/>
              <w:adjustRightInd w:val="0"/>
              <w:jc w:val="both"/>
              <w:textAlignment w:val="baseline"/>
              <w:rPr>
                <w:color w:val="000000"/>
                <w:lang w:eastAsia="lt-LT"/>
              </w:rPr>
            </w:pPr>
            <w:r w:rsidRPr="006A6B6F">
              <w:rPr>
                <w:color w:val="000000"/>
                <w:lang w:eastAsia="lt-LT"/>
              </w:rPr>
              <w:t>Savivaldybės administracijoje</w:t>
            </w:r>
          </w:p>
        </w:tc>
        <w:tc>
          <w:tcPr>
            <w:tcW w:w="546" w:type="pct"/>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11</w:t>
            </w:r>
          </w:p>
        </w:tc>
        <w:tc>
          <w:tcPr>
            <w:tcW w:w="1100" w:type="pct"/>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11</w:t>
            </w:r>
          </w:p>
        </w:tc>
        <w:tc>
          <w:tcPr>
            <w:tcW w:w="793" w:type="pct"/>
          </w:tcPr>
          <w:p w:rsidR="00816121" w:rsidRPr="006A6B6F" w:rsidRDefault="00816121" w:rsidP="00816121">
            <w:pPr>
              <w:widowControl w:val="0"/>
              <w:adjustRightInd w:val="0"/>
              <w:jc w:val="center"/>
              <w:textAlignment w:val="baseline"/>
              <w:rPr>
                <w:color w:val="000000"/>
                <w:lang w:eastAsia="lt-LT"/>
              </w:rPr>
            </w:pPr>
            <w:r w:rsidRPr="006A6B6F">
              <w:rPr>
                <w:color w:val="000000"/>
                <w:lang w:eastAsia="lt-LT"/>
              </w:rPr>
              <w:t>-</w:t>
            </w:r>
          </w:p>
        </w:tc>
      </w:tr>
      <w:tr w:rsidR="00816121" w:rsidRPr="00542B98" w:rsidTr="00B543AC">
        <w:tc>
          <w:tcPr>
            <w:tcW w:w="294" w:type="pct"/>
            <w:shd w:val="clear" w:color="auto" w:fill="F3F3F3"/>
          </w:tcPr>
          <w:p w:rsidR="00816121" w:rsidRPr="00542B98" w:rsidRDefault="00816121" w:rsidP="00816121">
            <w:pPr>
              <w:widowControl w:val="0"/>
              <w:adjustRightInd w:val="0"/>
              <w:jc w:val="center"/>
              <w:textAlignment w:val="baseline"/>
              <w:rPr>
                <w:color w:val="FF0000"/>
                <w:lang w:eastAsia="lt-LT"/>
              </w:rPr>
            </w:pPr>
          </w:p>
        </w:tc>
        <w:tc>
          <w:tcPr>
            <w:tcW w:w="2267" w:type="pct"/>
          </w:tcPr>
          <w:p w:rsidR="00816121" w:rsidRPr="006A6B6F" w:rsidRDefault="00816121" w:rsidP="00816121">
            <w:pPr>
              <w:widowControl w:val="0"/>
              <w:adjustRightInd w:val="0"/>
              <w:jc w:val="both"/>
              <w:textAlignment w:val="baseline"/>
              <w:rPr>
                <w:color w:val="000000"/>
                <w:lang w:eastAsia="lt-LT"/>
              </w:rPr>
            </w:pPr>
            <w:r w:rsidRPr="006A6B6F">
              <w:rPr>
                <w:b/>
                <w:bCs/>
                <w:color w:val="000000"/>
                <w:lang w:eastAsia="lt-LT"/>
              </w:rPr>
              <w:t>Iš viso:</w:t>
            </w:r>
          </w:p>
        </w:tc>
        <w:tc>
          <w:tcPr>
            <w:tcW w:w="546" w:type="pct"/>
          </w:tcPr>
          <w:p w:rsidR="00816121" w:rsidRPr="006A6B6F" w:rsidRDefault="00724454" w:rsidP="00816121">
            <w:pPr>
              <w:widowControl w:val="0"/>
              <w:adjustRightInd w:val="0"/>
              <w:jc w:val="center"/>
              <w:textAlignment w:val="baseline"/>
              <w:rPr>
                <w:color w:val="000000"/>
                <w:lang w:eastAsia="lt-LT"/>
              </w:rPr>
            </w:pPr>
            <w:r w:rsidRPr="006A6B6F">
              <w:rPr>
                <w:color w:val="000000"/>
                <w:lang w:eastAsia="lt-LT"/>
              </w:rPr>
              <w:t>49</w:t>
            </w:r>
          </w:p>
        </w:tc>
        <w:tc>
          <w:tcPr>
            <w:tcW w:w="1100" w:type="pct"/>
          </w:tcPr>
          <w:p w:rsidR="00816121" w:rsidRPr="006A6B6F" w:rsidRDefault="00724454" w:rsidP="00816121">
            <w:pPr>
              <w:widowControl w:val="0"/>
              <w:adjustRightInd w:val="0"/>
              <w:jc w:val="center"/>
              <w:textAlignment w:val="baseline"/>
              <w:rPr>
                <w:color w:val="000000"/>
                <w:lang w:eastAsia="lt-LT"/>
              </w:rPr>
            </w:pPr>
            <w:r w:rsidRPr="006A6B6F">
              <w:rPr>
                <w:color w:val="000000"/>
                <w:lang w:eastAsia="lt-LT"/>
              </w:rPr>
              <w:t>29,5</w:t>
            </w:r>
          </w:p>
        </w:tc>
        <w:tc>
          <w:tcPr>
            <w:tcW w:w="793" w:type="pct"/>
          </w:tcPr>
          <w:p w:rsidR="00816121" w:rsidRPr="006A6B6F" w:rsidRDefault="00724454" w:rsidP="00816121">
            <w:pPr>
              <w:widowControl w:val="0"/>
              <w:adjustRightInd w:val="0"/>
              <w:jc w:val="center"/>
              <w:textAlignment w:val="baseline"/>
              <w:rPr>
                <w:color w:val="000000"/>
                <w:lang w:eastAsia="lt-LT"/>
              </w:rPr>
            </w:pPr>
            <w:r w:rsidRPr="006A6B6F">
              <w:rPr>
                <w:color w:val="000000"/>
                <w:lang w:eastAsia="lt-LT"/>
              </w:rPr>
              <w:t>70</w:t>
            </w:r>
          </w:p>
        </w:tc>
      </w:tr>
    </w:tbl>
    <w:p w:rsidR="006779E2" w:rsidRDefault="006779E2" w:rsidP="00816121">
      <w:pPr>
        <w:widowControl w:val="0"/>
        <w:adjustRightInd w:val="0"/>
        <w:ind w:firstLine="720"/>
        <w:jc w:val="both"/>
        <w:textAlignment w:val="baseline"/>
        <w:rPr>
          <w:b/>
          <w:bCs/>
          <w:color w:val="000000"/>
          <w:lang w:eastAsia="lt-LT"/>
        </w:rPr>
      </w:pPr>
    </w:p>
    <w:p w:rsidR="00816121" w:rsidRPr="006779E2" w:rsidRDefault="00816121" w:rsidP="006779E2">
      <w:pPr>
        <w:widowControl w:val="0"/>
        <w:adjustRightInd w:val="0"/>
        <w:ind w:firstLine="720"/>
        <w:jc w:val="both"/>
        <w:textAlignment w:val="baseline"/>
        <w:rPr>
          <w:b/>
          <w:bCs/>
          <w:color w:val="000000"/>
          <w:lang w:eastAsia="lt-LT"/>
        </w:rPr>
      </w:pPr>
      <w:r w:rsidRPr="006A6B6F">
        <w:rPr>
          <w:b/>
          <w:bCs/>
          <w:color w:val="000000"/>
          <w:lang w:eastAsia="lt-LT"/>
        </w:rPr>
        <w:t>8. Ankstesnių metų socialinių paslaugų plano įgyvendinimo rezultatų trumpa apžvalga</w:t>
      </w:r>
    </w:p>
    <w:p w:rsidR="00816121" w:rsidRPr="00240838" w:rsidRDefault="00E14E4A" w:rsidP="00816121">
      <w:pPr>
        <w:widowControl w:val="0"/>
        <w:tabs>
          <w:tab w:val="left" w:pos="900"/>
        </w:tabs>
        <w:adjustRightInd w:val="0"/>
        <w:ind w:firstLine="720"/>
        <w:jc w:val="both"/>
        <w:textAlignment w:val="baseline"/>
        <w:rPr>
          <w:color w:val="000000"/>
          <w:lang w:eastAsia="lt-LT"/>
        </w:rPr>
      </w:pPr>
      <w:r w:rsidRPr="005C11E8">
        <w:rPr>
          <w:color w:val="000000"/>
          <w:lang w:eastAsia="lt-LT"/>
        </w:rPr>
        <w:t>Socialinių paslaugų planas 2019 m. buvo parengtas dešimtą</w:t>
      </w:r>
      <w:r w:rsidR="00816121" w:rsidRPr="005C11E8">
        <w:rPr>
          <w:color w:val="000000"/>
          <w:lang w:eastAsia="lt-LT"/>
        </w:rPr>
        <w:t xml:space="preserve"> kartą.</w:t>
      </w:r>
      <w:r w:rsidR="00816121" w:rsidRPr="00542B98">
        <w:rPr>
          <w:color w:val="FF0000"/>
          <w:lang w:eastAsia="lt-LT"/>
        </w:rPr>
        <w:t xml:space="preserve"> </w:t>
      </w:r>
      <w:r w:rsidR="00816121" w:rsidRPr="00240838">
        <w:rPr>
          <w:color w:val="000000"/>
          <w:lang w:eastAsia="lt-LT"/>
        </w:rPr>
        <w:t>Beveik visos prie</w:t>
      </w:r>
      <w:r w:rsidR="009A7C13" w:rsidRPr="00240838">
        <w:rPr>
          <w:color w:val="000000"/>
          <w:lang w:eastAsia="lt-LT"/>
        </w:rPr>
        <w:t>monės, numatytos plane, per 2018</w:t>
      </w:r>
      <w:r w:rsidR="00816121" w:rsidRPr="00240838">
        <w:rPr>
          <w:color w:val="000000"/>
          <w:lang w:eastAsia="lt-LT"/>
        </w:rPr>
        <w:t xml:space="preserve">-uosius metus buvo įgyvendintos. </w:t>
      </w:r>
    </w:p>
    <w:p w:rsidR="00816121" w:rsidRPr="005C11E8" w:rsidRDefault="00816121" w:rsidP="00816121">
      <w:pPr>
        <w:widowControl w:val="0"/>
        <w:tabs>
          <w:tab w:val="left" w:pos="900"/>
        </w:tabs>
        <w:adjustRightInd w:val="0"/>
        <w:ind w:firstLine="720"/>
        <w:jc w:val="both"/>
        <w:textAlignment w:val="baseline"/>
        <w:rPr>
          <w:color w:val="000000"/>
          <w:lang w:eastAsia="lt-LT"/>
        </w:rPr>
      </w:pPr>
      <w:r w:rsidRPr="005C11E8">
        <w:rPr>
          <w:color w:val="000000"/>
          <w:lang w:eastAsia="lt-LT"/>
        </w:rPr>
        <w:t>Savivaldybės gyventojams buvo teikiamos numatytos socialinės paslaugos. Jas teikė tiek Anykščių rajono savivaldybės administracijos Socialinės paramos skyriaus darbuotojai, tiek biudžetinės socialinių paslaugų įstaigos, tiek nevyriausybinis sektorius.</w:t>
      </w:r>
    </w:p>
    <w:p w:rsidR="00816121" w:rsidRPr="002130A9" w:rsidRDefault="00816121" w:rsidP="00816121">
      <w:pPr>
        <w:widowControl w:val="0"/>
        <w:tabs>
          <w:tab w:val="left" w:pos="900"/>
        </w:tabs>
        <w:adjustRightInd w:val="0"/>
        <w:ind w:firstLine="720"/>
        <w:jc w:val="both"/>
        <w:textAlignment w:val="baseline"/>
        <w:rPr>
          <w:lang w:eastAsia="lt-LT"/>
        </w:rPr>
      </w:pPr>
      <w:r w:rsidRPr="00AF307F">
        <w:rPr>
          <w:lang w:eastAsia="lt-LT"/>
        </w:rPr>
        <w:t xml:space="preserve">Atsižvelgiant į gyventojų poreikius, teikiamų socialinių paslaugų </w:t>
      </w:r>
      <w:bookmarkStart w:id="12" w:name="_Hlk697049"/>
      <w:r w:rsidRPr="00AF307F">
        <w:rPr>
          <w:lang w:eastAsia="lt-LT"/>
        </w:rPr>
        <w:t>–</w:t>
      </w:r>
      <w:bookmarkEnd w:id="12"/>
      <w:r w:rsidRPr="00AF307F">
        <w:rPr>
          <w:lang w:eastAsia="lt-LT"/>
        </w:rPr>
        <w:t xml:space="preserve"> dienos socialinės globos neįgaliems asmenims institucijoje bei asmens namuose, pagalbos į na</w:t>
      </w:r>
      <w:r w:rsidR="00AF307F">
        <w:rPr>
          <w:lang w:eastAsia="lt-LT"/>
        </w:rPr>
        <w:t>mus,</w:t>
      </w:r>
      <w:r w:rsidR="002130A9">
        <w:rPr>
          <w:lang w:eastAsia="lt-LT"/>
        </w:rPr>
        <w:t xml:space="preserve"> ilgalaikės socialinės globos institucijoje </w:t>
      </w:r>
      <w:r w:rsidR="002130A9" w:rsidRPr="002130A9">
        <w:rPr>
          <w:lang w:eastAsia="lt-LT"/>
        </w:rPr>
        <w:t>–</w:t>
      </w:r>
      <w:r w:rsidR="002130A9">
        <w:rPr>
          <w:lang w:eastAsia="lt-LT"/>
        </w:rPr>
        <w:t xml:space="preserve"> </w:t>
      </w:r>
      <w:r w:rsidR="00AF307F">
        <w:rPr>
          <w:lang w:eastAsia="lt-LT"/>
        </w:rPr>
        <w:t>apimtys, lyginant su 201</w:t>
      </w:r>
      <w:r w:rsidR="002130A9">
        <w:rPr>
          <w:lang w:eastAsia="lt-LT"/>
        </w:rPr>
        <w:t>7</w:t>
      </w:r>
      <w:r w:rsidRPr="00AF307F">
        <w:rPr>
          <w:lang w:eastAsia="lt-LT"/>
        </w:rPr>
        <w:t xml:space="preserve"> m.,</w:t>
      </w:r>
      <w:r w:rsidRPr="00542B98">
        <w:rPr>
          <w:color w:val="FF0000"/>
          <w:lang w:eastAsia="lt-LT"/>
        </w:rPr>
        <w:t xml:space="preserve"> </w:t>
      </w:r>
      <w:r w:rsidRPr="00AF307F">
        <w:rPr>
          <w:lang w:eastAsia="lt-LT"/>
        </w:rPr>
        <w:t>išaugo,</w:t>
      </w:r>
      <w:r w:rsidRPr="00542B98">
        <w:rPr>
          <w:color w:val="FF0000"/>
          <w:lang w:eastAsia="lt-LT"/>
        </w:rPr>
        <w:t xml:space="preserve"> </w:t>
      </w:r>
      <w:r w:rsidRPr="002130A9">
        <w:rPr>
          <w:lang w:eastAsia="lt-LT"/>
        </w:rPr>
        <w:t xml:space="preserve">transporto organizavimo, asmeninės higienos ir priežiūros organizavimo paslaugų – sumažėjo, o kitų paslaugų apimtys išlaikytos beveik </w:t>
      </w:r>
      <w:r w:rsidRPr="002130A9">
        <w:rPr>
          <w:lang w:eastAsia="lt-LT"/>
        </w:rPr>
        <w:lastRenderedPageBreak/>
        <w:t xml:space="preserve">tokios pačios. </w:t>
      </w:r>
    </w:p>
    <w:p w:rsidR="00816121" w:rsidRPr="00542B98" w:rsidRDefault="00816121" w:rsidP="00816121">
      <w:pPr>
        <w:widowControl w:val="0"/>
        <w:tabs>
          <w:tab w:val="left" w:pos="900"/>
        </w:tabs>
        <w:adjustRightInd w:val="0"/>
        <w:ind w:firstLine="720"/>
        <w:jc w:val="both"/>
        <w:textAlignment w:val="baseline"/>
        <w:rPr>
          <w:color w:val="FF0000"/>
          <w:lang w:eastAsia="lt-LT"/>
        </w:rPr>
      </w:pPr>
      <w:r w:rsidRPr="005C11E8">
        <w:rPr>
          <w:color w:val="000000"/>
          <w:lang w:eastAsia="lt-LT"/>
        </w:rPr>
        <w:t>Pagrindiniai Socialinių paslaugų centro paslaugų gavėjai buvo neįgalūs, senyvo amžiaus asmenys, kuriems buvo teikiamos pagalbos į namus, dienos socialinės globos asmens namuose, transporto, asmeninės higienos ir priežiūros organizavimo paslaugos</w:t>
      </w:r>
      <w:r w:rsidR="00E14E4A" w:rsidRPr="005C11E8">
        <w:rPr>
          <w:color w:val="000000"/>
          <w:lang w:eastAsia="lt-LT"/>
        </w:rPr>
        <w:t>. Taip pat</w:t>
      </w:r>
      <w:r w:rsidR="00E14E4A">
        <w:rPr>
          <w:color w:val="FF0000"/>
          <w:lang w:eastAsia="lt-LT"/>
        </w:rPr>
        <w:t xml:space="preserve"> </w:t>
      </w:r>
      <w:r w:rsidR="00E14E4A" w:rsidRPr="005C11E8">
        <w:rPr>
          <w:color w:val="000000"/>
          <w:lang w:eastAsia="lt-LT"/>
        </w:rPr>
        <w:t>socialinę riziką patiriančios</w:t>
      </w:r>
      <w:r w:rsidRPr="005C11E8">
        <w:rPr>
          <w:color w:val="000000"/>
          <w:lang w:eastAsia="lt-LT"/>
        </w:rPr>
        <w:t xml:space="preserve"> šeimos, gavusios socialinių įgūdžių ugdymo ir palaikymo, sociokultūrines bei kitas bendrąsias socialines paslaugas. Transporto, asmeninės higienos ir priežiūros paslaugų organizavimo, aprūpinimo būtiniausiais drabužiais ir avalyne paslaugos teiktos</w:t>
      </w:r>
      <w:r w:rsidR="00E14E4A" w:rsidRPr="005C11E8">
        <w:rPr>
          <w:color w:val="000000"/>
          <w:lang w:eastAsia="lt-LT"/>
        </w:rPr>
        <w:t xml:space="preserve"> socialinę riziką patiriantiems</w:t>
      </w:r>
      <w:r w:rsidRPr="005C11E8">
        <w:rPr>
          <w:color w:val="000000"/>
          <w:lang w:eastAsia="lt-LT"/>
        </w:rPr>
        <w:t xml:space="preserve"> suaugusiems asmenims. Informavimo ir konsultavimo paslaugos teiktos vaikus globojančioms šeimoms.</w:t>
      </w:r>
    </w:p>
    <w:p w:rsidR="00141E12" w:rsidRPr="005C11E8" w:rsidRDefault="00816121" w:rsidP="00141E12">
      <w:pPr>
        <w:widowControl w:val="0"/>
        <w:tabs>
          <w:tab w:val="left" w:pos="900"/>
        </w:tabs>
        <w:adjustRightInd w:val="0"/>
        <w:ind w:firstLine="720"/>
        <w:jc w:val="both"/>
        <w:textAlignment w:val="baseline"/>
        <w:rPr>
          <w:color w:val="000000"/>
          <w:lang w:eastAsia="lt-LT"/>
        </w:rPr>
      </w:pPr>
      <w:r w:rsidRPr="005C11E8">
        <w:rPr>
          <w:color w:val="000000"/>
          <w:lang w:eastAsia="lt-LT"/>
        </w:rPr>
        <w:t xml:space="preserve">Į socialinių paslaugų teikimą buvo įtrauktos ir nevyriausybinės organizacijos, kurių teikiamas paslaugas Savivaldybė finansavo per Socialinių paslaugų, Neįgaliųjų socialinės integracijos programas. Pagal šias programas teiktos sociokultūrinės, paslaugos, toliau savo veiklą tęsė pagyvenusių asmenų dienos užimtumo centras, teikiamos kompleksinės socialinės paslaugos rajono neįgaliesiems, vaikams ir jaunimui. </w:t>
      </w:r>
    </w:p>
    <w:p w:rsidR="00141E12" w:rsidRPr="00542B98" w:rsidRDefault="00141E12" w:rsidP="00141E12">
      <w:pPr>
        <w:widowControl w:val="0"/>
        <w:tabs>
          <w:tab w:val="left" w:pos="900"/>
        </w:tabs>
        <w:adjustRightInd w:val="0"/>
        <w:ind w:firstLine="720"/>
        <w:jc w:val="both"/>
        <w:textAlignment w:val="baseline"/>
        <w:rPr>
          <w:color w:val="FF0000"/>
        </w:rPr>
      </w:pPr>
      <w:r w:rsidRPr="005C11E8">
        <w:rPr>
          <w:color w:val="000000"/>
        </w:rPr>
        <w:t>Anykščių rajono savivaldybėje nuo 2017 m. kovo mėn. įgyvendinamas projektas „Kompleksiškai teikiamos paslaugos šeimoms Anykščių rajono savivaldybėje“.</w:t>
      </w:r>
      <w:r w:rsidR="006E1D18" w:rsidRPr="005C11E8">
        <w:rPr>
          <w:color w:val="000000"/>
        </w:rPr>
        <w:t xml:space="preserve"> </w:t>
      </w:r>
      <w:r w:rsidRPr="005C11E8">
        <w:rPr>
          <w:color w:val="000000"/>
        </w:rPr>
        <w:t>Projektas bus vykdomas iki 2020 m. vasario mėn.</w:t>
      </w:r>
      <w:r w:rsidR="00E14E4A">
        <w:rPr>
          <w:color w:val="FF0000"/>
        </w:rPr>
        <w:t xml:space="preserve"> </w:t>
      </w:r>
      <w:r w:rsidR="00E14E4A" w:rsidRPr="005C11E8">
        <w:rPr>
          <w:color w:val="000000"/>
        </w:rPr>
        <w:t>Per 2018</w:t>
      </w:r>
      <w:r w:rsidRPr="005C11E8">
        <w:rPr>
          <w:color w:val="000000"/>
        </w:rPr>
        <w:t xml:space="preserve"> me</w:t>
      </w:r>
      <w:r w:rsidR="002E34CE" w:rsidRPr="005C11E8">
        <w:rPr>
          <w:color w:val="000000"/>
        </w:rPr>
        <w:t>tus bendras dalyvių skaičius buvo</w:t>
      </w:r>
      <w:r w:rsidR="00C37842">
        <w:rPr>
          <w:color w:val="FF0000"/>
        </w:rPr>
        <w:t xml:space="preserve"> </w:t>
      </w:r>
      <w:r w:rsidR="00C37842" w:rsidRPr="00C37842">
        <w:t>343</w:t>
      </w:r>
      <w:r w:rsidR="006E1D18" w:rsidRPr="00C37842">
        <w:t>,</w:t>
      </w:r>
      <w:r w:rsidR="006E1D18" w:rsidRPr="00542B98">
        <w:rPr>
          <w:color w:val="FF0000"/>
        </w:rPr>
        <w:t xml:space="preserve"> </w:t>
      </w:r>
      <w:r w:rsidR="006E1D18" w:rsidRPr="00C37842">
        <w:t>kuris pasiskirstė</w:t>
      </w:r>
      <w:r w:rsidRPr="00C37842">
        <w:t xml:space="preserve"> pagal lankomas veiklas.</w:t>
      </w:r>
      <w:r w:rsidRPr="00542B98">
        <w:rPr>
          <w:color w:val="FF0000"/>
        </w:rPr>
        <w:t xml:space="preserve"> </w:t>
      </w:r>
      <w:r w:rsidRPr="00C37842">
        <w:t>201</w:t>
      </w:r>
      <w:r w:rsidR="00C37842" w:rsidRPr="00C37842">
        <w:t>8</w:t>
      </w:r>
      <w:r w:rsidRPr="00C37842">
        <w:t xml:space="preserve"> metais projekte dalyvavo</w:t>
      </w:r>
      <w:r w:rsidR="00C37842">
        <w:rPr>
          <w:color w:val="FF0000"/>
        </w:rPr>
        <w:t xml:space="preserve"> </w:t>
      </w:r>
      <w:r w:rsidR="00C37842" w:rsidRPr="00367596">
        <w:t>222 moterys ir 121</w:t>
      </w:r>
      <w:r w:rsidRPr="00367596">
        <w:t xml:space="preserve"> vyrai.</w:t>
      </w:r>
    </w:p>
    <w:p w:rsidR="00141E12" w:rsidRPr="005C11E8" w:rsidRDefault="00141E12" w:rsidP="00141E12">
      <w:pPr>
        <w:widowControl w:val="0"/>
        <w:tabs>
          <w:tab w:val="left" w:pos="900"/>
        </w:tabs>
        <w:adjustRightInd w:val="0"/>
        <w:ind w:firstLine="720"/>
        <w:jc w:val="both"/>
        <w:textAlignment w:val="baseline"/>
        <w:rPr>
          <w:color w:val="000000"/>
          <w:lang w:eastAsia="lt-LT"/>
        </w:rPr>
      </w:pPr>
      <w:r w:rsidRPr="005C11E8">
        <w:rPr>
          <w:color w:val="000000"/>
        </w:rPr>
        <w:t>Projekto „Kompleksiškai teikiamos paslaugos šeimoms Anykščių rajono savivaldybėje“ tikslas – sudaryti sąlygas Anykščių rajono šeimoms gauti kompleksiškai teikiamas paslaugas, siekiant įgalinti šeimas įveikti iškilusius sunkumus ir krizes.</w:t>
      </w:r>
    </w:p>
    <w:p w:rsidR="002E34CE" w:rsidRPr="00C37842" w:rsidRDefault="00141E12" w:rsidP="002E34CE">
      <w:pPr>
        <w:widowControl w:val="0"/>
        <w:tabs>
          <w:tab w:val="left" w:pos="900"/>
        </w:tabs>
        <w:adjustRightInd w:val="0"/>
        <w:ind w:firstLine="720"/>
        <w:jc w:val="both"/>
        <w:textAlignment w:val="baseline"/>
        <w:rPr>
          <w:lang w:eastAsia="lt-LT"/>
        </w:rPr>
      </w:pPr>
      <w:r w:rsidRPr="005C11E8">
        <w:rPr>
          <w:color w:val="000000"/>
        </w:rPr>
        <w:t>Projekto metu įgyvendinamas uždavinys – suteikti Anykščių rajono savivaldybės šeimoms kokybiškai kompleksiškai teikiamas paslaugas.</w:t>
      </w:r>
      <w:r w:rsidR="00C37842">
        <w:rPr>
          <w:color w:val="FF0000"/>
        </w:rPr>
        <w:t xml:space="preserve"> </w:t>
      </w:r>
      <w:r w:rsidR="00C37842" w:rsidRPr="00C37842">
        <w:t>2018</w:t>
      </w:r>
      <w:r w:rsidRPr="00C37842">
        <w:t xml:space="preserve"> metais</w:t>
      </w:r>
      <w:r w:rsidR="002E34CE" w:rsidRPr="00C37842">
        <w:t xml:space="preserve"> įgyvendintos šios veiklos:</w:t>
      </w:r>
    </w:p>
    <w:p w:rsidR="002E34CE" w:rsidRPr="00C37842" w:rsidRDefault="00141E12" w:rsidP="002E34CE">
      <w:pPr>
        <w:widowControl w:val="0"/>
        <w:tabs>
          <w:tab w:val="left" w:pos="900"/>
        </w:tabs>
        <w:adjustRightInd w:val="0"/>
        <w:ind w:firstLine="720"/>
        <w:jc w:val="both"/>
        <w:textAlignment w:val="baseline"/>
        <w:rPr>
          <w:lang w:eastAsia="lt-LT"/>
        </w:rPr>
      </w:pPr>
      <w:r w:rsidRPr="00C37842">
        <w:t>1. Paslaugų šeimai teikimo organizavimas, koordinavimas, informavimas ir konsultavimas „Be</w:t>
      </w:r>
      <w:r w:rsidR="002E34CE" w:rsidRPr="00C37842">
        <w:t xml:space="preserve">ndruomeniniuose šeimos namuose“. </w:t>
      </w:r>
    </w:p>
    <w:p w:rsidR="002E34CE" w:rsidRPr="00C37842" w:rsidRDefault="00141E12" w:rsidP="002E34CE">
      <w:pPr>
        <w:widowControl w:val="0"/>
        <w:tabs>
          <w:tab w:val="left" w:pos="900"/>
        </w:tabs>
        <w:adjustRightInd w:val="0"/>
        <w:ind w:firstLine="720"/>
        <w:jc w:val="both"/>
        <w:textAlignment w:val="baseline"/>
        <w:rPr>
          <w:lang w:eastAsia="lt-LT"/>
        </w:rPr>
      </w:pPr>
      <w:r w:rsidRPr="00C37842">
        <w:t xml:space="preserve">2. Paslaugos „Psichosocialinė </w:t>
      </w:r>
      <w:r w:rsidR="002E34CE" w:rsidRPr="00C37842">
        <w:t>pagalba“ šeimai teikimas</w:t>
      </w:r>
      <w:r w:rsidRPr="00C37842">
        <w:t>.</w:t>
      </w:r>
    </w:p>
    <w:p w:rsidR="002E34CE" w:rsidRPr="00C37842" w:rsidRDefault="00141E12" w:rsidP="002E34CE">
      <w:pPr>
        <w:widowControl w:val="0"/>
        <w:tabs>
          <w:tab w:val="left" w:pos="900"/>
        </w:tabs>
        <w:adjustRightInd w:val="0"/>
        <w:ind w:firstLine="720"/>
        <w:jc w:val="both"/>
        <w:textAlignment w:val="baseline"/>
        <w:rPr>
          <w:lang w:eastAsia="lt-LT"/>
        </w:rPr>
      </w:pPr>
      <w:r w:rsidRPr="00C37842">
        <w:t>3. Paslaugos „Šeimos įgūdžių ugdymas ir sociokultūrinė</w:t>
      </w:r>
      <w:r w:rsidR="002E34CE" w:rsidRPr="00C37842">
        <w:t>s paslaugos“ šeimai</w:t>
      </w:r>
      <w:r w:rsidRPr="00C37842">
        <w:t>.</w:t>
      </w:r>
    </w:p>
    <w:p w:rsidR="002E34CE" w:rsidRPr="00C37842" w:rsidRDefault="00141E12" w:rsidP="002E34CE">
      <w:pPr>
        <w:widowControl w:val="0"/>
        <w:tabs>
          <w:tab w:val="left" w:pos="900"/>
        </w:tabs>
        <w:adjustRightInd w:val="0"/>
        <w:ind w:firstLine="720"/>
        <w:jc w:val="both"/>
        <w:textAlignment w:val="baseline"/>
        <w:rPr>
          <w:lang w:eastAsia="lt-LT"/>
        </w:rPr>
      </w:pPr>
      <w:r w:rsidRPr="00C37842">
        <w:t>4. Vaikų p</w:t>
      </w:r>
      <w:r w:rsidR="002E34CE" w:rsidRPr="00C37842">
        <w:t>riežiūros paslaugos</w:t>
      </w:r>
      <w:r w:rsidRPr="00C37842">
        <w:t>.</w:t>
      </w:r>
    </w:p>
    <w:p w:rsidR="002E34CE" w:rsidRPr="00C37842" w:rsidRDefault="00141E12" w:rsidP="002E34CE">
      <w:pPr>
        <w:widowControl w:val="0"/>
        <w:tabs>
          <w:tab w:val="left" w:pos="900"/>
        </w:tabs>
        <w:adjustRightInd w:val="0"/>
        <w:ind w:firstLine="720"/>
        <w:jc w:val="both"/>
        <w:textAlignment w:val="baseline"/>
        <w:rPr>
          <w:lang w:eastAsia="lt-LT"/>
        </w:rPr>
      </w:pPr>
      <w:r w:rsidRPr="00C37842">
        <w:t>Projektas įgyvendinamas su partneriais: Anykščių socialinės gerovės centru, kuris atlieka „Bendruomeninių šeimos namų“ funkciją ir Anykščių vaikų ir jaunimo užimtumo centru.</w:t>
      </w:r>
    </w:p>
    <w:p w:rsidR="002E34CE" w:rsidRPr="00C37842" w:rsidRDefault="00141E12" w:rsidP="002E34CE">
      <w:pPr>
        <w:widowControl w:val="0"/>
        <w:tabs>
          <w:tab w:val="left" w:pos="900"/>
        </w:tabs>
        <w:adjustRightInd w:val="0"/>
        <w:ind w:firstLine="720"/>
        <w:jc w:val="both"/>
        <w:textAlignment w:val="baseline"/>
        <w:rPr>
          <w:lang w:eastAsia="lt-LT"/>
        </w:rPr>
      </w:pPr>
      <w:r w:rsidRPr="00C37842">
        <w:t>„Vieno langelio“ principu yra sudarytos galimybės gauti konsultacijas, socialinę, psichologinę, psichoterapinę pagalbą „Bendruomeniniuose šeimos namuose“ bei šeimos įgūdžių ugdymo ir sociokultūrines paslaugas, vaikų priežiūros paslaugas Anykščių vaikų ir jaunimo užimtumo centre. Paslaugų tikslinė grupė – šeimos. Paslaugos teikiamos</w:t>
      </w:r>
      <w:r w:rsidR="002E34CE" w:rsidRPr="00C37842">
        <w:t xml:space="preserve"> šeimoms, kurios pačios kreipiasi</w:t>
      </w:r>
      <w:r w:rsidRPr="00C37842">
        <w:t xml:space="preserve"> dėl pagalbos, taip pat siūlomos sunkumus patiriančioms šeimoms, atsižvelgiant į bendrojo lavinimo mokyklų, ikimokyklinių ugdymo įstaigų, vaikų teisių apsaugos skyriaus ar Anykščių švietimo pagalbos tarnybos pateiktą informaciją. </w:t>
      </w:r>
    </w:p>
    <w:p w:rsidR="00141E12" w:rsidRPr="00C37842" w:rsidRDefault="00141E12" w:rsidP="002E34CE">
      <w:pPr>
        <w:widowControl w:val="0"/>
        <w:tabs>
          <w:tab w:val="left" w:pos="900"/>
        </w:tabs>
        <w:adjustRightInd w:val="0"/>
        <w:ind w:firstLine="720"/>
        <w:jc w:val="both"/>
        <w:textAlignment w:val="baseline"/>
        <w:rPr>
          <w:lang w:eastAsia="lt-LT"/>
        </w:rPr>
      </w:pPr>
      <w:r w:rsidRPr="00C37842">
        <w:t>Paslaug</w:t>
      </w:r>
      <w:r w:rsidR="006E1D18" w:rsidRPr="00C37842">
        <w:t xml:space="preserve">as teikia Anykščių socialinės </w:t>
      </w:r>
      <w:r w:rsidRPr="00C37842">
        <w:t>gerovės centre 1 etatu įdarbintas socialinis darbuotojas – bendruomeninių šeimos namų koordinatorius. Psichosocialines pagalbos šeimai paslaugas teikia Anykščių gerovės centre įdarbinti psichologė ir socialinė darbuotoja. Šeimos įgūdžių ugdymo ir sociokultūrines paslaugas teikia Anykščių vaikų ir jaunimo užimtumo centre įdarbinti socialinė darbuotoja ir užimtumo specialistė, bei lektoriai ir treneriai (įdarbinti pagal autorines sutartis</w:t>
      </w:r>
      <w:r w:rsidR="006E1D18" w:rsidRPr="00C37842">
        <w:t>,</w:t>
      </w:r>
      <w:r w:rsidRPr="00C37842">
        <w:t xml:space="preserve"> esant poreikiui).</w:t>
      </w:r>
    </w:p>
    <w:p w:rsidR="00816121" w:rsidRPr="006A6B6F" w:rsidRDefault="00816121" w:rsidP="00816121">
      <w:pPr>
        <w:widowControl w:val="0"/>
        <w:tabs>
          <w:tab w:val="left" w:pos="900"/>
        </w:tabs>
        <w:adjustRightInd w:val="0"/>
        <w:ind w:firstLine="720"/>
        <w:jc w:val="both"/>
        <w:textAlignment w:val="baseline"/>
        <w:rPr>
          <w:color w:val="000000"/>
          <w:lang w:eastAsia="lt-LT"/>
        </w:rPr>
      </w:pPr>
      <w:r w:rsidRPr="006A6B6F">
        <w:rPr>
          <w:color w:val="000000"/>
          <w:lang w:eastAsia="lt-LT"/>
        </w:rPr>
        <w:t xml:space="preserve">2014 m. rugsėjo 30 d. </w:t>
      </w:r>
      <w:r w:rsidRPr="006A6B6F">
        <w:rPr>
          <w:color w:val="000000"/>
        </w:rPr>
        <w:t xml:space="preserve">Anykščių rajono savivaldybė baigė įgyvendinti vykdytą projektą </w:t>
      </w:r>
      <w:r w:rsidRPr="006A6B6F">
        <w:rPr>
          <w:color w:val="000000"/>
          <w:lang w:eastAsia="lt-LT"/>
        </w:rPr>
        <w:t xml:space="preserve">„Socialinių paslaugų plėtra psichikos negalią turintiems asmenims, įkuriant Burbiškio grupinio gyvenimo namus“. Projekto įgyvendinimo metu rekonstruotas vaikų darželio pastatas, esantis adresu Anykštos g. 2A, Burbiškio k., Anykščių r. Rekonstruotos patalpos pritaikytos ilgalaikės ir trumpalaikės socialinės globos psichikos negalią turintiems suaugusiems asmenims paslaugų teikimui, jose vienu metu gali gyventi 20 psichikos negalią turinčių suaugusių asmenų. Patalpos yra pritaikytos taip, kad būtų kiek įmanoma artimesnės namų aplinkai, sudarant sąlygas asmeniui savarankiškai spręsti savo socialines problemas, palaikyti ryšius su visuomene, padėti įveikti socialinę atskirtį ir integruotis į visuomenę. Neįgalieji apgyvendinami dviejose grupėse po 10 asmenų. Pirmame aukšte įrengti gyvenamieji kambariai neįgaliesiems, bendro naudojimo ir poilsio </w:t>
      </w:r>
      <w:r w:rsidRPr="006A6B6F">
        <w:rPr>
          <w:color w:val="000000"/>
          <w:lang w:eastAsia="lt-LT"/>
        </w:rPr>
        <w:lastRenderedPageBreak/>
        <w:t xml:space="preserve">vietos, užimtumo kambarys, 2 virtuvės – valgomieji neįgaliesiems, asmens higienos patalpos, administracinės patalpos darbuotojams. Rūsyje įrengta skalbykla ir džiovykla, ūkinės patalpos. Projekto lėšomis įsigyti baldai, kompiuterinė technika, buitinė ir vaizdo įranga. </w:t>
      </w:r>
    </w:p>
    <w:p w:rsidR="00816121" w:rsidRPr="006A6B6F" w:rsidRDefault="009C6F67" w:rsidP="00816121">
      <w:pPr>
        <w:widowControl w:val="0"/>
        <w:tabs>
          <w:tab w:val="left" w:pos="900"/>
        </w:tabs>
        <w:adjustRightInd w:val="0"/>
        <w:ind w:firstLine="720"/>
        <w:jc w:val="both"/>
        <w:textAlignment w:val="baseline"/>
        <w:rPr>
          <w:color w:val="000000"/>
          <w:lang w:eastAsia="lt-LT"/>
        </w:rPr>
      </w:pPr>
      <w:r w:rsidRPr="006A6B6F">
        <w:rPr>
          <w:color w:val="000000"/>
          <w:lang w:eastAsia="lt-LT"/>
        </w:rPr>
        <w:t>2018</w:t>
      </w:r>
      <w:r w:rsidR="00141E12" w:rsidRPr="006A6B6F">
        <w:rPr>
          <w:color w:val="000000"/>
          <w:lang w:eastAsia="lt-LT"/>
        </w:rPr>
        <w:t xml:space="preserve"> m. </w:t>
      </w:r>
      <w:r w:rsidR="00816121" w:rsidRPr="006A6B6F">
        <w:rPr>
          <w:color w:val="000000"/>
          <w:lang w:eastAsia="lt-LT"/>
        </w:rPr>
        <w:t xml:space="preserve">Burbiškio grupinio gyvenimo namuose gyveno 20 asmenų. </w:t>
      </w:r>
    </w:p>
    <w:p w:rsidR="00816121" w:rsidRPr="006A6B6F" w:rsidRDefault="00AF307F" w:rsidP="00816121">
      <w:pPr>
        <w:widowControl w:val="0"/>
        <w:adjustRightInd w:val="0"/>
        <w:ind w:firstLine="720"/>
        <w:jc w:val="both"/>
        <w:textAlignment w:val="baseline"/>
        <w:rPr>
          <w:color w:val="000000"/>
          <w:lang w:eastAsia="lt-LT"/>
        </w:rPr>
      </w:pPr>
      <w:r w:rsidRPr="00AF307F">
        <w:rPr>
          <w:lang w:eastAsia="lt-LT"/>
        </w:rPr>
        <w:t>2018</w:t>
      </w:r>
      <w:r w:rsidR="00816121" w:rsidRPr="00AF307F">
        <w:rPr>
          <w:lang w:eastAsia="lt-LT"/>
        </w:rPr>
        <w:t xml:space="preserve"> m. Anykščių rajono socialinių paslaugų centras toliau įgyvendino Integralios pagalbos plėtros projektą, kurio metu Anykščių rajono s</w:t>
      </w:r>
      <w:r w:rsidR="00D17538">
        <w:rPr>
          <w:lang w:eastAsia="lt-LT"/>
        </w:rPr>
        <w:t>avivaldybės gyventojams nuo 2016</w:t>
      </w:r>
      <w:r w:rsidR="00816121" w:rsidRPr="00AF307F">
        <w:rPr>
          <w:lang w:eastAsia="lt-LT"/>
        </w:rPr>
        <w:t xml:space="preserve"> m. pradėtos teikti dienos socialinės globos paslaugos kartu su slaugytojų pagalba</w:t>
      </w:r>
      <w:r w:rsidR="00816121" w:rsidRPr="006A6B6F">
        <w:rPr>
          <w:color w:val="000000"/>
          <w:lang w:eastAsia="lt-LT"/>
        </w:rPr>
        <w:t xml:space="preserve">. Projektą įgyvendino 2 mobilios komandos, kurios aprūpintos transporto priemonėmis, slaugos, sanitarinėmis – higienos priemonėmis, darbo drabužiais, paslaugų gavėjų užimtumo priemonėmis. Organizuotas konsultavimo paslaugų teikimas šeimos nariams, prižiūrintiems neįgalius ar senyvo amžiaus asmenis. </w:t>
      </w:r>
    </w:p>
    <w:p w:rsidR="00EE3187" w:rsidRPr="00542B98" w:rsidRDefault="00EE3187" w:rsidP="00900011">
      <w:pPr>
        <w:widowControl w:val="0"/>
        <w:adjustRightInd w:val="0"/>
        <w:ind w:firstLine="720"/>
        <w:jc w:val="both"/>
        <w:textAlignment w:val="baseline"/>
        <w:rPr>
          <w:color w:val="FF0000"/>
          <w:lang w:eastAsia="lt-LT"/>
        </w:rPr>
      </w:pPr>
      <w:r w:rsidRPr="006A6B6F">
        <w:rPr>
          <w:color w:val="000000"/>
          <w:lang w:eastAsia="lt-LT"/>
        </w:rPr>
        <w:t xml:space="preserve"> </w:t>
      </w:r>
      <w:r w:rsidR="00ED3004" w:rsidRPr="006A6B6F">
        <w:rPr>
          <w:color w:val="000000"/>
          <w:lang w:eastAsia="lt-LT"/>
        </w:rPr>
        <w:t xml:space="preserve">2017 m. Anykščių rajono savivaldybėje pradėta vykdyti socialinių globotojų veikla, </w:t>
      </w:r>
      <w:r w:rsidR="00ED3004" w:rsidRPr="006A6B6F">
        <w:rPr>
          <w:color w:val="000000"/>
        </w:rPr>
        <w:t>siekiant sumažinti institucinės socialinės globos poreikį.</w:t>
      </w:r>
      <w:r w:rsidR="001266DF">
        <w:rPr>
          <w:color w:val="FF0000"/>
        </w:rPr>
        <w:t xml:space="preserve"> </w:t>
      </w:r>
      <w:r w:rsidR="001266DF" w:rsidRPr="001266DF">
        <w:t>2018</w:t>
      </w:r>
      <w:r w:rsidR="00ED3004" w:rsidRPr="001266DF">
        <w:t xml:space="preserve"> m. </w:t>
      </w:r>
      <w:r w:rsidR="00240C69">
        <w:t>4</w:t>
      </w:r>
      <w:r w:rsidR="00900011" w:rsidRPr="001266DF">
        <w:t xml:space="preserve"> socialinių globotojų šeimose buvo apgyvendinti</w:t>
      </w:r>
      <w:r w:rsidR="00240C69">
        <w:rPr>
          <w:color w:val="FF0000"/>
        </w:rPr>
        <w:t xml:space="preserve"> </w:t>
      </w:r>
      <w:r w:rsidR="00240C69" w:rsidRPr="005576F6">
        <w:rPr>
          <w:color w:val="000000"/>
        </w:rPr>
        <w:t>8</w:t>
      </w:r>
      <w:r w:rsidR="00900011" w:rsidRPr="005576F6">
        <w:rPr>
          <w:color w:val="000000"/>
        </w:rPr>
        <w:t xml:space="preserve"> vaikai.</w:t>
      </w:r>
      <w:r w:rsidR="00900011" w:rsidRPr="00542B98">
        <w:rPr>
          <w:color w:val="FF0000"/>
        </w:rPr>
        <w:t xml:space="preserve"> </w:t>
      </w:r>
    </w:p>
    <w:p w:rsidR="00816121" w:rsidRPr="006A6B6F" w:rsidRDefault="00816121" w:rsidP="00816121">
      <w:pPr>
        <w:widowControl w:val="0"/>
        <w:adjustRightInd w:val="0"/>
        <w:ind w:firstLine="720"/>
        <w:jc w:val="both"/>
        <w:textAlignment w:val="baseline"/>
        <w:rPr>
          <w:i/>
          <w:iCs/>
          <w:color w:val="000000"/>
          <w:lang w:eastAsia="lt-LT"/>
        </w:rPr>
      </w:pPr>
      <w:r w:rsidRPr="006A6B6F">
        <w:rPr>
          <w:color w:val="000000"/>
          <w:lang w:eastAsia="lt-LT"/>
        </w:rPr>
        <w:t>Ateinančiais metais svarbu išlaikyti teikiamų socialinių paslaugų įvairovę bei apimtis, o esant finansinėms galimybėms – didinti teikiamų nestacionarių paslaugų apimtis.</w:t>
      </w:r>
    </w:p>
    <w:p w:rsidR="00816121" w:rsidRPr="00542B98" w:rsidRDefault="00816121" w:rsidP="00816121">
      <w:pPr>
        <w:widowControl w:val="0"/>
        <w:adjustRightInd w:val="0"/>
        <w:ind w:firstLine="720"/>
        <w:jc w:val="both"/>
        <w:textAlignment w:val="baseline"/>
        <w:rPr>
          <w:i/>
          <w:iCs/>
          <w:color w:val="FF0000"/>
          <w:lang w:eastAsia="lt-LT"/>
        </w:rPr>
      </w:pPr>
    </w:p>
    <w:p w:rsidR="00816121" w:rsidRPr="00367596" w:rsidRDefault="00816121" w:rsidP="00816121">
      <w:pPr>
        <w:widowControl w:val="0"/>
        <w:adjustRightInd w:val="0"/>
        <w:jc w:val="center"/>
        <w:textAlignment w:val="baseline"/>
        <w:rPr>
          <w:b/>
          <w:bCs/>
          <w:lang w:eastAsia="lt-LT"/>
        </w:rPr>
      </w:pPr>
      <w:r w:rsidRPr="00367596">
        <w:rPr>
          <w:b/>
          <w:bCs/>
          <w:lang w:eastAsia="lt-LT"/>
        </w:rPr>
        <w:t>III. UŽDAVINIAI IR PRIEMONIŲ PLANAS</w:t>
      </w:r>
    </w:p>
    <w:p w:rsidR="00816121" w:rsidRPr="00367596" w:rsidRDefault="00816121" w:rsidP="00816121">
      <w:pPr>
        <w:widowControl w:val="0"/>
        <w:adjustRightInd w:val="0"/>
        <w:ind w:firstLine="720"/>
        <w:jc w:val="both"/>
        <w:textAlignment w:val="baseline"/>
        <w:rPr>
          <w:lang w:eastAsia="lt-LT"/>
        </w:rPr>
      </w:pPr>
    </w:p>
    <w:p w:rsidR="00816121" w:rsidRPr="00367596" w:rsidRDefault="00816121" w:rsidP="00816121">
      <w:pPr>
        <w:widowControl w:val="0"/>
        <w:adjustRightInd w:val="0"/>
        <w:ind w:firstLine="720"/>
        <w:jc w:val="both"/>
        <w:textAlignment w:val="baseline"/>
        <w:rPr>
          <w:b/>
          <w:bCs/>
          <w:lang w:eastAsia="lt-LT"/>
        </w:rPr>
      </w:pPr>
      <w:r w:rsidRPr="00367596">
        <w:rPr>
          <w:b/>
          <w:bCs/>
          <w:lang w:eastAsia="lt-LT"/>
        </w:rPr>
        <w:t>9. Prioritetinės socialinių paslaugų plėtros kryptys</w:t>
      </w:r>
    </w:p>
    <w:p w:rsidR="00816121" w:rsidRPr="00367596" w:rsidRDefault="00816121" w:rsidP="00816121">
      <w:pPr>
        <w:widowControl w:val="0"/>
        <w:adjustRightInd w:val="0"/>
        <w:ind w:firstLine="720"/>
        <w:jc w:val="both"/>
        <w:textAlignment w:val="baseline"/>
        <w:rPr>
          <w:i/>
          <w:iCs/>
          <w:lang w:eastAsia="lt-LT"/>
        </w:rPr>
      </w:pPr>
    </w:p>
    <w:p w:rsidR="00816121" w:rsidRPr="00367596" w:rsidRDefault="00816121" w:rsidP="00816121">
      <w:pPr>
        <w:widowControl w:val="0"/>
        <w:adjustRightInd w:val="0"/>
        <w:ind w:firstLine="720"/>
        <w:jc w:val="both"/>
        <w:textAlignment w:val="baseline"/>
        <w:rPr>
          <w:b/>
          <w:bCs/>
          <w:lang w:eastAsia="lt-LT"/>
        </w:rPr>
      </w:pPr>
      <w:r w:rsidRPr="00367596">
        <w:rPr>
          <w:b/>
          <w:bCs/>
          <w:lang w:eastAsia="lt-LT"/>
        </w:rPr>
        <w:t>Savivaldybės bendrieji socialinių paslaugų plėtros prioritetai:</w:t>
      </w:r>
    </w:p>
    <w:p w:rsidR="00816121" w:rsidRPr="00367596" w:rsidRDefault="00816121" w:rsidP="00816121">
      <w:pPr>
        <w:widowControl w:val="0"/>
        <w:adjustRightInd w:val="0"/>
        <w:ind w:firstLine="720"/>
        <w:jc w:val="both"/>
        <w:textAlignment w:val="baseline"/>
        <w:rPr>
          <w:lang w:eastAsia="lt-LT"/>
        </w:rPr>
      </w:pPr>
      <w:r w:rsidRPr="00367596">
        <w:rPr>
          <w:lang w:eastAsia="lt-LT"/>
        </w:rPr>
        <w:t>1 prioritetas: socialinę paramą teikti socialinių paslaugų forma.</w:t>
      </w:r>
    </w:p>
    <w:p w:rsidR="00816121" w:rsidRPr="00367596" w:rsidRDefault="00816121" w:rsidP="00816121">
      <w:pPr>
        <w:widowControl w:val="0"/>
        <w:adjustRightInd w:val="0"/>
        <w:ind w:firstLine="720"/>
        <w:jc w:val="both"/>
        <w:textAlignment w:val="baseline"/>
        <w:rPr>
          <w:i/>
          <w:iCs/>
          <w:lang w:eastAsia="lt-LT"/>
        </w:rPr>
      </w:pPr>
      <w:r w:rsidRPr="00367596">
        <w:rPr>
          <w:lang w:eastAsia="lt-LT"/>
        </w:rPr>
        <w:t>2 prioritetas: teikti socialiai teisingas, ekonomiškai efektyvias bei subalansuotas socialines paslaugas įvairioms socialinėms grupėms.</w:t>
      </w:r>
    </w:p>
    <w:p w:rsidR="00816121" w:rsidRPr="00542B98" w:rsidRDefault="00816121" w:rsidP="00816121">
      <w:pPr>
        <w:widowControl w:val="0"/>
        <w:adjustRightInd w:val="0"/>
        <w:ind w:firstLine="720"/>
        <w:jc w:val="both"/>
        <w:textAlignment w:val="baseline"/>
        <w:rPr>
          <w:color w:val="FF0000"/>
          <w:lang w:eastAsia="lt-LT"/>
        </w:rPr>
      </w:pPr>
      <w:r w:rsidRPr="00367596">
        <w:rPr>
          <w:lang w:eastAsia="lt-LT"/>
        </w:rPr>
        <w:t>3 prioritetas: užtikrinti, kad teikiamos paslaugos būtų kokybiškos ir efektyvios</w:t>
      </w:r>
      <w:r w:rsidRPr="00542B98">
        <w:rPr>
          <w:color w:val="FF0000"/>
          <w:lang w:eastAsia="lt-LT"/>
        </w:rPr>
        <w:t>.</w:t>
      </w:r>
    </w:p>
    <w:p w:rsidR="00816121" w:rsidRPr="00542B98" w:rsidRDefault="00816121" w:rsidP="00816121">
      <w:pPr>
        <w:widowControl w:val="0"/>
        <w:adjustRightInd w:val="0"/>
        <w:ind w:firstLine="720"/>
        <w:jc w:val="both"/>
        <w:textAlignment w:val="baseline"/>
        <w:rPr>
          <w:color w:val="FF0000"/>
          <w:lang w:eastAsia="lt-LT"/>
        </w:rPr>
      </w:pPr>
    </w:p>
    <w:p w:rsidR="00816121" w:rsidRPr="00367596" w:rsidRDefault="00816121" w:rsidP="00816121">
      <w:pPr>
        <w:widowControl w:val="0"/>
        <w:adjustRightInd w:val="0"/>
        <w:ind w:firstLine="720"/>
        <w:jc w:val="both"/>
        <w:textAlignment w:val="baseline"/>
        <w:rPr>
          <w:b/>
          <w:bCs/>
          <w:lang w:val="x-none" w:eastAsia="lt-LT"/>
        </w:rPr>
      </w:pPr>
      <w:r w:rsidRPr="00367596">
        <w:rPr>
          <w:b/>
          <w:bCs/>
          <w:lang w:val="x-none" w:eastAsia="lt-LT"/>
        </w:rPr>
        <w:t>Atsižvelgiant į rajono socialinę demografinę situaciją, Anykščių rajono savivaldybėje prioritetinės socialinių paslaugų gavėjų grupės:</w:t>
      </w:r>
    </w:p>
    <w:p w:rsidR="00816121" w:rsidRPr="00367596" w:rsidRDefault="002E34CE" w:rsidP="00816121">
      <w:pPr>
        <w:widowControl w:val="0"/>
        <w:tabs>
          <w:tab w:val="left" w:pos="720"/>
        </w:tabs>
        <w:adjustRightInd w:val="0"/>
        <w:ind w:firstLine="720"/>
        <w:jc w:val="both"/>
        <w:textAlignment w:val="baseline"/>
      </w:pPr>
      <w:r w:rsidRPr="00367596">
        <w:t xml:space="preserve">1) </w:t>
      </w:r>
      <w:r w:rsidR="00816121" w:rsidRPr="00367596">
        <w:t>neįgalieji;</w:t>
      </w:r>
    </w:p>
    <w:p w:rsidR="00816121" w:rsidRPr="00367596" w:rsidRDefault="002E34CE" w:rsidP="00816121">
      <w:pPr>
        <w:widowControl w:val="0"/>
        <w:tabs>
          <w:tab w:val="left" w:pos="720"/>
        </w:tabs>
        <w:adjustRightInd w:val="0"/>
        <w:ind w:firstLine="720"/>
        <w:jc w:val="both"/>
        <w:textAlignment w:val="baseline"/>
        <w:rPr>
          <w:lang w:eastAsia="lt-LT"/>
        </w:rPr>
      </w:pPr>
      <w:r w:rsidRPr="00367596">
        <w:rPr>
          <w:lang w:eastAsia="lt-LT"/>
        </w:rPr>
        <w:t xml:space="preserve">2) </w:t>
      </w:r>
      <w:r w:rsidR="00816121" w:rsidRPr="00367596">
        <w:rPr>
          <w:lang w:eastAsia="lt-LT"/>
        </w:rPr>
        <w:t>senyvo amžiaus asmenys;</w:t>
      </w:r>
    </w:p>
    <w:p w:rsidR="00816121" w:rsidRPr="00367596" w:rsidRDefault="002E34CE" w:rsidP="00816121">
      <w:pPr>
        <w:widowControl w:val="0"/>
        <w:tabs>
          <w:tab w:val="left" w:pos="720"/>
        </w:tabs>
        <w:adjustRightInd w:val="0"/>
        <w:ind w:firstLine="720"/>
        <w:jc w:val="both"/>
        <w:textAlignment w:val="baseline"/>
        <w:rPr>
          <w:lang w:eastAsia="lt-LT"/>
        </w:rPr>
      </w:pPr>
      <w:r w:rsidRPr="00367596">
        <w:rPr>
          <w:lang w:eastAsia="lt-LT"/>
        </w:rPr>
        <w:t xml:space="preserve">3) </w:t>
      </w:r>
      <w:r w:rsidR="00367596" w:rsidRPr="00367596">
        <w:rPr>
          <w:lang w:eastAsia="lt-LT"/>
        </w:rPr>
        <w:t>socialinę riziką patiriantys</w:t>
      </w:r>
      <w:r w:rsidR="00816121" w:rsidRPr="00367596">
        <w:rPr>
          <w:lang w:eastAsia="lt-LT"/>
        </w:rPr>
        <w:t xml:space="preserve"> vaikai;</w:t>
      </w:r>
    </w:p>
    <w:p w:rsidR="00816121" w:rsidRPr="00367596" w:rsidRDefault="002E34CE" w:rsidP="00816121">
      <w:pPr>
        <w:widowControl w:val="0"/>
        <w:tabs>
          <w:tab w:val="left" w:pos="720"/>
        </w:tabs>
        <w:adjustRightInd w:val="0"/>
        <w:ind w:firstLine="720"/>
        <w:jc w:val="both"/>
        <w:textAlignment w:val="baseline"/>
        <w:rPr>
          <w:lang w:eastAsia="lt-LT"/>
        </w:rPr>
      </w:pPr>
      <w:r w:rsidRPr="00367596">
        <w:rPr>
          <w:lang w:eastAsia="lt-LT"/>
        </w:rPr>
        <w:t xml:space="preserve">4) </w:t>
      </w:r>
      <w:r w:rsidR="00367596" w:rsidRPr="00367596">
        <w:rPr>
          <w:lang w:eastAsia="lt-LT"/>
        </w:rPr>
        <w:t>socialinę riziką</w:t>
      </w:r>
      <w:r w:rsidR="00816121" w:rsidRPr="00367596">
        <w:rPr>
          <w:lang w:eastAsia="lt-LT"/>
        </w:rPr>
        <w:t xml:space="preserve"> </w:t>
      </w:r>
      <w:r w:rsidR="00367596" w:rsidRPr="00367596">
        <w:rPr>
          <w:lang w:eastAsia="lt-LT"/>
        </w:rPr>
        <w:t xml:space="preserve">patiriančios </w:t>
      </w:r>
      <w:r w:rsidR="00816121" w:rsidRPr="00367596">
        <w:rPr>
          <w:lang w:eastAsia="lt-LT"/>
        </w:rPr>
        <w:t>šeimos;</w:t>
      </w:r>
    </w:p>
    <w:p w:rsidR="00816121" w:rsidRPr="00367596" w:rsidRDefault="002E34CE" w:rsidP="00816121">
      <w:pPr>
        <w:widowControl w:val="0"/>
        <w:tabs>
          <w:tab w:val="left" w:pos="720"/>
        </w:tabs>
        <w:adjustRightInd w:val="0"/>
        <w:ind w:firstLine="720"/>
        <w:jc w:val="both"/>
        <w:textAlignment w:val="baseline"/>
        <w:rPr>
          <w:lang w:eastAsia="lt-LT"/>
        </w:rPr>
      </w:pPr>
      <w:r w:rsidRPr="00367596">
        <w:rPr>
          <w:lang w:eastAsia="lt-LT"/>
        </w:rPr>
        <w:t xml:space="preserve">5) </w:t>
      </w:r>
      <w:r w:rsidR="00816121" w:rsidRPr="00367596">
        <w:rPr>
          <w:lang w:eastAsia="lt-LT"/>
        </w:rPr>
        <w:t>likę be tėvų globos vaikai</w:t>
      </w:r>
      <w:r w:rsidRPr="00367596">
        <w:rPr>
          <w:lang w:eastAsia="lt-LT"/>
        </w:rPr>
        <w:t xml:space="preserve">. </w:t>
      </w:r>
    </w:p>
    <w:p w:rsidR="00816121" w:rsidRPr="00367596" w:rsidRDefault="00816121" w:rsidP="001D2088">
      <w:pPr>
        <w:widowControl w:val="0"/>
        <w:adjustRightInd w:val="0"/>
        <w:ind w:firstLine="720"/>
        <w:jc w:val="both"/>
        <w:textAlignment w:val="baseline"/>
        <w:rPr>
          <w:lang w:eastAsia="lt-LT"/>
        </w:rPr>
      </w:pPr>
      <w:r w:rsidRPr="00367596">
        <w:rPr>
          <w:lang w:eastAsia="lt-LT"/>
        </w:rPr>
        <w:t>Šios socialinės grupės yra menkiau integruotos į visuomenę, turi mažiau arba visai neturi galimybių dalyvauti visuomenės gyvenime.</w:t>
      </w:r>
    </w:p>
    <w:p w:rsidR="00713079" w:rsidRPr="00542B98" w:rsidRDefault="00713079" w:rsidP="001D2088">
      <w:pPr>
        <w:widowControl w:val="0"/>
        <w:adjustRightInd w:val="0"/>
        <w:jc w:val="both"/>
        <w:textAlignment w:val="baseline"/>
        <w:rPr>
          <w:b/>
          <w:bCs/>
          <w:color w:val="FF0000"/>
          <w:lang w:eastAsia="lt-LT"/>
        </w:rPr>
      </w:pPr>
    </w:p>
    <w:p w:rsidR="00816121" w:rsidRPr="00367596" w:rsidRDefault="00816121" w:rsidP="00816121">
      <w:pPr>
        <w:widowControl w:val="0"/>
        <w:adjustRightInd w:val="0"/>
        <w:ind w:firstLine="720"/>
        <w:jc w:val="both"/>
        <w:textAlignment w:val="baseline"/>
        <w:rPr>
          <w:b/>
          <w:bCs/>
          <w:lang w:val="x-none" w:eastAsia="lt-LT"/>
        </w:rPr>
      </w:pPr>
      <w:r w:rsidRPr="00367596">
        <w:rPr>
          <w:b/>
          <w:bCs/>
          <w:lang w:val="x-none" w:eastAsia="lt-LT"/>
        </w:rPr>
        <w:t>Vertinant Anykščių rajono socialinę demografinę situaciją, prioritetinės socialinių paslaugų rūšys:</w:t>
      </w:r>
    </w:p>
    <w:p w:rsidR="00816121" w:rsidRPr="00367596" w:rsidRDefault="00816121" w:rsidP="00816121">
      <w:pPr>
        <w:widowControl w:val="0"/>
        <w:adjustRightInd w:val="0"/>
        <w:ind w:firstLine="720"/>
        <w:jc w:val="both"/>
        <w:textAlignment w:val="baseline"/>
        <w:rPr>
          <w:lang w:eastAsia="lt-LT"/>
        </w:rPr>
      </w:pPr>
      <w:r w:rsidRPr="00367596">
        <w:rPr>
          <w:lang w:val="x-none" w:eastAsia="lt-LT"/>
        </w:rPr>
        <w:t>1. Dienos socialinės globos bei socialinės priežiūros paslaugos senyvo amžiaus asmenims bei neįgaliesiems, siekiant sumažinti ilgalaikės socialinės globos institucijoje poreikį.</w:t>
      </w:r>
    </w:p>
    <w:p w:rsidR="00816121" w:rsidRPr="00367596" w:rsidRDefault="00816121" w:rsidP="00816121">
      <w:pPr>
        <w:widowControl w:val="0"/>
        <w:tabs>
          <w:tab w:val="left" w:pos="930"/>
        </w:tabs>
        <w:adjustRightInd w:val="0"/>
        <w:ind w:firstLine="720"/>
        <w:jc w:val="both"/>
        <w:textAlignment w:val="baseline"/>
        <w:rPr>
          <w:lang w:val="x-none" w:eastAsia="lt-LT"/>
        </w:rPr>
      </w:pPr>
      <w:r w:rsidRPr="00367596">
        <w:rPr>
          <w:lang w:val="x-none" w:eastAsia="lt-LT"/>
        </w:rPr>
        <w:t>2.</w:t>
      </w:r>
      <w:r w:rsidRPr="00367596">
        <w:rPr>
          <w:lang w:val="x-none" w:eastAsia="lt-LT"/>
        </w:rPr>
        <w:tab/>
        <w:t>Socialinės priežiūros paslaugos s</w:t>
      </w:r>
      <w:r w:rsidR="00367596">
        <w:rPr>
          <w:lang w:val="x-none" w:eastAsia="lt-LT"/>
        </w:rPr>
        <w:t>ocialinę riziką patiriantiems</w:t>
      </w:r>
      <w:r w:rsidRPr="00367596">
        <w:rPr>
          <w:lang w:val="x-none" w:eastAsia="lt-LT"/>
        </w:rPr>
        <w:t xml:space="preserve"> vaikams bei šeimoms (ypač vaikų dienos centrų paslaugos kaimo vietovėse).</w:t>
      </w:r>
    </w:p>
    <w:p w:rsidR="00816121" w:rsidRPr="00367596" w:rsidRDefault="00816121" w:rsidP="00816121">
      <w:pPr>
        <w:widowControl w:val="0"/>
        <w:tabs>
          <w:tab w:val="left" w:pos="930"/>
        </w:tabs>
        <w:adjustRightInd w:val="0"/>
        <w:ind w:firstLine="720"/>
        <w:jc w:val="both"/>
        <w:textAlignment w:val="baseline"/>
        <w:rPr>
          <w:lang w:eastAsia="lt-LT"/>
        </w:rPr>
      </w:pPr>
      <w:r w:rsidRPr="00367596">
        <w:rPr>
          <w:lang w:val="x-none" w:eastAsia="lt-LT"/>
        </w:rPr>
        <w:t>3.</w:t>
      </w:r>
      <w:r w:rsidRPr="00367596">
        <w:rPr>
          <w:lang w:val="x-none" w:eastAsia="lt-LT"/>
        </w:rPr>
        <w:tab/>
        <w:t>Socialinės priežiūros bei dienos socialinės globos paslaugos suaugusiems as</w:t>
      </w:r>
      <w:r w:rsidR="00367596">
        <w:rPr>
          <w:lang w:val="x-none" w:eastAsia="lt-LT"/>
        </w:rPr>
        <w:t>menims su negalia bei socialinę riziką patiriantiems</w:t>
      </w:r>
      <w:r w:rsidRPr="00367596">
        <w:rPr>
          <w:lang w:val="x-none" w:eastAsia="lt-LT"/>
        </w:rPr>
        <w:t xml:space="preserve"> asmenims.</w:t>
      </w:r>
    </w:p>
    <w:p w:rsidR="00816121" w:rsidRPr="00542B98" w:rsidRDefault="00816121" w:rsidP="00816121">
      <w:pPr>
        <w:widowControl w:val="0"/>
        <w:tabs>
          <w:tab w:val="left" w:pos="1260"/>
        </w:tabs>
        <w:adjustRightInd w:val="0"/>
        <w:ind w:firstLine="720"/>
        <w:jc w:val="both"/>
        <w:textAlignment w:val="baseline"/>
        <w:rPr>
          <w:b/>
          <w:bCs/>
          <w:color w:val="FF0000"/>
          <w:lang w:eastAsia="lt-LT"/>
        </w:rPr>
      </w:pPr>
    </w:p>
    <w:p w:rsidR="00816121" w:rsidRDefault="00816121" w:rsidP="00816121">
      <w:pPr>
        <w:widowControl w:val="0"/>
        <w:tabs>
          <w:tab w:val="left" w:pos="1260"/>
        </w:tabs>
        <w:adjustRightInd w:val="0"/>
        <w:ind w:firstLine="720"/>
        <w:jc w:val="both"/>
        <w:textAlignment w:val="baseline"/>
        <w:rPr>
          <w:b/>
          <w:bCs/>
          <w:lang w:eastAsia="lt-LT"/>
        </w:rPr>
      </w:pPr>
      <w:r w:rsidRPr="00367596">
        <w:rPr>
          <w:b/>
          <w:bCs/>
          <w:lang w:eastAsia="lt-LT"/>
        </w:rPr>
        <w:t>Taip pat savivaldybėje prioritetas teikiamas ilgalaikės stacionarios socialinės globos paslaugų apimčių mažinimui be tėvų globos likusiems vaikams, skatinant ir remiant įvaikinim</w:t>
      </w:r>
      <w:r w:rsidR="001C256F" w:rsidRPr="00367596">
        <w:rPr>
          <w:b/>
          <w:bCs/>
          <w:lang w:eastAsia="lt-LT"/>
        </w:rPr>
        <w:t xml:space="preserve">ą ir globą (rūpybą) šeimose, </w:t>
      </w:r>
      <w:r w:rsidRPr="00367596">
        <w:rPr>
          <w:b/>
          <w:bCs/>
          <w:lang w:eastAsia="lt-LT"/>
        </w:rPr>
        <w:t>šeimynose</w:t>
      </w:r>
      <w:r w:rsidR="001C256F" w:rsidRPr="00367596">
        <w:rPr>
          <w:b/>
          <w:bCs/>
          <w:lang w:eastAsia="lt-LT"/>
        </w:rPr>
        <w:t xml:space="preserve"> bei socialinių globėjų šeimose</w:t>
      </w:r>
      <w:r w:rsidRPr="00367596">
        <w:rPr>
          <w:b/>
          <w:bCs/>
          <w:lang w:eastAsia="lt-LT"/>
        </w:rPr>
        <w:t>.</w:t>
      </w:r>
    </w:p>
    <w:p w:rsidR="0041657F" w:rsidRDefault="0041657F">
      <w:pPr>
        <w:rPr>
          <w:b/>
          <w:bCs/>
          <w:i/>
          <w:iCs/>
          <w:lang w:eastAsia="lt-LT"/>
        </w:rPr>
      </w:pPr>
      <w:r>
        <w:rPr>
          <w:b/>
          <w:bCs/>
          <w:i/>
          <w:iCs/>
          <w:lang w:eastAsia="lt-LT"/>
        </w:rPr>
        <w:br w:type="page"/>
      </w:r>
    </w:p>
    <w:p w:rsidR="0041657F" w:rsidRPr="00EB28B7" w:rsidRDefault="0041657F" w:rsidP="00EB1304">
      <w:pPr>
        <w:ind w:firstLine="851"/>
        <w:jc w:val="both"/>
      </w:pPr>
      <w:r w:rsidRPr="00562304">
        <w:rPr>
          <w:b/>
          <w:bCs/>
        </w:rPr>
        <w:lastRenderedPageBreak/>
        <w:t>10. Priemonių planas</w:t>
      </w:r>
      <w:r w:rsidRPr="00EB28B7">
        <w:rPr>
          <w:b/>
          <w:bCs/>
        </w:rPr>
        <w:t xml:space="preserve"> </w:t>
      </w:r>
    </w:p>
    <w:p w:rsidR="0041657F" w:rsidRPr="00EB28B7" w:rsidRDefault="0041657F" w:rsidP="0041657F">
      <w:pPr>
        <w:ind w:firstLine="720"/>
        <w:jc w:val="both"/>
        <w:rPr>
          <w:i/>
          <w:i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2033"/>
        <w:gridCol w:w="1484"/>
        <w:gridCol w:w="1630"/>
        <w:gridCol w:w="2178"/>
      </w:tblGrid>
      <w:tr w:rsidR="0041657F" w:rsidRPr="00EB28B7" w:rsidTr="0041657F">
        <w:tc>
          <w:tcPr>
            <w:tcW w:w="9639" w:type="dxa"/>
            <w:gridSpan w:val="5"/>
          </w:tcPr>
          <w:p w:rsidR="0041657F" w:rsidRPr="00EB28B7" w:rsidRDefault="0041657F" w:rsidP="0041657F">
            <w:pPr>
              <w:jc w:val="both"/>
              <w:rPr>
                <w:b/>
                <w:bCs/>
              </w:rPr>
            </w:pPr>
            <w:r w:rsidRPr="00EB28B7">
              <w:rPr>
                <w:b/>
                <w:bCs/>
              </w:rPr>
              <w:t>1 tikslas, įrašytas Socialinių paslaugų plano I dalyje</w:t>
            </w:r>
          </w:p>
          <w:p w:rsidR="0041657F" w:rsidRPr="00EB28B7" w:rsidRDefault="0041657F" w:rsidP="0041657F">
            <w:pPr>
              <w:jc w:val="both"/>
              <w:rPr>
                <w:caps/>
              </w:rPr>
            </w:pPr>
            <w:r w:rsidRPr="00EB28B7">
              <w:rPr>
                <w:caps/>
              </w:rPr>
              <w:t>Užtikrinti nestacionarių socialinių paslaugų teikimą rajono gyventojams bei plėtoti nestacionarias paslaugas kaip alternatyvą stacionarių socialinių paslaugų įstaigų paslaugoms</w:t>
            </w:r>
          </w:p>
        </w:tc>
      </w:tr>
      <w:tr w:rsidR="0041657F" w:rsidRPr="00EB28B7" w:rsidTr="0041657F">
        <w:tc>
          <w:tcPr>
            <w:tcW w:w="2314" w:type="dxa"/>
          </w:tcPr>
          <w:p w:rsidR="0041657F" w:rsidRPr="00EB28B7" w:rsidRDefault="0041657F" w:rsidP="0041657F">
            <w:pPr>
              <w:jc w:val="both"/>
              <w:rPr>
                <w:b/>
                <w:bCs/>
              </w:rPr>
            </w:pPr>
            <w:r w:rsidRPr="00EB28B7">
              <w:rPr>
                <w:b/>
                <w:bCs/>
              </w:rPr>
              <w:t>Uždaviniai</w:t>
            </w:r>
          </w:p>
        </w:tc>
        <w:tc>
          <w:tcPr>
            <w:tcW w:w="2033" w:type="dxa"/>
          </w:tcPr>
          <w:p w:rsidR="0041657F" w:rsidRPr="00EB28B7" w:rsidRDefault="0041657F" w:rsidP="0041657F">
            <w:pPr>
              <w:jc w:val="both"/>
              <w:rPr>
                <w:b/>
                <w:bCs/>
              </w:rPr>
            </w:pPr>
            <w:r w:rsidRPr="00EB28B7">
              <w:rPr>
                <w:b/>
                <w:bCs/>
              </w:rPr>
              <w:t>Priemonės</w:t>
            </w:r>
          </w:p>
        </w:tc>
        <w:tc>
          <w:tcPr>
            <w:tcW w:w="1484" w:type="dxa"/>
          </w:tcPr>
          <w:p w:rsidR="0041657F" w:rsidRPr="00EB28B7" w:rsidRDefault="0041657F" w:rsidP="0041657F">
            <w:pPr>
              <w:jc w:val="both"/>
              <w:rPr>
                <w:b/>
                <w:bCs/>
              </w:rPr>
            </w:pPr>
            <w:r>
              <w:rPr>
                <w:b/>
                <w:bCs/>
              </w:rPr>
              <w:t>Lėšos Eur</w:t>
            </w:r>
            <w:r w:rsidRPr="00EB28B7">
              <w:rPr>
                <w:b/>
                <w:bCs/>
              </w:rPr>
              <w:t>,</w:t>
            </w:r>
          </w:p>
          <w:p w:rsidR="0041657F" w:rsidRPr="00EB28B7" w:rsidRDefault="0041657F" w:rsidP="0041657F">
            <w:pPr>
              <w:jc w:val="both"/>
              <w:rPr>
                <w:b/>
                <w:bCs/>
              </w:rPr>
            </w:pPr>
            <w:r w:rsidRPr="00EB28B7">
              <w:rPr>
                <w:b/>
                <w:bCs/>
              </w:rPr>
              <w:t>finansavimo šaltiniai</w:t>
            </w:r>
          </w:p>
        </w:tc>
        <w:tc>
          <w:tcPr>
            <w:tcW w:w="1630" w:type="dxa"/>
          </w:tcPr>
          <w:p w:rsidR="0041657F" w:rsidRPr="00EB28B7" w:rsidRDefault="0041657F" w:rsidP="0041657F">
            <w:pPr>
              <w:jc w:val="both"/>
              <w:rPr>
                <w:b/>
                <w:bCs/>
              </w:rPr>
            </w:pPr>
            <w:r w:rsidRPr="00EB28B7">
              <w:rPr>
                <w:b/>
                <w:bCs/>
              </w:rPr>
              <w:t>Atsakingi vykdytojai</w:t>
            </w:r>
          </w:p>
        </w:tc>
        <w:tc>
          <w:tcPr>
            <w:tcW w:w="2178" w:type="dxa"/>
          </w:tcPr>
          <w:p w:rsidR="0041657F" w:rsidRPr="00EB28B7" w:rsidRDefault="0041657F" w:rsidP="0041657F">
            <w:pPr>
              <w:jc w:val="both"/>
              <w:rPr>
                <w:b/>
                <w:bCs/>
              </w:rPr>
            </w:pPr>
            <w:r w:rsidRPr="00EB28B7">
              <w:rPr>
                <w:b/>
                <w:bCs/>
              </w:rPr>
              <w:t xml:space="preserve">Laukiamas rezultatas </w:t>
            </w:r>
          </w:p>
        </w:tc>
      </w:tr>
      <w:tr w:rsidR="0041657F" w:rsidRPr="00EB28B7" w:rsidTr="0041657F">
        <w:trPr>
          <w:trHeight w:val="188"/>
        </w:trPr>
        <w:tc>
          <w:tcPr>
            <w:tcW w:w="2314" w:type="dxa"/>
          </w:tcPr>
          <w:p w:rsidR="0041657F" w:rsidRPr="00EB28B7" w:rsidRDefault="0041657F" w:rsidP="0041657F">
            <w:pPr>
              <w:jc w:val="both"/>
              <w:rPr>
                <w:b/>
                <w:bCs/>
                <w:i/>
                <w:iCs/>
              </w:rPr>
            </w:pPr>
            <w:r w:rsidRPr="00EB28B7">
              <w:rPr>
                <w:b/>
                <w:bCs/>
                <w:i/>
                <w:iCs/>
              </w:rPr>
              <w:t>1</w:t>
            </w:r>
          </w:p>
        </w:tc>
        <w:tc>
          <w:tcPr>
            <w:tcW w:w="2033" w:type="dxa"/>
          </w:tcPr>
          <w:p w:rsidR="0041657F" w:rsidRPr="00EB28B7" w:rsidRDefault="0041657F" w:rsidP="0041657F">
            <w:pPr>
              <w:jc w:val="both"/>
              <w:rPr>
                <w:b/>
                <w:bCs/>
                <w:i/>
                <w:iCs/>
              </w:rPr>
            </w:pPr>
            <w:r w:rsidRPr="00EB28B7">
              <w:rPr>
                <w:b/>
                <w:bCs/>
                <w:i/>
                <w:iCs/>
              </w:rPr>
              <w:t>2</w:t>
            </w:r>
          </w:p>
        </w:tc>
        <w:tc>
          <w:tcPr>
            <w:tcW w:w="1484" w:type="dxa"/>
          </w:tcPr>
          <w:p w:rsidR="0041657F" w:rsidRPr="00EB28B7" w:rsidRDefault="0041657F" w:rsidP="0041657F">
            <w:pPr>
              <w:jc w:val="both"/>
              <w:rPr>
                <w:b/>
                <w:bCs/>
                <w:i/>
                <w:iCs/>
              </w:rPr>
            </w:pPr>
            <w:r w:rsidRPr="00EB28B7">
              <w:rPr>
                <w:b/>
                <w:bCs/>
                <w:i/>
                <w:iCs/>
              </w:rPr>
              <w:t>3</w:t>
            </w:r>
          </w:p>
        </w:tc>
        <w:tc>
          <w:tcPr>
            <w:tcW w:w="1630" w:type="dxa"/>
          </w:tcPr>
          <w:p w:rsidR="0041657F" w:rsidRPr="00EB28B7" w:rsidRDefault="0041657F" w:rsidP="0041657F">
            <w:pPr>
              <w:jc w:val="both"/>
              <w:rPr>
                <w:b/>
                <w:bCs/>
                <w:i/>
                <w:iCs/>
              </w:rPr>
            </w:pPr>
            <w:r w:rsidRPr="00EB28B7">
              <w:rPr>
                <w:b/>
                <w:bCs/>
                <w:i/>
                <w:iCs/>
              </w:rPr>
              <w:t>4</w:t>
            </w:r>
          </w:p>
        </w:tc>
        <w:tc>
          <w:tcPr>
            <w:tcW w:w="2178" w:type="dxa"/>
          </w:tcPr>
          <w:p w:rsidR="0041657F" w:rsidRPr="00EB28B7" w:rsidRDefault="0041657F" w:rsidP="0041657F">
            <w:pPr>
              <w:jc w:val="both"/>
              <w:rPr>
                <w:b/>
                <w:bCs/>
                <w:i/>
                <w:iCs/>
              </w:rPr>
            </w:pPr>
            <w:r w:rsidRPr="00EB28B7">
              <w:rPr>
                <w:b/>
                <w:bCs/>
                <w:i/>
                <w:iCs/>
              </w:rPr>
              <w:t>5</w:t>
            </w:r>
          </w:p>
        </w:tc>
      </w:tr>
      <w:tr w:rsidR="0041657F" w:rsidRPr="00EB28B7" w:rsidTr="0041657F">
        <w:tc>
          <w:tcPr>
            <w:tcW w:w="2314" w:type="dxa"/>
          </w:tcPr>
          <w:p w:rsidR="0041657F" w:rsidRPr="00EB28B7" w:rsidRDefault="0041657F" w:rsidP="0041657F">
            <w:pPr>
              <w:tabs>
                <w:tab w:val="left" w:pos="720"/>
                <w:tab w:val="left" w:pos="1080"/>
              </w:tabs>
            </w:pPr>
            <w:r w:rsidRPr="00EB28B7">
              <w:t>1.1. Užtikrinti bendrųjų socialinių paslaugų teikimą rajono gyventojams bendradarbiaujant su nevyriausybinėmis organizacijomis</w:t>
            </w:r>
          </w:p>
        </w:tc>
        <w:tc>
          <w:tcPr>
            <w:tcW w:w="2033" w:type="dxa"/>
          </w:tcPr>
          <w:p w:rsidR="0041657F" w:rsidRPr="00EB28B7" w:rsidRDefault="0041657F" w:rsidP="0041657F">
            <w:r w:rsidRPr="00EB28B7">
              <w:t>1.1.1. Finansuoti transporto organizavimo paslaugas</w:t>
            </w:r>
          </w:p>
          <w:p w:rsidR="0041657F" w:rsidRPr="00EB28B7" w:rsidRDefault="0041657F" w:rsidP="0041657F">
            <w:pPr>
              <w:jc w:val="both"/>
            </w:pPr>
          </w:p>
          <w:p w:rsidR="0041657F" w:rsidRPr="00EB28B7" w:rsidRDefault="0041657F" w:rsidP="0041657F">
            <w:r w:rsidRPr="00EB28B7">
              <w:t>1.1.2. Finansuoti sociokultūrinių paslaugų teikimą</w:t>
            </w:r>
          </w:p>
          <w:p w:rsidR="0041657F" w:rsidRDefault="0041657F" w:rsidP="0041657F">
            <w:pPr>
              <w:jc w:val="both"/>
            </w:pPr>
          </w:p>
          <w:p w:rsidR="0041657F" w:rsidRPr="00EB28B7" w:rsidRDefault="0041657F" w:rsidP="0041657F">
            <w:pPr>
              <w:jc w:val="both"/>
            </w:pPr>
          </w:p>
          <w:p w:rsidR="0041657F" w:rsidRPr="00EB28B7" w:rsidRDefault="0041657F" w:rsidP="0041657F">
            <w:r w:rsidRPr="00EB28B7">
              <w:t>1.1.3. Finansuoti asmeninės higienos ir priežiūros organizavimo paslaugas</w:t>
            </w:r>
          </w:p>
          <w:p w:rsidR="0041657F" w:rsidRPr="00EB28B7" w:rsidRDefault="0041657F" w:rsidP="0041657F">
            <w:pPr>
              <w:jc w:val="both"/>
            </w:pPr>
          </w:p>
          <w:p w:rsidR="0041657F" w:rsidRPr="00EB28B7" w:rsidRDefault="0041657F" w:rsidP="0041657F">
            <w:r w:rsidRPr="00EB28B7">
              <w:t xml:space="preserve">1.1.4. Organizuoti, teikti bei finansuoti kitas bendrąsias socialines paslaugas (informavimas, konsultavimas, tarpininkavimas ir atstovavimas, maitinimo organizavimas, aprūpinimas būtinaisiais drabužiais ir avalyne, ir kt.) </w:t>
            </w:r>
          </w:p>
        </w:tc>
        <w:tc>
          <w:tcPr>
            <w:tcW w:w="1484" w:type="dxa"/>
            <w:tcBorders>
              <w:bottom w:val="single" w:sz="4" w:space="0" w:color="auto"/>
            </w:tcBorders>
          </w:tcPr>
          <w:p w:rsidR="0041657F" w:rsidRPr="00CD2055" w:rsidRDefault="0041657F" w:rsidP="0041657F">
            <w:pPr>
              <w:jc w:val="both"/>
              <w:rPr>
                <w:color w:val="FF0000"/>
              </w:rPr>
            </w:pPr>
            <w:r>
              <w:t>18 300 Eur</w:t>
            </w:r>
          </w:p>
          <w:p w:rsidR="0041657F" w:rsidRPr="00EB28B7" w:rsidRDefault="0041657F" w:rsidP="0041657F">
            <w:pPr>
              <w:jc w:val="both"/>
            </w:pPr>
            <w:r w:rsidRPr="00EB28B7">
              <w:t>Savivaldy</w:t>
            </w:r>
            <w:r>
              <w:t>-</w:t>
            </w:r>
            <w:r w:rsidRPr="00EB28B7">
              <w:t>bės biudžetas</w:t>
            </w:r>
          </w:p>
          <w:p w:rsidR="0041657F" w:rsidRPr="00EB28B7" w:rsidRDefault="0041657F" w:rsidP="0041657F">
            <w:pPr>
              <w:jc w:val="both"/>
            </w:pPr>
          </w:p>
          <w:p w:rsidR="0041657F" w:rsidRPr="00EB28B7" w:rsidRDefault="0041657F" w:rsidP="0041657F">
            <w:pPr>
              <w:jc w:val="both"/>
            </w:pPr>
            <w:r>
              <w:t>6 000 Eur</w:t>
            </w:r>
          </w:p>
          <w:p w:rsidR="0041657F" w:rsidRPr="00EB28B7" w:rsidRDefault="0041657F" w:rsidP="0041657F">
            <w:pPr>
              <w:jc w:val="both"/>
            </w:pPr>
            <w:r w:rsidRPr="00EB28B7">
              <w:t>Savivaldy</w:t>
            </w:r>
            <w:r>
              <w:t>-</w:t>
            </w:r>
            <w:r w:rsidRPr="00EB28B7">
              <w:t>bės biudžetas</w:t>
            </w:r>
          </w:p>
          <w:p w:rsidR="0041657F" w:rsidRPr="007A7D58" w:rsidRDefault="0041657F" w:rsidP="0041657F">
            <w:pPr>
              <w:jc w:val="both"/>
            </w:pPr>
          </w:p>
          <w:p w:rsidR="0041657F" w:rsidRPr="00EB28B7" w:rsidRDefault="0041657F" w:rsidP="0041657F">
            <w:pPr>
              <w:jc w:val="both"/>
            </w:pPr>
            <w:r>
              <w:t>9 000</w:t>
            </w:r>
            <w:r w:rsidRPr="00EB28B7">
              <w:t xml:space="preserve"> </w:t>
            </w:r>
            <w:r>
              <w:t>Eur</w:t>
            </w:r>
          </w:p>
          <w:p w:rsidR="0041657F" w:rsidRPr="00EB28B7" w:rsidRDefault="0041657F" w:rsidP="0041657F">
            <w:pPr>
              <w:jc w:val="both"/>
            </w:pPr>
            <w:r w:rsidRPr="00EB28B7">
              <w:t>Savivaldy</w:t>
            </w:r>
            <w:r>
              <w:t>-</w:t>
            </w:r>
            <w:r w:rsidRPr="00EB28B7">
              <w:t>bės biudžetas</w:t>
            </w:r>
          </w:p>
          <w:p w:rsidR="0041657F" w:rsidRPr="00EB28B7"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r>
              <w:t>9 700 Eur</w:t>
            </w:r>
          </w:p>
          <w:p w:rsidR="0041657F" w:rsidRPr="00EB28B7" w:rsidRDefault="0041657F" w:rsidP="0041657F">
            <w:pPr>
              <w:jc w:val="both"/>
            </w:pPr>
            <w:r w:rsidRPr="00EB28B7">
              <w:t>Savivaldy</w:t>
            </w:r>
            <w:r>
              <w:t>-</w:t>
            </w:r>
            <w:r w:rsidRPr="00EB28B7">
              <w:t>bės biudžetas</w:t>
            </w:r>
          </w:p>
        </w:tc>
        <w:tc>
          <w:tcPr>
            <w:tcW w:w="1630" w:type="dxa"/>
          </w:tcPr>
          <w:p w:rsidR="0041657F" w:rsidRPr="00EB28B7" w:rsidRDefault="0041657F" w:rsidP="0041657F">
            <w:pPr>
              <w:jc w:val="both"/>
            </w:pPr>
            <w:r w:rsidRPr="00EB28B7">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r>
              <w:t xml:space="preserve">Savivaldybės administracija ir </w:t>
            </w:r>
            <w:r w:rsidRPr="00EB28B7">
              <w:t>socialinių paslaugų įstaigos, NVO</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tc>
        <w:tc>
          <w:tcPr>
            <w:tcW w:w="2178" w:type="dxa"/>
          </w:tcPr>
          <w:p w:rsidR="0041657F" w:rsidRPr="00EB28B7" w:rsidRDefault="0041657F" w:rsidP="0041657F">
            <w:pPr>
              <w:jc w:val="both"/>
            </w:pPr>
            <w:r w:rsidRPr="00EB28B7">
              <w:t>Suteiktų paslaugų / gavėjų skaičius</w:t>
            </w:r>
          </w:p>
          <w:p w:rsidR="0041657F" w:rsidRPr="00EB28B7" w:rsidRDefault="0041657F" w:rsidP="0041657F">
            <w:pPr>
              <w:jc w:val="both"/>
            </w:pPr>
            <w:r>
              <w:t>290</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r>
              <w:t>135</w:t>
            </w: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r>
              <w:t>110</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r>
              <w:t>300</w:t>
            </w:r>
          </w:p>
        </w:tc>
      </w:tr>
      <w:tr w:rsidR="0041657F" w:rsidRPr="00EB28B7" w:rsidTr="0041657F">
        <w:tc>
          <w:tcPr>
            <w:tcW w:w="2314" w:type="dxa"/>
          </w:tcPr>
          <w:p w:rsidR="0041657F" w:rsidRPr="00EB28B7" w:rsidRDefault="0041657F" w:rsidP="0041657F">
            <w:r w:rsidRPr="00EB28B7">
              <w:t xml:space="preserve">1.2. Plėtoti socialinės priežiūros, dienos socialinės globos paslaugas, kaip alternatyvą ilgalaikės socialinės globos paslaugoms į paslaugų teikimą įtraukiant </w:t>
            </w:r>
            <w:r w:rsidRPr="00EB28B7">
              <w:lastRenderedPageBreak/>
              <w:t xml:space="preserve">nevyriausybines organizacijas </w:t>
            </w:r>
          </w:p>
          <w:p w:rsidR="0041657F" w:rsidRPr="00EB28B7" w:rsidRDefault="0041657F" w:rsidP="0041657F">
            <w:pPr>
              <w:jc w:val="both"/>
            </w:pPr>
          </w:p>
        </w:tc>
        <w:tc>
          <w:tcPr>
            <w:tcW w:w="2033" w:type="dxa"/>
            <w:tcBorders>
              <w:right w:val="single" w:sz="4" w:space="0" w:color="auto"/>
            </w:tcBorders>
          </w:tcPr>
          <w:p w:rsidR="0041657F" w:rsidRDefault="0041657F" w:rsidP="0041657F">
            <w:r w:rsidRPr="00EB28B7">
              <w:lastRenderedPageBreak/>
              <w:t xml:space="preserve">1.2.1. Finansuoti dienos centrų veiklą prioritetinėms socialinių paslaugų gavėjų grupėms (socialinės rizikos vaikams, senyvo </w:t>
            </w:r>
            <w:r w:rsidRPr="00EB28B7">
              <w:lastRenderedPageBreak/>
              <w:t>amžiaus asmenims)</w:t>
            </w:r>
          </w:p>
          <w:p w:rsidR="0041657F" w:rsidRDefault="0041657F" w:rsidP="0041657F">
            <w:r>
              <w:t>SADM</w:t>
            </w:r>
          </w:p>
          <w:p w:rsidR="0041657F" w:rsidRPr="00EB28B7" w:rsidRDefault="0041657F" w:rsidP="0041657F">
            <w:r>
              <w:t>projektas</w:t>
            </w:r>
          </w:p>
          <w:p w:rsidR="0041657F" w:rsidRPr="00EB28B7" w:rsidRDefault="0041657F" w:rsidP="0041657F">
            <w:pPr>
              <w:jc w:val="both"/>
            </w:pPr>
          </w:p>
          <w:p w:rsidR="0041657F" w:rsidRDefault="0041657F" w:rsidP="0041657F"/>
          <w:p w:rsidR="0041657F" w:rsidRDefault="0041657F" w:rsidP="0041657F"/>
          <w:p w:rsidR="0041657F" w:rsidRPr="00EB28B7" w:rsidRDefault="0041657F" w:rsidP="0041657F">
            <w:r w:rsidRPr="00EB28B7">
              <w:t xml:space="preserve">1.2.2. Finansuoti dienos socialinės globos institucijoje paslaugas asmenims su negalia </w:t>
            </w:r>
          </w:p>
          <w:p w:rsidR="0041657F" w:rsidRPr="00EB28B7" w:rsidRDefault="0041657F" w:rsidP="0041657F">
            <w:pPr>
              <w:jc w:val="both"/>
            </w:pPr>
          </w:p>
          <w:p w:rsidR="0041657F" w:rsidRPr="00EB28B7" w:rsidRDefault="0041657F" w:rsidP="0041657F">
            <w:pPr>
              <w:jc w:val="both"/>
            </w:pPr>
          </w:p>
          <w:p w:rsidR="0041657F" w:rsidRDefault="0041657F" w:rsidP="0041657F"/>
          <w:p w:rsidR="0041657F" w:rsidRPr="00EB28B7" w:rsidRDefault="0041657F" w:rsidP="0041657F">
            <w:r w:rsidRPr="00EB28B7">
              <w:t>1.2.3. Organizuoti ir finansuoti socialinių įgūdžių ugdymo ir palaikymo paslaugų teikimą socialinės rizikos šeimoms</w:t>
            </w:r>
            <w:r>
              <w:t xml:space="preserve"> </w:t>
            </w:r>
          </w:p>
          <w:p w:rsidR="0041657F" w:rsidRDefault="0041657F" w:rsidP="0041657F">
            <w:pPr>
              <w:jc w:val="both"/>
            </w:pPr>
          </w:p>
          <w:p w:rsidR="0041657F" w:rsidRPr="00EB28B7" w:rsidRDefault="0041657F" w:rsidP="0041657F">
            <w:pPr>
              <w:jc w:val="both"/>
            </w:pPr>
          </w:p>
          <w:p w:rsidR="0041657F" w:rsidRPr="00EB28B7" w:rsidRDefault="0041657F" w:rsidP="0041657F">
            <w:r w:rsidRPr="00EB28B7">
              <w:t>1.2.4. Organizuoti ir finansuoti pagalbos į namus paslaugas senyvo amžiaus, neįgaliems asmenims</w:t>
            </w:r>
          </w:p>
          <w:p w:rsidR="0041657F" w:rsidRPr="00EB28B7" w:rsidRDefault="0041657F" w:rsidP="0041657F">
            <w:pPr>
              <w:jc w:val="both"/>
            </w:pPr>
          </w:p>
          <w:p w:rsidR="0041657F" w:rsidRPr="00EB28B7" w:rsidRDefault="0041657F" w:rsidP="0041657F">
            <w:r w:rsidRPr="00EB28B7">
              <w:t>1.2.5. Organizuoti ir finansuoti dienos socialinės globos paslaugas asmens namuose</w:t>
            </w: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p>
          <w:p w:rsidR="0041657F" w:rsidRDefault="0041657F" w:rsidP="0041657F"/>
          <w:p w:rsidR="0041657F" w:rsidRDefault="0041657F" w:rsidP="0041657F"/>
          <w:p w:rsidR="0041657F" w:rsidRDefault="0041657F" w:rsidP="0041657F"/>
          <w:p w:rsidR="0041657F" w:rsidRDefault="0041657F" w:rsidP="0041657F"/>
          <w:p w:rsidR="0041657F" w:rsidRDefault="0041657F" w:rsidP="0041657F"/>
          <w:p w:rsidR="0041657F" w:rsidRPr="00EB28B7" w:rsidRDefault="0041657F" w:rsidP="0041657F">
            <w:r w:rsidRPr="00EB28B7">
              <w:t>1.2.</w:t>
            </w:r>
            <w:r>
              <w:t>6</w:t>
            </w:r>
            <w:r w:rsidRPr="00EB28B7">
              <w:t xml:space="preserve">. Finansuoti savarankiško gyvenimo namų </w:t>
            </w:r>
            <w:r w:rsidRPr="00EB28B7">
              <w:lastRenderedPageBreak/>
              <w:t xml:space="preserve">paslaugas senyvo amžiaus asmenims </w:t>
            </w:r>
          </w:p>
          <w:p w:rsidR="0041657F" w:rsidRPr="00EB28B7" w:rsidRDefault="0041657F" w:rsidP="0041657F">
            <w:pPr>
              <w:jc w:val="both"/>
            </w:pPr>
          </w:p>
          <w:p w:rsidR="0041657F" w:rsidRPr="00EB28B7" w:rsidRDefault="0041657F" w:rsidP="0041657F">
            <w:pPr>
              <w:jc w:val="both"/>
            </w:pPr>
          </w:p>
          <w:p w:rsidR="0041657F" w:rsidRPr="00EB28B7" w:rsidRDefault="0041657F" w:rsidP="0041657F">
            <w:r>
              <w:t>1.2.7</w:t>
            </w:r>
            <w:r w:rsidRPr="00EB28B7">
              <w:t>. Finansuoti teikiamas intensyvios krizių įveikimo pagalbos, laikino apnakvindinimo paslaugas socialinės rizikos šeimoms, jose augantiems vaikams ir asmenims, atsidūrusiems krizinėje situacijoje, šeimynose bei kitose institucijose</w:t>
            </w:r>
          </w:p>
          <w:p w:rsidR="0041657F" w:rsidRPr="00EB28B7" w:rsidRDefault="0041657F" w:rsidP="0041657F">
            <w:pPr>
              <w:jc w:val="both"/>
            </w:pPr>
          </w:p>
          <w:p w:rsidR="0041657F" w:rsidRPr="00EB28B7" w:rsidRDefault="0041657F" w:rsidP="0041657F">
            <w:r>
              <w:t>1.2.8</w:t>
            </w:r>
            <w:r w:rsidRPr="00EB28B7">
              <w:t>. Finansuoti kitų socialinės priežiūros paslaugų teikimą rajono gyventojams (laikino apnakvindinimo, intensyvios krizių įveikimo pagalbos paslaugas) atsižvelgiant į gyventojų poreikius bei savivaldybės galimybes</w:t>
            </w:r>
          </w:p>
        </w:tc>
        <w:tc>
          <w:tcPr>
            <w:tcW w:w="1484" w:type="dxa"/>
            <w:tcBorders>
              <w:top w:val="single" w:sz="4" w:space="0" w:color="auto"/>
              <w:left w:val="single" w:sz="4" w:space="0" w:color="auto"/>
              <w:bottom w:val="single" w:sz="4" w:space="0" w:color="auto"/>
              <w:right w:val="single" w:sz="4" w:space="0" w:color="auto"/>
            </w:tcBorders>
          </w:tcPr>
          <w:p w:rsidR="0041657F" w:rsidRPr="00EB28B7" w:rsidRDefault="0041657F" w:rsidP="0041657F">
            <w:pPr>
              <w:jc w:val="both"/>
            </w:pPr>
            <w:r>
              <w:lastRenderedPageBreak/>
              <w:t>12 400 Eur</w:t>
            </w:r>
          </w:p>
          <w:p w:rsidR="0041657F" w:rsidRPr="00EB28B7" w:rsidRDefault="0041657F" w:rsidP="0041657F">
            <w:pPr>
              <w:jc w:val="both"/>
            </w:pPr>
            <w:r w:rsidRPr="00EB28B7">
              <w:t>Savivaldy</w:t>
            </w:r>
            <w:r>
              <w:t>-</w:t>
            </w:r>
            <w:r w:rsidRPr="00EB28B7">
              <w:t>bės biudžetas</w:t>
            </w: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r>
              <w:t>15 300 Eur</w:t>
            </w: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7A1D8F" w:rsidRDefault="0041657F" w:rsidP="0041657F">
            <w:pPr>
              <w:jc w:val="both"/>
            </w:pPr>
            <w:r>
              <w:t>44 800 Eur</w:t>
            </w:r>
          </w:p>
          <w:p w:rsidR="0041657F" w:rsidRPr="007A1D8F" w:rsidRDefault="0041657F" w:rsidP="0041657F">
            <w:pPr>
              <w:jc w:val="both"/>
            </w:pPr>
            <w:r w:rsidRPr="007A1D8F">
              <w:t>Savivaldy</w:t>
            </w:r>
            <w:r>
              <w:t>-</w:t>
            </w:r>
            <w:r w:rsidRPr="007A1D8F">
              <w:t>bės biudžetas</w:t>
            </w:r>
          </w:p>
          <w:p w:rsidR="0041657F" w:rsidRPr="007A1D8F" w:rsidRDefault="0041657F" w:rsidP="0041657F">
            <w:pPr>
              <w:jc w:val="both"/>
            </w:pPr>
            <w:r>
              <w:t>41 500 Eur</w:t>
            </w:r>
          </w:p>
          <w:p w:rsidR="0041657F" w:rsidRPr="00EB28B7" w:rsidRDefault="0041657F" w:rsidP="0041657F">
            <w:pPr>
              <w:jc w:val="both"/>
            </w:pPr>
            <w:r w:rsidRPr="007A1D8F">
              <w:t>Valstybės</w:t>
            </w:r>
            <w:r w:rsidRPr="00EB28B7">
              <w:t xml:space="preserve"> biudžeto tikslinė dotacija</w:t>
            </w:r>
          </w:p>
          <w:p w:rsidR="0041657F" w:rsidRPr="00B635BD" w:rsidRDefault="0041657F" w:rsidP="0041657F">
            <w:pPr>
              <w:jc w:val="both"/>
              <w:rPr>
                <w:color w:val="FF0000"/>
              </w:rPr>
            </w:pPr>
          </w:p>
          <w:p w:rsidR="0041657F" w:rsidRPr="00EB28B7" w:rsidRDefault="0041657F" w:rsidP="0041657F">
            <w:pPr>
              <w:jc w:val="both"/>
            </w:pPr>
            <w:r>
              <w:t>270 800 Eur</w:t>
            </w:r>
          </w:p>
          <w:p w:rsidR="0041657F" w:rsidRPr="00EB28B7" w:rsidRDefault="0041657F" w:rsidP="0041657F">
            <w:pPr>
              <w:jc w:val="both"/>
            </w:pPr>
            <w:r w:rsidRPr="00EB28B7">
              <w:t>Valstybės biudžeto tikslinė dotacija</w:t>
            </w:r>
          </w:p>
          <w:p w:rsidR="0041657F" w:rsidRPr="00EB28B7" w:rsidRDefault="0041657F" w:rsidP="0041657F">
            <w:pPr>
              <w:jc w:val="both"/>
            </w:pPr>
            <w:r>
              <w:t>24 300 Eur</w:t>
            </w:r>
          </w:p>
          <w:p w:rsidR="0041657F" w:rsidRPr="00EB28B7" w:rsidRDefault="0041657F" w:rsidP="0041657F">
            <w:pPr>
              <w:jc w:val="both"/>
            </w:pPr>
            <w:r w:rsidRPr="00EB28B7">
              <w:t>Savivaldy</w:t>
            </w:r>
            <w:r>
              <w:t>-</w:t>
            </w:r>
            <w:r w:rsidRPr="00EB28B7">
              <w:t>bės biudžetas</w:t>
            </w:r>
          </w:p>
          <w:p w:rsidR="0041657F" w:rsidRPr="00EB28B7" w:rsidRDefault="0041657F" w:rsidP="0041657F">
            <w:pPr>
              <w:jc w:val="both"/>
            </w:pPr>
          </w:p>
          <w:p w:rsidR="0041657F" w:rsidRPr="00EB28B7" w:rsidRDefault="0041657F" w:rsidP="0041657F">
            <w:pPr>
              <w:jc w:val="both"/>
            </w:pPr>
            <w:r>
              <w:t>128 000 Eur</w:t>
            </w:r>
          </w:p>
          <w:p w:rsidR="0041657F" w:rsidRPr="00EB28B7" w:rsidRDefault="0041657F" w:rsidP="0041657F">
            <w:pPr>
              <w:jc w:val="both"/>
            </w:pPr>
            <w:r w:rsidRPr="00EB28B7">
              <w:t>Savivaldy</w:t>
            </w:r>
            <w:r>
              <w:t>-</w:t>
            </w:r>
            <w:r w:rsidRPr="00EB28B7">
              <w:t>bės biudžetas</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r>
              <w:t>11 100 Eur</w:t>
            </w:r>
          </w:p>
          <w:p w:rsidR="0041657F" w:rsidRDefault="0041657F" w:rsidP="0041657F">
            <w:r>
              <w:t>Savivaldybės biudžetas</w:t>
            </w:r>
          </w:p>
          <w:p w:rsidR="0041657F" w:rsidRDefault="0041657F" w:rsidP="0041657F">
            <w:r>
              <w:t>28 000 Eur</w:t>
            </w:r>
          </w:p>
          <w:p w:rsidR="0041657F" w:rsidRDefault="0041657F" w:rsidP="0041657F">
            <w:r>
              <w:t>Spec. lėšos</w:t>
            </w:r>
          </w:p>
          <w:p w:rsidR="0041657F" w:rsidRDefault="0041657F" w:rsidP="0041657F">
            <w:r>
              <w:t>120 000 Eur</w:t>
            </w:r>
          </w:p>
          <w:p w:rsidR="0041657F" w:rsidRPr="00EB28B7" w:rsidRDefault="0041657F" w:rsidP="0041657F">
            <w:r w:rsidRPr="00EB28B7">
              <w:t>Valstybės biudžeto tikslinė dotacija</w:t>
            </w:r>
          </w:p>
          <w:p w:rsidR="0041657F" w:rsidRPr="00EB28B7" w:rsidRDefault="0041657F" w:rsidP="0041657F">
            <w:pPr>
              <w:jc w:val="both"/>
            </w:pPr>
            <w:r>
              <w:t>103 000 Eur</w:t>
            </w:r>
          </w:p>
          <w:p w:rsidR="0041657F" w:rsidRDefault="0041657F" w:rsidP="0041657F">
            <w:pPr>
              <w:jc w:val="both"/>
            </w:pPr>
            <w:r w:rsidRPr="00EB28B7">
              <w:t>ES struktūrinių fondų lėšos</w:t>
            </w:r>
          </w:p>
          <w:p w:rsidR="0041657F" w:rsidRPr="00EB28B7" w:rsidRDefault="0041657F" w:rsidP="0041657F">
            <w:pPr>
              <w:jc w:val="both"/>
            </w:pPr>
          </w:p>
          <w:p w:rsidR="0041657F" w:rsidRPr="00EB28B7" w:rsidRDefault="0041657F" w:rsidP="0041657F">
            <w:pPr>
              <w:jc w:val="both"/>
            </w:pPr>
            <w:r>
              <w:t>23 100 Eur</w:t>
            </w:r>
          </w:p>
          <w:p w:rsidR="0041657F" w:rsidRPr="00EB28B7" w:rsidRDefault="0041657F" w:rsidP="0041657F">
            <w:pPr>
              <w:jc w:val="both"/>
            </w:pPr>
            <w:r w:rsidRPr="00EB28B7">
              <w:t>Savivaldy</w:t>
            </w:r>
            <w:r>
              <w:t>-</w:t>
            </w:r>
            <w:r w:rsidRPr="00EB28B7">
              <w:t>bės biudžetas</w:t>
            </w: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t>12 100 Eur</w:t>
            </w:r>
          </w:p>
          <w:p w:rsidR="0041657F" w:rsidRPr="00EB28B7" w:rsidRDefault="0041657F" w:rsidP="0041657F">
            <w:pPr>
              <w:jc w:val="both"/>
            </w:pPr>
            <w:r w:rsidRPr="00EB28B7">
              <w:t>Savivaldy</w:t>
            </w:r>
            <w:r>
              <w:t>-</w:t>
            </w:r>
            <w:r w:rsidRPr="00EB28B7">
              <w:t>bės biudžetas</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t>__</w:t>
            </w:r>
          </w:p>
          <w:p w:rsidR="0041657F" w:rsidRPr="00EB28B7" w:rsidRDefault="0041657F" w:rsidP="0041657F">
            <w:pPr>
              <w:jc w:val="both"/>
            </w:pPr>
          </w:p>
          <w:p w:rsidR="0041657F" w:rsidRPr="00EB28B7" w:rsidRDefault="0041657F" w:rsidP="0041657F">
            <w:pPr>
              <w:jc w:val="both"/>
            </w:pPr>
          </w:p>
        </w:tc>
        <w:tc>
          <w:tcPr>
            <w:tcW w:w="1630" w:type="dxa"/>
            <w:tcBorders>
              <w:left w:val="single" w:sz="4" w:space="0" w:color="auto"/>
            </w:tcBorders>
          </w:tcPr>
          <w:p w:rsidR="0041657F" w:rsidRPr="00EB28B7" w:rsidRDefault="0041657F" w:rsidP="0041657F">
            <w:pPr>
              <w:jc w:val="both"/>
            </w:pPr>
            <w:r w:rsidRPr="00EB28B7">
              <w:lastRenderedPageBreak/>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p>
          <w:p w:rsidR="0041657F" w:rsidRDefault="0041657F" w:rsidP="0041657F">
            <w:r w:rsidRPr="00EB28B7">
              <w:t>Savivaldybės administracija</w:t>
            </w:r>
            <w:r>
              <w:t xml:space="preserve"> ir Anykščių rajono socialinių paslaugų centras</w:t>
            </w: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r>
              <w:t>Savivaldybės administracija</w:t>
            </w:r>
          </w:p>
        </w:tc>
        <w:tc>
          <w:tcPr>
            <w:tcW w:w="2178" w:type="dxa"/>
          </w:tcPr>
          <w:p w:rsidR="0041657F" w:rsidRPr="00EB28B7" w:rsidRDefault="0041657F" w:rsidP="0041657F">
            <w:pPr>
              <w:jc w:val="both"/>
            </w:pPr>
            <w:r w:rsidRPr="00EB28B7">
              <w:lastRenderedPageBreak/>
              <w:t>Suteiktų paslaugų / gavėjų skaičius</w:t>
            </w:r>
          </w:p>
          <w:p w:rsidR="0041657F" w:rsidRPr="00EB28B7" w:rsidRDefault="0041657F" w:rsidP="0041657F">
            <w:pPr>
              <w:jc w:val="both"/>
            </w:pPr>
            <w:r>
              <w:t>45</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Default="0041657F" w:rsidP="0041657F">
            <w:pPr>
              <w:jc w:val="both"/>
            </w:pPr>
            <w:r>
              <w:t>45</w:t>
            </w:r>
          </w:p>
          <w:p w:rsidR="0041657F" w:rsidRDefault="0041657F" w:rsidP="0041657F">
            <w:pPr>
              <w:jc w:val="both"/>
            </w:pPr>
          </w:p>
          <w:p w:rsidR="0041657F"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r>
              <w:t>15</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r>
              <w:t>636</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Pr="00EB28B7"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r>
              <w:t>270</w:t>
            </w: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Default="0041657F" w:rsidP="0041657F">
            <w:pPr>
              <w:jc w:val="both"/>
            </w:pPr>
            <w:r>
              <w:t>92</w:t>
            </w:r>
          </w:p>
          <w:p w:rsidR="0041657F" w:rsidRDefault="0041657F" w:rsidP="0041657F">
            <w:pPr>
              <w:jc w:val="both"/>
            </w:pP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r>
              <w:t>12</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p>
          <w:p w:rsidR="0041657F" w:rsidRPr="00EB28B7" w:rsidRDefault="0041657F" w:rsidP="0041657F">
            <w:pPr>
              <w:jc w:val="both"/>
            </w:pPr>
            <w:r>
              <w:t>40</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r>
              <w:t>__</w:t>
            </w:r>
          </w:p>
        </w:tc>
      </w:tr>
      <w:tr w:rsidR="0041657F" w:rsidRPr="00EB28B7" w:rsidTr="0041657F">
        <w:tc>
          <w:tcPr>
            <w:tcW w:w="9639" w:type="dxa"/>
            <w:gridSpan w:val="5"/>
          </w:tcPr>
          <w:p w:rsidR="0041657F" w:rsidRPr="00EB28B7" w:rsidRDefault="0041657F" w:rsidP="0041657F">
            <w:pPr>
              <w:jc w:val="both"/>
              <w:rPr>
                <w:b/>
                <w:bCs/>
              </w:rPr>
            </w:pPr>
            <w:r w:rsidRPr="00EB28B7">
              <w:rPr>
                <w:b/>
                <w:bCs/>
              </w:rPr>
              <w:lastRenderedPageBreak/>
              <w:t xml:space="preserve">2 tikslas, įrašytas Socialinių paslaugų plano I dalyje </w:t>
            </w:r>
          </w:p>
          <w:p w:rsidR="0041657F" w:rsidRPr="00EB28B7" w:rsidRDefault="0041657F" w:rsidP="0041657F">
            <w:pPr>
              <w:jc w:val="both"/>
              <w:rPr>
                <w:b/>
                <w:bCs/>
                <w:caps/>
              </w:rPr>
            </w:pPr>
            <w:r w:rsidRPr="00EB28B7">
              <w:rPr>
                <w:caps/>
              </w:rPr>
              <w:t>Užtikrinti esamo ilgalaikės (trumpalaikės) socialinės globos paslaugų poreikio tenkinimą rajono gyventojams</w:t>
            </w:r>
          </w:p>
        </w:tc>
      </w:tr>
      <w:tr w:rsidR="0041657F" w:rsidRPr="00EB28B7" w:rsidTr="0041657F">
        <w:tc>
          <w:tcPr>
            <w:tcW w:w="2314" w:type="dxa"/>
          </w:tcPr>
          <w:p w:rsidR="0041657F" w:rsidRPr="00EB28B7" w:rsidRDefault="0041657F" w:rsidP="0041657F">
            <w:pPr>
              <w:jc w:val="both"/>
              <w:rPr>
                <w:b/>
                <w:bCs/>
              </w:rPr>
            </w:pPr>
            <w:r w:rsidRPr="00EB28B7">
              <w:rPr>
                <w:b/>
                <w:bCs/>
              </w:rPr>
              <w:t>Uždaviniai</w:t>
            </w:r>
          </w:p>
        </w:tc>
        <w:tc>
          <w:tcPr>
            <w:tcW w:w="2033" w:type="dxa"/>
          </w:tcPr>
          <w:p w:rsidR="0041657F" w:rsidRPr="00EB28B7" w:rsidRDefault="0041657F" w:rsidP="0041657F">
            <w:pPr>
              <w:jc w:val="both"/>
              <w:rPr>
                <w:b/>
                <w:bCs/>
              </w:rPr>
            </w:pPr>
            <w:r w:rsidRPr="00EB28B7">
              <w:rPr>
                <w:b/>
                <w:bCs/>
              </w:rPr>
              <w:t>Priemonės</w:t>
            </w:r>
          </w:p>
        </w:tc>
        <w:tc>
          <w:tcPr>
            <w:tcW w:w="1484" w:type="dxa"/>
            <w:tcBorders>
              <w:bottom w:val="single" w:sz="4" w:space="0" w:color="auto"/>
            </w:tcBorders>
          </w:tcPr>
          <w:p w:rsidR="0041657F" w:rsidRPr="00EB28B7" w:rsidRDefault="0041657F" w:rsidP="0041657F">
            <w:pPr>
              <w:jc w:val="both"/>
              <w:rPr>
                <w:b/>
                <w:bCs/>
              </w:rPr>
            </w:pPr>
            <w:r>
              <w:rPr>
                <w:b/>
                <w:bCs/>
              </w:rPr>
              <w:t>Lėšos Eur</w:t>
            </w:r>
            <w:r w:rsidRPr="00EB28B7">
              <w:rPr>
                <w:b/>
                <w:bCs/>
              </w:rPr>
              <w:t>,</w:t>
            </w:r>
          </w:p>
          <w:p w:rsidR="0041657F" w:rsidRPr="00EB28B7" w:rsidRDefault="0041657F" w:rsidP="0041657F">
            <w:pPr>
              <w:jc w:val="both"/>
              <w:rPr>
                <w:b/>
                <w:bCs/>
              </w:rPr>
            </w:pPr>
            <w:r w:rsidRPr="00EB28B7">
              <w:rPr>
                <w:b/>
                <w:bCs/>
              </w:rPr>
              <w:t>finansavimo šaltiniai</w:t>
            </w:r>
          </w:p>
        </w:tc>
        <w:tc>
          <w:tcPr>
            <w:tcW w:w="1630" w:type="dxa"/>
          </w:tcPr>
          <w:p w:rsidR="0041657F" w:rsidRPr="00EB28B7" w:rsidRDefault="0041657F" w:rsidP="0041657F">
            <w:pPr>
              <w:jc w:val="both"/>
              <w:rPr>
                <w:b/>
                <w:bCs/>
              </w:rPr>
            </w:pPr>
            <w:r w:rsidRPr="00EB28B7">
              <w:rPr>
                <w:b/>
                <w:bCs/>
              </w:rPr>
              <w:t>Atsakingi vykdytojai</w:t>
            </w:r>
          </w:p>
        </w:tc>
        <w:tc>
          <w:tcPr>
            <w:tcW w:w="2178" w:type="dxa"/>
          </w:tcPr>
          <w:p w:rsidR="0041657F" w:rsidRPr="00EB28B7" w:rsidRDefault="0041657F" w:rsidP="0041657F">
            <w:pPr>
              <w:jc w:val="both"/>
              <w:rPr>
                <w:b/>
                <w:bCs/>
              </w:rPr>
            </w:pPr>
            <w:r w:rsidRPr="00EB28B7">
              <w:rPr>
                <w:b/>
                <w:bCs/>
              </w:rPr>
              <w:t xml:space="preserve">Laukiamas rezultatas </w:t>
            </w:r>
          </w:p>
        </w:tc>
      </w:tr>
      <w:tr w:rsidR="0041657F" w:rsidRPr="00EB28B7" w:rsidTr="0041657F">
        <w:tc>
          <w:tcPr>
            <w:tcW w:w="2314" w:type="dxa"/>
          </w:tcPr>
          <w:p w:rsidR="0041657F" w:rsidRPr="00EB28B7" w:rsidRDefault="0041657F" w:rsidP="0041657F">
            <w:r w:rsidRPr="00EB28B7">
              <w:t>2.1. Organizuoti kokybiškų ilgalaikės / trumpalaikės socialinės globos paslaugų teikimą vaikams, neįgaliems asmenims, senyvo amžiaus asmenims</w:t>
            </w:r>
          </w:p>
        </w:tc>
        <w:tc>
          <w:tcPr>
            <w:tcW w:w="2033" w:type="dxa"/>
            <w:tcBorders>
              <w:right w:val="single" w:sz="4" w:space="0" w:color="auto"/>
            </w:tcBorders>
          </w:tcPr>
          <w:p w:rsidR="0041657F" w:rsidRPr="00EB28B7" w:rsidRDefault="0041657F" w:rsidP="0041657F">
            <w:r w:rsidRPr="00EB28B7">
              <w:t xml:space="preserve">2.1.1. Atlikti poreikio vertinimą bei finansuoti ilgalaikės (trumpalaikės) socialinės globos paslaugas be tėvų globos likusiems vaikams bei </w:t>
            </w:r>
            <w:r w:rsidRPr="00EB28B7">
              <w:lastRenderedPageBreak/>
              <w:t xml:space="preserve">socialinės rizikos vaikams </w:t>
            </w:r>
          </w:p>
          <w:p w:rsidR="0041657F" w:rsidRPr="00EB28B7" w:rsidRDefault="0041657F" w:rsidP="0041657F">
            <w:pPr>
              <w:jc w:val="both"/>
            </w:pPr>
          </w:p>
          <w:p w:rsidR="0041657F" w:rsidRPr="00EB28B7" w:rsidRDefault="0041657F" w:rsidP="0041657F">
            <w:pPr>
              <w:rPr>
                <w:i/>
                <w:iCs/>
                <w:color w:val="FF00FF"/>
              </w:rPr>
            </w:pPr>
            <w:r w:rsidRPr="00EB28B7">
              <w:t xml:space="preserve">2.1.2. Atlikti poreikio vertinimą bei finansuoti ilgalaikės (trumpalaikės) socialinės globos paslaugas neįgaliems asmenims </w:t>
            </w:r>
          </w:p>
          <w:p w:rsidR="0041657F" w:rsidRPr="00EB28B7" w:rsidRDefault="0041657F" w:rsidP="0041657F">
            <w:pPr>
              <w:jc w:val="both"/>
              <w:rPr>
                <w:i/>
                <w:iCs/>
                <w:color w:val="FF00FF"/>
              </w:rPr>
            </w:pPr>
          </w:p>
          <w:p w:rsidR="0041657F" w:rsidRPr="00EB28B7" w:rsidRDefault="0041657F" w:rsidP="0041657F">
            <w:r w:rsidRPr="00EB28B7">
              <w:t>2.1.3. Atlikti poreikio vertinimą bei finansuoti ilgalaikės (trumpalaikės) socialinės globos paslaugas senyvo amžiaus asmenims ir neįgaliems senyvo amžiaus asmenims</w:t>
            </w:r>
          </w:p>
        </w:tc>
        <w:tc>
          <w:tcPr>
            <w:tcW w:w="1484" w:type="dxa"/>
            <w:tcBorders>
              <w:top w:val="single" w:sz="4" w:space="0" w:color="auto"/>
              <w:left w:val="single" w:sz="4" w:space="0" w:color="auto"/>
              <w:bottom w:val="single" w:sz="4" w:space="0" w:color="auto"/>
              <w:right w:val="single" w:sz="4" w:space="0" w:color="auto"/>
            </w:tcBorders>
          </w:tcPr>
          <w:p w:rsidR="0041657F" w:rsidRPr="00274952" w:rsidRDefault="0041657F" w:rsidP="0041657F">
            <w:pPr>
              <w:jc w:val="both"/>
            </w:pPr>
            <w:r>
              <w:lastRenderedPageBreak/>
              <w:t>475 000</w:t>
            </w:r>
          </w:p>
          <w:p w:rsidR="0041657F" w:rsidRPr="00274952" w:rsidRDefault="0041657F" w:rsidP="0041657F">
            <w:pPr>
              <w:jc w:val="both"/>
            </w:pPr>
            <w:r w:rsidRPr="00274952">
              <w:t>Savivaldy</w:t>
            </w:r>
            <w:r>
              <w:t>-</w:t>
            </w:r>
            <w:r w:rsidRPr="00274952">
              <w:t>bės biudžetas</w:t>
            </w:r>
          </w:p>
          <w:p w:rsidR="0041657F" w:rsidRDefault="0041657F" w:rsidP="0041657F">
            <w:r>
              <w:t>315 000</w:t>
            </w:r>
          </w:p>
          <w:p w:rsidR="0041657F" w:rsidRPr="00967FC8" w:rsidRDefault="0041657F" w:rsidP="0041657F">
            <w:pPr>
              <w:rPr>
                <w:color w:val="FF0000"/>
              </w:rPr>
            </w:pPr>
            <w:r w:rsidRPr="00274952">
              <w:t xml:space="preserve">Valstybės biudžeto lėšos </w:t>
            </w:r>
          </w:p>
          <w:p w:rsidR="0041657F" w:rsidRPr="008D6126" w:rsidRDefault="0041657F" w:rsidP="0041657F">
            <w:pPr>
              <w:jc w:val="both"/>
              <w:rPr>
                <w:color w:val="FF0000"/>
              </w:rPr>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633623" w:rsidRDefault="0041657F" w:rsidP="0041657F">
            <w:pPr>
              <w:jc w:val="both"/>
            </w:pPr>
            <w:r>
              <w:t>30 000</w:t>
            </w:r>
          </w:p>
          <w:p w:rsidR="0041657F" w:rsidRPr="00633623" w:rsidRDefault="0041657F" w:rsidP="0041657F">
            <w:pPr>
              <w:jc w:val="both"/>
            </w:pPr>
            <w:r w:rsidRPr="00633623">
              <w:t>Savivaldy</w:t>
            </w:r>
            <w:r>
              <w:t>-</w:t>
            </w:r>
            <w:r w:rsidRPr="00633623">
              <w:t>bės biudžetas</w:t>
            </w:r>
          </w:p>
          <w:p w:rsidR="0041657F" w:rsidRPr="00EB28B7" w:rsidRDefault="0041657F" w:rsidP="0041657F">
            <w:pPr>
              <w:jc w:val="both"/>
            </w:pPr>
            <w:r>
              <w:t>18 000</w:t>
            </w:r>
          </w:p>
          <w:p w:rsidR="0041657F" w:rsidRPr="00EB28B7" w:rsidRDefault="0041657F" w:rsidP="0041657F">
            <w:pPr>
              <w:jc w:val="both"/>
            </w:pPr>
            <w:r w:rsidRPr="00EB28B7">
              <w:t>Valstybės biudžeto tikslinė</w:t>
            </w:r>
          </w:p>
          <w:p w:rsidR="0041657F" w:rsidRPr="00EB28B7" w:rsidRDefault="0041657F" w:rsidP="0041657F">
            <w:pPr>
              <w:jc w:val="both"/>
            </w:pPr>
            <w:r w:rsidRPr="00EB28B7">
              <w:t xml:space="preserve">dotacija </w:t>
            </w:r>
          </w:p>
          <w:p w:rsidR="0041657F" w:rsidRPr="00EB28B7" w:rsidRDefault="0041657F" w:rsidP="0041657F">
            <w:pPr>
              <w:jc w:val="both"/>
            </w:pPr>
          </w:p>
          <w:p w:rsidR="0041657F" w:rsidRPr="00EB28B7" w:rsidRDefault="0041657F" w:rsidP="0041657F">
            <w:pPr>
              <w:jc w:val="both"/>
            </w:pPr>
            <w:r>
              <w:t>160 000</w:t>
            </w:r>
          </w:p>
          <w:p w:rsidR="0041657F" w:rsidRPr="00EB28B7" w:rsidRDefault="0041657F" w:rsidP="0041657F">
            <w:pPr>
              <w:jc w:val="both"/>
            </w:pPr>
            <w:r w:rsidRPr="00EB28B7">
              <w:t>Savivaldy</w:t>
            </w:r>
            <w:r>
              <w:t>-</w:t>
            </w:r>
            <w:r w:rsidRPr="00EB28B7">
              <w:t>bės biudžetas</w:t>
            </w:r>
          </w:p>
          <w:p w:rsidR="0041657F" w:rsidRPr="00EB28B7" w:rsidRDefault="0041657F" w:rsidP="0041657F">
            <w:pPr>
              <w:jc w:val="both"/>
            </w:pPr>
            <w:r>
              <w:t>80 000</w:t>
            </w:r>
          </w:p>
          <w:p w:rsidR="0041657F" w:rsidRPr="00EB28B7" w:rsidRDefault="0041657F" w:rsidP="0041657F">
            <w:pPr>
              <w:jc w:val="both"/>
            </w:pPr>
            <w:r w:rsidRPr="00EB28B7">
              <w:t>Valstybės biudžeto tikslinės dotacijos lėšos</w:t>
            </w:r>
          </w:p>
        </w:tc>
        <w:tc>
          <w:tcPr>
            <w:tcW w:w="1630" w:type="dxa"/>
            <w:tcBorders>
              <w:left w:val="single" w:sz="4" w:space="0" w:color="auto"/>
            </w:tcBorders>
          </w:tcPr>
          <w:p w:rsidR="0041657F" w:rsidRPr="00EB28B7" w:rsidRDefault="0041657F" w:rsidP="0041657F">
            <w:pPr>
              <w:jc w:val="both"/>
            </w:pPr>
            <w:r w:rsidRPr="00EB28B7">
              <w:lastRenderedPageBreak/>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Savivaldybės administracija</w:t>
            </w:r>
          </w:p>
          <w:p w:rsidR="0041657F" w:rsidRPr="00EB28B7" w:rsidRDefault="0041657F" w:rsidP="0041657F">
            <w:pPr>
              <w:jc w:val="both"/>
            </w:pPr>
          </w:p>
        </w:tc>
        <w:tc>
          <w:tcPr>
            <w:tcW w:w="2178" w:type="dxa"/>
          </w:tcPr>
          <w:p w:rsidR="0041657F" w:rsidRPr="00EB28B7" w:rsidRDefault="0041657F" w:rsidP="0041657F">
            <w:pPr>
              <w:jc w:val="both"/>
            </w:pPr>
            <w:r w:rsidRPr="00EB28B7">
              <w:lastRenderedPageBreak/>
              <w:t>Suteiktų paslaugų / gavėjų skaičius</w:t>
            </w:r>
          </w:p>
          <w:p w:rsidR="0041657F" w:rsidRPr="00EB28B7" w:rsidRDefault="0041657F" w:rsidP="0041657F">
            <w:pPr>
              <w:jc w:val="both"/>
            </w:pPr>
            <w:r>
              <w:t>210</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r w:rsidRPr="00EB28B7">
              <w:t>Suteiktų paslaugų / gavėjų skaičius</w:t>
            </w:r>
            <w:r>
              <w:t xml:space="preserve"> </w:t>
            </w:r>
          </w:p>
          <w:p w:rsidR="0041657F" w:rsidRPr="00EB28B7" w:rsidRDefault="0041657F" w:rsidP="0041657F">
            <w:pPr>
              <w:jc w:val="both"/>
            </w:pPr>
            <w:r>
              <w:t>10</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Suteiktų paslaugų / gavėjų skaičius</w:t>
            </w:r>
            <w:r>
              <w:t xml:space="preserve"> </w:t>
            </w:r>
          </w:p>
          <w:p w:rsidR="0041657F" w:rsidRPr="00EB28B7" w:rsidRDefault="0041657F" w:rsidP="0041657F">
            <w:pPr>
              <w:jc w:val="both"/>
            </w:pPr>
            <w:r>
              <w:t>50</w:t>
            </w:r>
          </w:p>
        </w:tc>
      </w:tr>
      <w:tr w:rsidR="0041657F" w:rsidRPr="00EB28B7" w:rsidTr="0041657F">
        <w:tc>
          <w:tcPr>
            <w:tcW w:w="2314" w:type="dxa"/>
          </w:tcPr>
          <w:p w:rsidR="0041657F" w:rsidRPr="00EB28B7" w:rsidRDefault="0041657F" w:rsidP="0041657F">
            <w:r w:rsidRPr="00EB28B7">
              <w:lastRenderedPageBreak/>
              <w:t>2.2. Skatinti ir remti įvaikinimą ir globą (rūpybą) šeimose bei globą (rūpybą) šeimynose.</w:t>
            </w:r>
          </w:p>
        </w:tc>
        <w:tc>
          <w:tcPr>
            <w:tcW w:w="2033" w:type="dxa"/>
          </w:tcPr>
          <w:p w:rsidR="0041657F" w:rsidRPr="002B32FB" w:rsidRDefault="0041657F" w:rsidP="0041657F">
            <w:r w:rsidRPr="002B32FB">
              <w:t>2.2.1. Informuoti visuomenę apie įvaikinimą, globą (rūpybą), skatinant prisidėti prie sta</w:t>
            </w:r>
            <w:r>
              <w:t>cionarios vaikų globos mažinimo</w:t>
            </w:r>
          </w:p>
        </w:tc>
        <w:tc>
          <w:tcPr>
            <w:tcW w:w="1484" w:type="dxa"/>
            <w:tcBorders>
              <w:top w:val="single" w:sz="4" w:space="0" w:color="auto"/>
            </w:tcBorders>
          </w:tcPr>
          <w:p w:rsidR="0041657F" w:rsidRPr="00176426" w:rsidRDefault="0041657F" w:rsidP="0041657F">
            <w:pPr>
              <w:jc w:val="both"/>
            </w:pPr>
            <w:r w:rsidRPr="00176426">
              <w:t>__</w:t>
            </w:r>
          </w:p>
          <w:p w:rsidR="0041657F" w:rsidRPr="00176426" w:rsidRDefault="0041657F" w:rsidP="0041657F">
            <w:pPr>
              <w:jc w:val="both"/>
            </w:pPr>
          </w:p>
          <w:p w:rsidR="0041657F" w:rsidRPr="00176426" w:rsidRDefault="0041657F" w:rsidP="0041657F">
            <w:pPr>
              <w:jc w:val="both"/>
            </w:pPr>
          </w:p>
          <w:p w:rsidR="0041657F" w:rsidRPr="00176426" w:rsidRDefault="0041657F" w:rsidP="0041657F">
            <w:pPr>
              <w:jc w:val="both"/>
            </w:pPr>
          </w:p>
          <w:p w:rsidR="0041657F" w:rsidRDefault="0041657F" w:rsidP="0041657F">
            <w:pPr>
              <w:jc w:val="both"/>
            </w:pPr>
          </w:p>
          <w:p w:rsidR="0041657F" w:rsidRDefault="0041657F" w:rsidP="0041657F">
            <w:pPr>
              <w:jc w:val="both"/>
            </w:pPr>
          </w:p>
          <w:p w:rsidR="0041657F" w:rsidRPr="00176426" w:rsidRDefault="0041657F" w:rsidP="0041657F">
            <w:pPr>
              <w:jc w:val="both"/>
              <w:rPr>
                <w:color w:val="FF0000"/>
              </w:rPr>
            </w:pPr>
          </w:p>
        </w:tc>
        <w:tc>
          <w:tcPr>
            <w:tcW w:w="1630" w:type="dxa"/>
          </w:tcPr>
          <w:p w:rsidR="0041657F" w:rsidRPr="00EB28B7" w:rsidRDefault="0041657F" w:rsidP="0041657F">
            <w:r w:rsidRPr="00EB28B7">
              <w:t>Savivaldybės administracija, Anykščių raj</w:t>
            </w:r>
            <w:r>
              <w:t>ono socialinių paslaugų centras</w:t>
            </w:r>
          </w:p>
        </w:tc>
        <w:tc>
          <w:tcPr>
            <w:tcW w:w="2178" w:type="dxa"/>
          </w:tcPr>
          <w:p w:rsidR="0041657F" w:rsidRPr="00EB28B7" w:rsidRDefault="0041657F" w:rsidP="0041657F">
            <w:pPr>
              <w:jc w:val="both"/>
            </w:pPr>
            <w:r w:rsidRPr="00EB28B7">
              <w:t>Nuolatinis informacijos teikimas</w:t>
            </w:r>
          </w:p>
          <w:p w:rsidR="0041657F" w:rsidRPr="00EB28B7" w:rsidRDefault="0041657F" w:rsidP="0041657F">
            <w:pPr>
              <w:jc w:val="both"/>
            </w:pPr>
          </w:p>
          <w:p w:rsidR="0041657F" w:rsidRDefault="0041657F" w:rsidP="0041657F"/>
          <w:p w:rsidR="0041657F" w:rsidRDefault="0041657F" w:rsidP="0041657F"/>
          <w:p w:rsidR="0041657F" w:rsidRPr="00EB28B7" w:rsidRDefault="0041657F" w:rsidP="0041657F"/>
        </w:tc>
      </w:tr>
      <w:tr w:rsidR="0041657F" w:rsidRPr="007A7D58" w:rsidTr="0041657F">
        <w:tc>
          <w:tcPr>
            <w:tcW w:w="9639" w:type="dxa"/>
            <w:gridSpan w:val="5"/>
          </w:tcPr>
          <w:p w:rsidR="0041657F" w:rsidRPr="00EB28B7" w:rsidRDefault="0041657F" w:rsidP="0041657F">
            <w:pPr>
              <w:jc w:val="both"/>
              <w:rPr>
                <w:b/>
                <w:bCs/>
              </w:rPr>
            </w:pPr>
            <w:r w:rsidRPr="00EB28B7">
              <w:rPr>
                <w:b/>
                <w:bCs/>
              </w:rPr>
              <w:t xml:space="preserve">3 tikslas, įrašytas Socialinių paslaugų plano I dalyje </w:t>
            </w:r>
          </w:p>
          <w:p w:rsidR="0041657F" w:rsidRPr="00EB28B7" w:rsidRDefault="0041657F" w:rsidP="0041657F">
            <w:pPr>
              <w:jc w:val="both"/>
              <w:rPr>
                <w:caps/>
              </w:rPr>
            </w:pPr>
            <w:r w:rsidRPr="00EB28B7">
              <w:rPr>
                <w:caps/>
              </w:rPr>
              <w:t>Gerinti teikiamų socialinių paslaugų kokybę bei užtikrinti informacijos apie socialines paslaugas prieinamumą gyventojams</w:t>
            </w:r>
          </w:p>
        </w:tc>
      </w:tr>
      <w:tr w:rsidR="0041657F" w:rsidRPr="00EB28B7" w:rsidTr="0041657F">
        <w:tc>
          <w:tcPr>
            <w:tcW w:w="2314" w:type="dxa"/>
          </w:tcPr>
          <w:p w:rsidR="0041657F" w:rsidRPr="00EB28B7" w:rsidRDefault="0041657F" w:rsidP="0041657F">
            <w:pPr>
              <w:jc w:val="both"/>
              <w:rPr>
                <w:b/>
                <w:bCs/>
              </w:rPr>
            </w:pPr>
            <w:r w:rsidRPr="00EB28B7">
              <w:rPr>
                <w:b/>
                <w:bCs/>
              </w:rPr>
              <w:t>Uždaviniai</w:t>
            </w:r>
          </w:p>
        </w:tc>
        <w:tc>
          <w:tcPr>
            <w:tcW w:w="2033" w:type="dxa"/>
          </w:tcPr>
          <w:p w:rsidR="0041657F" w:rsidRPr="00EB28B7" w:rsidRDefault="0041657F" w:rsidP="0041657F">
            <w:pPr>
              <w:jc w:val="both"/>
              <w:rPr>
                <w:b/>
                <w:bCs/>
              </w:rPr>
            </w:pPr>
            <w:r w:rsidRPr="00EB28B7">
              <w:rPr>
                <w:b/>
                <w:bCs/>
              </w:rPr>
              <w:t>Priemonės</w:t>
            </w:r>
          </w:p>
        </w:tc>
        <w:tc>
          <w:tcPr>
            <w:tcW w:w="1484" w:type="dxa"/>
          </w:tcPr>
          <w:p w:rsidR="0041657F" w:rsidRPr="00EB28B7" w:rsidRDefault="0041657F" w:rsidP="0041657F">
            <w:pPr>
              <w:jc w:val="both"/>
              <w:rPr>
                <w:b/>
                <w:bCs/>
              </w:rPr>
            </w:pPr>
            <w:r>
              <w:rPr>
                <w:b/>
                <w:bCs/>
              </w:rPr>
              <w:t>Lėšos Eur</w:t>
            </w:r>
            <w:r w:rsidRPr="00EB28B7">
              <w:rPr>
                <w:b/>
                <w:bCs/>
              </w:rPr>
              <w:t>,</w:t>
            </w:r>
          </w:p>
          <w:p w:rsidR="0041657F" w:rsidRPr="00EB28B7" w:rsidRDefault="0041657F" w:rsidP="0041657F">
            <w:pPr>
              <w:jc w:val="both"/>
              <w:rPr>
                <w:b/>
                <w:bCs/>
              </w:rPr>
            </w:pPr>
            <w:r w:rsidRPr="00EB28B7">
              <w:rPr>
                <w:b/>
                <w:bCs/>
              </w:rPr>
              <w:t>finansavimo šaltiniai</w:t>
            </w:r>
          </w:p>
        </w:tc>
        <w:tc>
          <w:tcPr>
            <w:tcW w:w="1630" w:type="dxa"/>
          </w:tcPr>
          <w:p w:rsidR="0041657F" w:rsidRPr="00EB28B7" w:rsidRDefault="0041657F" w:rsidP="0041657F">
            <w:pPr>
              <w:jc w:val="both"/>
              <w:rPr>
                <w:b/>
                <w:bCs/>
              </w:rPr>
            </w:pPr>
            <w:r w:rsidRPr="00EB28B7">
              <w:rPr>
                <w:b/>
                <w:bCs/>
              </w:rPr>
              <w:t>Atsakingi vykdytojai</w:t>
            </w:r>
          </w:p>
        </w:tc>
        <w:tc>
          <w:tcPr>
            <w:tcW w:w="2178" w:type="dxa"/>
          </w:tcPr>
          <w:p w:rsidR="0041657F" w:rsidRPr="00EB28B7" w:rsidRDefault="0041657F" w:rsidP="0041657F">
            <w:pPr>
              <w:jc w:val="both"/>
              <w:rPr>
                <w:b/>
                <w:bCs/>
              </w:rPr>
            </w:pPr>
            <w:r w:rsidRPr="00EB28B7">
              <w:rPr>
                <w:b/>
                <w:bCs/>
              </w:rPr>
              <w:t xml:space="preserve">Laukiamas rezultatas </w:t>
            </w:r>
          </w:p>
        </w:tc>
      </w:tr>
      <w:tr w:rsidR="0041657F" w:rsidRPr="00EB28B7" w:rsidTr="0041657F">
        <w:tc>
          <w:tcPr>
            <w:tcW w:w="2314" w:type="dxa"/>
          </w:tcPr>
          <w:p w:rsidR="0041657F" w:rsidRPr="00EB28B7" w:rsidRDefault="0041657F" w:rsidP="0041657F">
            <w:r w:rsidRPr="00EB28B7">
              <w:t>3.1. Užtikrinti socialines paslaugas teikiančių darbuotojų kvalifikacijos kėlimą</w:t>
            </w:r>
          </w:p>
          <w:p w:rsidR="0041657F" w:rsidRPr="00EB28B7" w:rsidRDefault="0041657F" w:rsidP="0041657F">
            <w:pPr>
              <w:jc w:val="both"/>
            </w:pPr>
          </w:p>
          <w:p w:rsidR="0041657F" w:rsidRPr="00EB28B7" w:rsidRDefault="0041657F" w:rsidP="0041657F">
            <w:pPr>
              <w:jc w:val="both"/>
            </w:pPr>
          </w:p>
        </w:tc>
        <w:tc>
          <w:tcPr>
            <w:tcW w:w="2033" w:type="dxa"/>
          </w:tcPr>
          <w:p w:rsidR="0041657F" w:rsidRPr="00EB28B7" w:rsidRDefault="0041657F" w:rsidP="0041657F">
            <w:r w:rsidRPr="00EB28B7">
              <w:t>3.1.1. Organizuoti vidinius seminarus darbuotojams socialinių paslaugų teikimo klausimais, supažindinant su socialinio darbo naujovėmis</w:t>
            </w:r>
          </w:p>
          <w:p w:rsidR="0041657F" w:rsidRPr="00EB28B7" w:rsidRDefault="0041657F" w:rsidP="0041657F">
            <w:pPr>
              <w:jc w:val="both"/>
            </w:pPr>
          </w:p>
          <w:p w:rsidR="0041657F" w:rsidRPr="00EB28B7" w:rsidRDefault="0041657F" w:rsidP="0041657F">
            <w:r w:rsidRPr="00EB28B7">
              <w:t xml:space="preserve">3.1.2. Dalyvauti respublikiniuose bei kitų įstaigų organizuojamuose mokymuose socialinių </w:t>
            </w:r>
            <w:r w:rsidRPr="00EB28B7">
              <w:lastRenderedPageBreak/>
              <w:t>paslaugų teikimo klausimais</w:t>
            </w:r>
          </w:p>
        </w:tc>
        <w:tc>
          <w:tcPr>
            <w:tcW w:w="1484" w:type="dxa"/>
          </w:tcPr>
          <w:p w:rsidR="0041657F" w:rsidRPr="00EB28B7" w:rsidRDefault="0041657F" w:rsidP="0041657F">
            <w:pPr>
              <w:jc w:val="both"/>
            </w:pPr>
            <w:r>
              <w:lastRenderedPageBreak/>
              <w:t>__</w:t>
            </w:r>
          </w:p>
          <w:p w:rsidR="0041657F" w:rsidRPr="00EB28B7" w:rsidRDefault="0041657F" w:rsidP="0041657F">
            <w:pPr>
              <w:jc w:val="both"/>
            </w:pPr>
          </w:p>
          <w:p w:rsidR="0041657F" w:rsidRPr="00080033" w:rsidRDefault="0041657F" w:rsidP="0041657F">
            <w:pPr>
              <w:jc w:val="both"/>
              <w:rPr>
                <w:color w:val="FF0000"/>
              </w:rPr>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p>
          <w:p w:rsidR="0041657F" w:rsidRDefault="0041657F" w:rsidP="0041657F">
            <w:pPr>
              <w:jc w:val="both"/>
            </w:pPr>
          </w:p>
          <w:p w:rsidR="0041657F" w:rsidRDefault="0041657F" w:rsidP="0041657F">
            <w:pPr>
              <w:jc w:val="both"/>
            </w:pPr>
          </w:p>
          <w:p w:rsidR="0041657F" w:rsidRPr="00EB28B7" w:rsidRDefault="0041657F" w:rsidP="0041657F">
            <w:pPr>
              <w:jc w:val="both"/>
            </w:pPr>
            <w:r>
              <w:t>__</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tc>
        <w:tc>
          <w:tcPr>
            <w:tcW w:w="1630" w:type="dxa"/>
          </w:tcPr>
          <w:p w:rsidR="0041657F" w:rsidRPr="00EB28B7" w:rsidRDefault="0041657F" w:rsidP="0041657F">
            <w:pPr>
              <w:jc w:val="both"/>
            </w:pPr>
            <w:r w:rsidRPr="00EB28B7">
              <w:t>Socialinės paramos skyriaus vadovas, socialinių paslaugų įstaigų vadovai</w:t>
            </w:r>
          </w:p>
          <w:p w:rsidR="0041657F" w:rsidRPr="00EB28B7" w:rsidRDefault="0041657F" w:rsidP="0041657F">
            <w:pPr>
              <w:jc w:val="both"/>
            </w:pPr>
          </w:p>
          <w:p w:rsidR="0041657F" w:rsidRPr="00EB28B7" w:rsidRDefault="0041657F" w:rsidP="0041657F">
            <w:pPr>
              <w:jc w:val="both"/>
            </w:pPr>
          </w:p>
          <w:p w:rsidR="0041657F" w:rsidRDefault="0041657F" w:rsidP="0041657F">
            <w:pPr>
              <w:jc w:val="both"/>
            </w:pPr>
            <w:r w:rsidRPr="00EB28B7">
              <w:t xml:space="preserve">Socialinės paramos skyriaus vadovas, socialinių paslaugų </w:t>
            </w:r>
            <w:r w:rsidRPr="00EB28B7">
              <w:lastRenderedPageBreak/>
              <w:t>įstaigų vadovai</w:t>
            </w:r>
          </w:p>
          <w:p w:rsidR="0041657F" w:rsidRPr="00EB28B7" w:rsidRDefault="0041657F" w:rsidP="0041657F">
            <w:pPr>
              <w:jc w:val="both"/>
            </w:pPr>
          </w:p>
        </w:tc>
        <w:tc>
          <w:tcPr>
            <w:tcW w:w="2178" w:type="dxa"/>
          </w:tcPr>
          <w:p w:rsidR="0041657F" w:rsidRPr="00EB28B7" w:rsidRDefault="0041657F" w:rsidP="0041657F">
            <w:pPr>
              <w:jc w:val="both"/>
            </w:pPr>
            <w:r w:rsidRPr="00EB28B7">
              <w:lastRenderedPageBreak/>
              <w:t>Seminaruose dalyvavusių asmenų skaičius</w:t>
            </w:r>
          </w:p>
          <w:p w:rsidR="0041657F" w:rsidRPr="00EB28B7" w:rsidRDefault="0041657F" w:rsidP="0041657F">
            <w:pPr>
              <w:jc w:val="both"/>
            </w:pPr>
            <w:r>
              <w:t>25</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Mokymuose dalyvavusių asmenų skaičius</w:t>
            </w:r>
            <w:r>
              <w:t xml:space="preserve"> </w:t>
            </w:r>
          </w:p>
          <w:p w:rsidR="0041657F" w:rsidRPr="00EB28B7" w:rsidRDefault="0041657F" w:rsidP="0041657F">
            <w:pPr>
              <w:jc w:val="both"/>
            </w:pPr>
            <w:r>
              <w:t>25</w:t>
            </w:r>
          </w:p>
        </w:tc>
      </w:tr>
      <w:tr w:rsidR="0041657F" w:rsidRPr="00EB28B7" w:rsidTr="0041657F">
        <w:tc>
          <w:tcPr>
            <w:tcW w:w="2314" w:type="dxa"/>
          </w:tcPr>
          <w:p w:rsidR="0041657F" w:rsidRPr="00EB28B7" w:rsidRDefault="0041657F" w:rsidP="0041657F">
            <w:r w:rsidRPr="00EB28B7">
              <w:t>3.</w:t>
            </w:r>
            <w:r>
              <w:t>2</w:t>
            </w:r>
            <w:r w:rsidRPr="00EB28B7">
              <w:t>. Teikiant socialines paslaugas bei gerinant paslaugų kokybę, bendradarbiauti su nevyriausybinėmis organizacijomis, sveikatos priežiūros įstaigomis ir kitomis institucijomis</w:t>
            </w:r>
          </w:p>
          <w:p w:rsidR="0041657F" w:rsidRPr="00EB28B7" w:rsidRDefault="0041657F" w:rsidP="0041657F">
            <w:pPr>
              <w:jc w:val="both"/>
            </w:pPr>
          </w:p>
        </w:tc>
        <w:tc>
          <w:tcPr>
            <w:tcW w:w="2033" w:type="dxa"/>
          </w:tcPr>
          <w:p w:rsidR="0041657F" w:rsidRPr="00EB28B7" w:rsidRDefault="0041657F" w:rsidP="0041657F">
            <w:r w:rsidRPr="00EB28B7">
              <w:t>3.</w:t>
            </w:r>
            <w:r>
              <w:t>2</w:t>
            </w:r>
            <w:r w:rsidRPr="00EB28B7">
              <w:t>.1. Rinkti bei sisteminti informaciją apie rajone veikiančias nevyriausybines socialines paslaugas teikiančias organizacijas</w:t>
            </w:r>
          </w:p>
          <w:p w:rsidR="0041657F" w:rsidRPr="00EB28B7" w:rsidRDefault="0041657F" w:rsidP="0041657F">
            <w:pPr>
              <w:jc w:val="both"/>
            </w:pPr>
          </w:p>
          <w:p w:rsidR="0041657F" w:rsidRPr="00EB28B7" w:rsidRDefault="0041657F" w:rsidP="0041657F">
            <w:r w:rsidRPr="00EB28B7">
              <w:t>3.</w:t>
            </w:r>
            <w:r>
              <w:t>2</w:t>
            </w:r>
            <w:r w:rsidRPr="00EB28B7">
              <w:t>.2. Organizuoti NVO, kitų socialinių paslaugų teikėjų bei savivaldybės atstovų „Apskrito stalo“ diskusijas rajone teikiamų socialinių paslaugų infrastruktūros plėtojimo klausimais</w:t>
            </w:r>
          </w:p>
          <w:p w:rsidR="0041657F" w:rsidRPr="00EB28B7" w:rsidRDefault="0041657F" w:rsidP="0041657F">
            <w:pPr>
              <w:jc w:val="both"/>
            </w:pPr>
          </w:p>
          <w:p w:rsidR="0041657F" w:rsidRPr="00EB28B7" w:rsidRDefault="0041657F" w:rsidP="0041657F">
            <w:r w:rsidRPr="00EB28B7">
              <w:t>3.</w:t>
            </w:r>
            <w:r>
              <w:t>2</w:t>
            </w:r>
            <w:r w:rsidRPr="00EB28B7">
              <w:t xml:space="preserve">.3. Plėtoti slaugos ir socialinių paslaugų (ilgalaikės priežiūros paslaugų) bendro teikimo sistemą </w:t>
            </w:r>
          </w:p>
          <w:p w:rsidR="0041657F" w:rsidRPr="00EB28B7" w:rsidRDefault="0041657F" w:rsidP="0041657F">
            <w:pPr>
              <w:jc w:val="both"/>
            </w:pPr>
          </w:p>
        </w:tc>
        <w:tc>
          <w:tcPr>
            <w:tcW w:w="1484" w:type="dxa"/>
          </w:tcPr>
          <w:p w:rsidR="0041657F" w:rsidRPr="00EB28B7" w:rsidRDefault="0041657F" w:rsidP="0041657F">
            <w:pPr>
              <w:jc w:val="both"/>
            </w:pPr>
            <w:r w:rsidRPr="00EB28B7">
              <w:t>__</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__</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__</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tc>
        <w:tc>
          <w:tcPr>
            <w:tcW w:w="1630" w:type="dxa"/>
          </w:tcPr>
          <w:p w:rsidR="0041657F" w:rsidRPr="00EB28B7" w:rsidRDefault="0041657F" w:rsidP="0041657F">
            <w:pPr>
              <w:jc w:val="both"/>
            </w:pPr>
            <w:r w:rsidRPr="00EB28B7">
              <w:t>Socialinės paramos skyrius</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 xml:space="preserve">Savivaldybės administracija </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 xml:space="preserve">Socialinės paramos skyrius, </w:t>
            </w:r>
          </w:p>
          <w:p w:rsidR="0041657F" w:rsidRPr="00EB28B7" w:rsidRDefault="0041657F" w:rsidP="0041657F">
            <w:pPr>
              <w:jc w:val="both"/>
            </w:pPr>
            <w:r w:rsidRPr="00EB28B7">
              <w:t>Savivaldybės gydytoja, Anykščių pirminės sveikatos priežiūros centras</w:t>
            </w:r>
          </w:p>
        </w:tc>
        <w:tc>
          <w:tcPr>
            <w:tcW w:w="2178" w:type="dxa"/>
          </w:tcPr>
          <w:p w:rsidR="0041657F" w:rsidRPr="00EB28B7" w:rsidRDefault="0041657F" w:rsidP="0041657F">
            <w:r w:rsidRPr="00EB28B7">
              <w:t xml:space="preserve">Sukaupta bei susisteminta informacija </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Suorganizuotos diskusijos; diskusijose dalyvavusių asmenų skaičius</w:t>
            </w:r>
          </w:p>
          <w:p w:rsidR="0041657F" w:rsidRPr="00EB28B7" w:rsidRDefault="0041657F" w:rsidP="0041657F">
            <w:pPr>
              <w:jc w:val="both"/>
            </w:pPr>
            <w:r>
              <w:t>10</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r w:rsidRPr="00EB28B7">
              <w:t>Suteiktų ilgalai</w:t>
            </w:r>
            <w:r>
              <w:t>kės priežiūros paslaugų skaičius</w:t>
            </w:r>
          </w:p>
          <w:p w:rsidR="0041657F" w:rsidRPr="00EB28B7" w:rsidRDefault="0041657F" w:rsidP="0041657F">
            <w:r>
              <w:t>20</w:t>
            </w:r>
          </w:p>
        </w:tc>
      </w:tr>
      <w:tr w:rsidR="0041657F" w:rsidRPr="00EB28B7" w:rsidTr="0041657F">
        <w:trPr>
          <w:trHeight w:val="349"/>
        </w:trPr>
        <w:tc>
          <w:tcPr>
            <w:tcW w:w="2314" w:type="dxa"/>
          </w:tcPr>
          <w:p w:rsidR="0041657F" w:rsidRPr="00EB28B7" w:rsidRDefault="0041657F" w:rsidP="0041657F">
            <w:r w:rsidRPr="00EB28B7">
              <w:t>3.</w:t>
            </w:r>
            <w:r>
              <w:t>3</w:t>
            </w:r>
            <w:r w:rsidRPr="00EB28B7">
              <w:t>. Vykdyti informacijos apie socialines paslaugas ir socialinių paslaugų teikėjus sklaidą</w:t>
            </w:r>
          </w:p>
          <w:p w:rsidR="0041657F" w:rsidRPr="00EB28B7" w:rsidRDefault="0041657F" w:rsidP="0041657F">
            <w:pPr>
              <w:jc w:val="both"/>
            </w:pPr>
          </w:p>
        </w:tc>
        <w:tc>
          <w:tcPr>
            <w:tcW w:w="2033" w:type="dxa"/>
          </w:tcPr>
          <w:p w:rsidR="0041657F" w:rsidRPr="00EB28B7" w:rsidRDefault="0041657F" w:rsidP="0041657F">
            <w:r w:rsidRPr="00EB28B7">
              <w:t>3.</w:t>
            </w:r>
            <w:r>
              <w:t>3</w:t>
            </w:r>
            <w:r w:rsidRPr="00EB28B7">
              <w:t>.1. Nuolat konsultuoti gyventojus socialinių paslaugų klausimais</w:t>
            </w:r>
          </w:p>
          <w:p w:rsidR="0041657F" w:rsidRDefault="0041657F" w:rsidP="0041657F">
            <w:pPr>
              <w:jc w:val="both"/>
            </w:pPr>
          </w:p>
          <w:p w:rsidR="0041657F" w:rsidRDefault="0041657F" w:rsidP="0041657F">
            <w:pPr>
              <w:jc w:val="both"/>
            </w:pPr>
          </w:p>
          <w:p w:rsidR="0041657F" w:rsidRPr="00EB28B7" w:rsidRDefault="0041657F" w:rsidP="0041657F">
            <w:pPr>
              <w:jc w:val="both"/>
            </w:pPr>
          </w:p>
          <w:p w:rsidR="0041657F" w:rsidRPr="00EB28B7" w:rsidRDefault="0041657F" w:rsidP="0041657F">
            <w:r w:rsidRPr="00EB28B7">
              <w:t>3.</w:t>
            </w:r>
            <w:r>
              <w:t>3</w:t>
            </w:r>
            <w:r w:rsidRPr="00EB28B7">
              <w:t xml:space="preserve">.2. Teikti aktualią informaciją gyventojams pasinaudojant masinės informacijos </w:t>
            </w:r>
            <w:r w:rsidRPr="00EB28B7">
              <w:lastRenderedPageBreak/>
              <w:t>priemonėmis (savivaldybės internetine svetaine, spauda, televizija ir kt.)</w:t>
            </w:r>
          </w:p>
        </w:tc>
        <w:tc>
          <w:tcPr>
            <w:tcW w:w="1484" w:type="dxa"/>
          </w:tcPr>
          <w:p w:rsidR="0041657F" w:rsidRPr="00EB28B7" w:rsidRDefault="0041657F" w:rsidP="0041657F">
            <w:pPr>
              <w:jc w:val="both"/>
            </w:pPr>
            <w:r w:rsidRPr="00EB28B7">
              <w:lastRenderedPageBreak/>
              <w:t xml:space="preserve"> __</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Default="0041657F" w:rsidP="0041657F">
            <w:pPr>
              <w:jc w:val="both"/>
              <w:rPr>
                <w:highlight w:val="yellow"/>
              </w:rPr>
            </w:pPr>
          </w:p>
          <w:p w:rsidR="0041657F" w:rsidRPr="00EB28B7" w:rsidRDefault="0041657F" w:rsidP="0041657F">
            <w:pPr>
              <w:jc w:val="both"/>
              <w:rPr>
                <w:highlight w:val="yellow"/>
              </w:rPr>
            </w:pPr>
          </w:p>
          <w:p w:rsidR="0041657F" w:rsidRPr="00EB28B7" w:rsidRDefault="0041657F" w:rsidP="0041657F">
            <w:pPr>
              <w:jc w:val="both"/>
            </w:pPr>
            <w:r w:rsidRPr="00EB28B7">
              <w:t>__</w:t>
            </w:r>
          </w:p>
        </w:tc>
        <w:tc>
          <w:tcPr>
            <w:tcW w:w="1630" w:type="dxa"/>
          </w:tcPr>
          <w:p w:rsidR="0041657F" w:rsidRPr="00EB28B7" w:rsidRDefault="0041657F" w:rsidP="0041657F">
            <w:pPr>
              <w:jc w:val="both"/>
            </w:pPr>
            <w:r w:rsidRPr="00EB28B7">
              <w:t>Socialinės paramos skyrius, Anykščių rajono socialinių paslaugų centras</w:t>
            </w:r>
          </w:p>
          <w:p w:rsidR="0041657F" w:rsidRPr="00EB28B7" w:rsidRDefault="0041657F" w:rsidP="0041657F">
            <w:pPr>
              <w:jc w:val="both"/>
            </w:pPr>
          </w:p>
          <w:p w:rsidR="0041657F" w:rsidRPr="00EB28B7" w:rsidRDefault="0041657F" w:rsidP="0041657F">
            <w:pPr>
              <w:jc w:val="both"/>
            </w:pPr>
            <w:r w:rsidRPr="00EB28B7">
              <w:t xml:space="preserve">Savivaldybės administracija </w:t>
            </w:r>
          </w:p>
          <w:p w:rsidR="0041657F" w:rsidRPr="00EB28B7" w:rsidRDefault="0041657F" w:rsidP="0041657F">
            <w:pPr>
              <w:jc w:val="both"/>
            </w:pPr>
          </w:p>
        </w:tc>
        <w:tc>
          <w:tcPr>
            <w:tcW w:w="2178" w:type="dxa"/>
          </w:tcPr>
          <w:p w:rsidR="0041657F" w:rsidRPr="00EB28B7" w:rsidRDefault="0041657F" w:rsidP="0041657F">
            <w:r w:rsidRPr="00EB28B7">
              <w:t>Nuolat vykdomos konsultacijos</w:t>
            </w: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p>
          <w:p w:rsidR="0041657F" w:rsidRPr="00EB28B7" w:rsidRDefault="0041657F" w:rsidP="0041657F">
            <w:pPr>
              <w:jc w:val="both"/>
            </w:pPr>
            <w:r w:rsidRPr="00EB28B7">
              <w:t>Informacija masinės informacijos priemonėse</w:t>
            </w:r>
          </w:p>
        </w:tc>
      </w:tr>
      <w:tr w:rsidR="0041657F" w:rsidRPr="00961785" w:rsidTr="0041657F">
        <w:trPr>
          <w:trHeight w:val="349"/>
        </w:trPr>
        <w:tc>
          <w:tcPr>
            <w:tcW w:w="2314" w:type="dxa"/>
          </w:tcPr>
          <w:p w:rsidR="0041657F" w:rsidRPr="00EB28B7" w:rsidRDefault="0041657F" w:rsidP="0041657F">
            <w:r w:rsidRPr="00EB28B7">
              <w:t>3.</w:t>
            </w:r>
            <w:r>
              <w:t>4</w:t>
            </w:r>
            <w:r w:rsidRPr="00EB28B7">
              <w:t>. Gerinti teikiamų socialinių paslaugų kokybę, atsižvelgiant į gyventojų poreikius ir nuomonę</w:t>
            </w:r>
          </w:p>
        </w:tc>
        <w:tc>
          <w:tcPr>
            <w:tcW w:w="2033" w:type="dxa"/>
          </w:tcPr>
          <w:p w:rsidR="0041657F" w:rsidRPr="00EB28B7" w:rsidRDefault="0041657F" w:rsidP="0041657F">
            <w:r w:rsidRPr="00EB28B7">
              <w:t>3.</w:t>
            </w:r>
            <w:r>
              <w:t>4</w:t>
            </w:r>
            <w:r w:rsidRPr="00EB28B7">
              <w:t>.1. Atsižvelgiant į klientų pasiūlymus, gerinti teikiamų socialinių paslaugų kokybę</w:t>
            </w:r>
          </w:p>
        </w:tc>
        <w:tc>
          <w:tcPr>
            <w:tcW w:w="1484" w:type="dxa"/>
          </w:tcPr>
          <w:p w:rsidR="0041657F" w:rsidRPr="00EB28B7" w:rsidRDefault="0041657F" w:rsidP="0041657F">
            <w:pPr>
              <w:jc w:val="both"/>
              <w:rPr>
                <w:highlight w:val="yellow"/>
              </w:rPr>
            </w:pPr>
            <w:r w:rsidRPr="00EB28B7">
              <w:t>__</w:t>
            </w:r>
          </w:p>
        </w:tc>
        <w:tc>
          <w:tcPr>
            <w:tcW w:w="1630" w:type="dxa"/>
          </w:tcPr>
          <w:p w:rsidR="0041657F" w:rsidRPr="00EB28B7" w:rsidRDefault="0041657F" w:rsidP="0041657F">
            <w:pPr>
              <w:jc w:val="both"/>
              <w:rPr>
                <w:highlight w:val="yellow"/>
              </w:rPr>
            </w:pPr>
            <w:r w:rsidRPr="00EB28B7">
              <w:t>Socialinės paramos skyrius, Anykščių rajono socialinių paslaugų centras</w:t>
            </w:r>
          </w:p>
        </w:tc>
        <w:tc>
          <w:tcPr>
            <w:tcW w:w="2178" w:type="dxa"/>
          </w:tcPr>
          <w:p w:rsidR="0041657F" w:rsidRPr="00EB28B7" w:rsidRDefault="0041657F" w:rsidP="0041657F">
            <w:pPr>
              <w:jc w:val="both"/>
              <w:rPr>
                <w:highlight w:val="yellow"/>
              </w:rPr>
            </w:pPr>
            <w:r w:rsidRPr="00EB28B7">
              <w:t>Gyventojų pasitenkinimas teikiamomis socialinėmis paslaugomis</w:t>
            </w:r>
          </w:p>
        </w:tc>
      </w:tr>
    </w:tbl>
    <w:p w:rsidR="0041657F" w:rsidRPr="00EB28B7" w:rsidRDefault="0041657F" w:rsidP="0041657F">
      <w:pPr>
        <w:ind w:firstLine="720"/>
        <w:jc w:val="both"/>
      </w:pPr>
    </w:p>
    <w:p w:rsidR="0041657F" w:rsidRDefault="0041657F" w:rsidP="0041657F">
      <w:pPr>
        <w:ind w:firstLine="720"/>
        <w:jc w:val="both"/>
        <w:rPr>
          <w:b/>
          <w:bCs/>
        </w:rPr>
      </w:pPr>
    </w:p>
    <w:p w:rsidR="0041657F" w:rsidRPr="00EB28B7" w:rsidRDefault="0041657F" w:rsidP="0041657F">
      <w:pPr>
        <w:ind w:firstLine="720"/>
        <w:jc w:val="both"/>
        <w:rPr>
          <w:b/>
          <w:bCs/>
        </w:rPr>
      </w:pPr>
      <w:r w:rsidRPr="000F62CA">
        <w:rPr>
          <w:b/>
          <w:bCs/>
        </w:rPr>
        <w:t>11. Regioninių socialinių paslaugų poreikis 201</w:t>
      </w:r>
      <w:r>
        <w:rPr>
          <w:b/>
          <w:bCs/>
        </w:rPr>
        <w:t>9</w:t>
      </w:r>
      <w:r w:rsidRPr="000F62CA">
        <w:rPr>
          <w:b/>
          <w:bCs/>
        </w:rPr>
        <w:t xml:space="preserve"> m.</w:t>
      </w:r>
      <w:r w:rsidRPr="00EB28B7">
        <w:rPr>
          <w:b/>
          <w:bCs/>
        </w:rPr>
        <w:t xml:space="preserve"> </w:t>
      </w:r>
    </w:p>
    <w:p w:rsidR="0041657F" w:rsidRPr="00EB28B7" w:rsidRDefault="0041657F" w:rsidP="0041657F">
      <w:pPr>
        <w:ind w:firstLine="720"/>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3572"/>
        <w:gridCol w:w="4026"/>
        <w:gridCol w:w="1405"/>
      </w:tblGrid>
      <w:tr w:rsidR="0041657F" w:rsidRPr="00EB28B7" w:rsidTr="0041657F">
        <w:tc>
          <w:tcPr>
            <w:tcW w:w="648" w:type="dxa"/>
            <w:shd w:val="clear" w:color="auto" w:fill="E0E0E0"/>
          </w:tcPr>
          <w:p w:rsidR="0041657F" w:rsidRPr="00EB28B7" w:rsidRDefault="0041657F" w:rsidP="0041657F">
            <w:pPr>
              <w:jc w:val="center"/>
            </w:pPr>
            <w:r w:rsidRPr="00EB28B7">
              <w:t>Eil. Nr.</w:t>
            </w:r>
          </w:p>
        </w:tc>
        <w:tc>
          <w:tcPr>
            <w:tcW w:w="3672" w:type="dxa"/>
            <w:shd w:val="clear" w:color="auto" w:fill="E0E0E0"/>
          </w:tcPr>
          <w:p w:rsidR="0041657F" w:rsidRPr="00EB28B7" w:rsidRDefault="0041657F" w:rsidP="0041657F">
            <w:pPr>
              <w:jc w:val="center"/>
            </w:pPr>
            <w:r w:rsidRPr="00EB28B7">
              <w:t>Socialinių paslaugų rūšys pagal žmonių socialines grupes</w:t>
            </w:r>
          </w:p>
        </w:tc>
        <w:tc>
          <w:tcPr>
            <w:tcW w:w="4140" w:type="dxa"/>
            <w:shd w:val="clear" w:color="auto" w:fill="E0E0E0"/>
          </w:tcPr>
          <w:p w:rsidR="0041657F" w:rsidRPr="00EB28B7" w:rsidRDefault="0041657F" w:rsidP="0041657F">
            <w:pPr>
              <w:jc w:val="center"/>
            </w:pPr>
            <w:r w:rsidRPr="00EB28B7">
              <w:t>Socialinės globos įstaiga</w:t>
            </w:r>
          </w:p>
        </w:tc>
        <w:tc>
          <w:tcPr>
            <w:tcW w:w="1440" w:type="dxa"/>
            <w:shd w:val="clear" w:color="auto" w:fill="E0E0E0"/>
          </w:tcPr>
          <w:p w:rsidR="0041657F" w:rsidRPr="00EB28B7" w:rsidRDefault="0041657F" w:rsidP="0041657F">
            <w:pPr>
              <w:jc w:val="center"/>
            </w:pPr>
            <w:r w:rsidRPr="00EB28B7">
              <w:t>Mastas</w:t>
            </w:r>
          </w:p>
          <w:p w:rsidR="0041657F" w:rsidRPr="00EB28B7" w:rsidRDefault="0041657F" w:rsidP="0041657F">
            <w:pPr>
              <w:jc w:val="center"/>
            </w:pPr>
            <w:r w:rsidRPr="00EB28B7">
              <w:t>(vietų sk.)</w:t>
            </w:r>
          </w:p>
        </w:tc>
      </w:tr>
      <w:tr w:rsidR="0041657F" w:rsidRPr="00EB28B7" w:rsidTr="0041657F">
        <w:tc>
          <w:tcPr>
            <w:tcW w:w="648" w:type="dxa"/>
            <w:shd w:val="clear" w:color="auto" w:fill="E0E0E0"/>
          </w:tcPr>
          <w:p w:rsidR="0041657F" w:rsidRPr="00EB28B7" w:rsidRDefault="0041657F" w:rsidP="0041657F">
            <w:pPr>
              <w:jc w:val="center"/>
              <w:rPr>
                <w:i/>
                <w:iCs/>
              </w:rPr>
            </w:pPr>
            <w:r w:rsidRPr="00EB28B7">
              <w:rPr>
                <w:i/>
                <w:iCs/>
              </w:rPr>
              <w:t>1</w:t>
            </w:r>
          </w:p>
        </w:tc>
        <w:tc>
          <w:tcPr>
            <w:tcW w:w="3672" w:type="dxa"/>
            <w:shd w:val="clear" w:color="auto" w:fill="E0E0E0"/>
          </w:tcPr>
          <w:p w:rsidR="0041657F" w:rsidRPr="00EB28B7" w:rsidRDefault="0041657F" w:rsidP="0041657F">
            <w:pPr>
              <w:jc w:val="center"/>
              <w:rPr>
                <w:i/>
                <w:iCs/>
              </w:rPr>
            </w:pPr>
            <w:r w:rsidRPr="00EB28B7">
              <w:rPr>
                <w:i/>
                <w:iCs/>
              </w:rPr>
              <w:t>2</w:t>
            </w:r>
          </w:p>
        </w:tc>
        <w:tc>
          <w:tcPr>
            <w:tcW w:w="4140" w:type="dxa"/>
            <w:shd w:val="clear" w:color="auto" w:fill="E0E0E0"/>
          </w:tcPr>
          <w:p w:rsidR="0041657F" w:rsidRPr="00EB28B7" w:rsidRDefault="0041657F" w:rsidP="0041657F">
            <w:pPr>
              <w:jc w:val="center"/>
              <w:rPr>
                <w:i/>
                <w:iCs/>
              </w:rPr>
            </w:pPr>
            <w:r w:rsidRPr="00EB28B7">
              <w:rPr>
                <w:i/>
                <w:iCs/>
              </w:rPr>
              <w:t>3</w:t>
            </w:r>
          </w:p>
        </w:tc>
        <w:tc>
          <w:tcPr>
            <w:tcW w:w="1440" w:type="dxa"/>
            <w:shd w:val="clear" w:color="auto" w:fill="E0E0E0"/>
          </w:tcPr>
          <w:p w:rsidR="0041657F" w:rsidRPr="00EB28B7" w:rsidRDefault="0041657F" w:rsidP="0041657F">
            <w:pPr>
              <w:jc w:val="center"/>
              <w:rPr>
                <w:i/>
                <w:iCs/>
              </w:rPr>
            </w:pPr>
            <w:r w:rsidRPr="00EB28B7">
              <w:rPr>
                <w:i/>
                <w:iCs/>
              </w:rPr>
              <w:t>4</w:t>
            </w:r>
          </w:p>
        </w:tc>
      </w:tr>
      <w:tr w:rsidR="0041657F" w:rsidRPr="00EB28B7" w:rsidTr="0041657F">
        <w:tc>
          <w:tcPr>
            <w:tcW w:w="648" w:type="dxa"/>
            <w:shd w:val="clear" w:color="auto" w:fill="F3F3F3"/>
          </w:tcPr>
          <w:p w:rsidR="0041657F" w:rsidRPr="00EB28B7" w:rsidRDefault="0041657F" w:rsidP="0041657F">
            <w:pPr>
              <w:jc w:val="center"/>
              <w:rPr>
                <w:i/>
                <w:iCs/>
              </w:rPr>
            </w:pPr>
            <w:r w:rsidRPr="00EB28B7">
              <w:t>1.</w:t>
            </w:r>
          </w:p>
        </w:tc>
        <w:tc>
          <w:tcPr>
            <w:tcW w:w="3672" w:type="dxa"/>
          </w:tcPr>
          <w:p w:rsidR="0041657F" w:rsidRPr="00EB28B7" w:rsidRDefault="0041657F" w:rsidP="0041657F">
            <w:pPr>
              <w:jc w:val="both"/>
              <w:rPr>
                <w:i/>
                <w:iCs/>
              </w:rPr>
            </w:pPr>
            <w:r w:rsidRPr="00EB28B7">
              <w:t>Ilgalaikė socialinė globa</w:t>
            </w:r>
          </w:p>
        </w:tc>
        <w:tc>
          <w:tcPr>
            <w:tcW w:w="4140" w:type="dxa"/>
          </w:tcPr>
          <w:p w:rsidR="0041657F" w:rsidRPr="00EB28B7" w:rsidRDefault="0041657F" w:rsidP="0041657F">
            <w:pPr>
              <w:jc w:val="both"/>
            </w:pPr>
            <w:r w:rsidRPr="00EB28B7">
              <w:t xml:space="preserve">Vaikų socialinės globos namai </w:t>
            </w:r>
          </w:p>
          <w:p w:rsidR="0041657F" w:rsidRPr="00EB28B7" w:rsidRDefault="0041657F" w:rsidP="0041657F">
            <w:pPr>
              <w:jc w:val="both"/>
            </w:pPr>
          </w:p>
          <w:p w:rsidR="0041657F" w:rsidRPr="00EB28B7" w:rsidRDefault="0041657F" w:rsidP="0041657F">
            <w:r w:rsidRPr="00EB28B7">
              <w:t>Socialinės globos namai suaugusiems asmenims su negalia</w:t>
            </w:r>
          </w:p>
          <w:p w:rsidR="0041657F" w:rsidRPr="00EB28B7" w:rsidRDefault="0041657F" w:rsidP="0041657F">
            <w:pPr>
              <w:jc w:val="both"/>
            </w:pPr>
          </w:p>
          <w:p w:rsidR="0041657F" w:rsidRPr="00EB28B7" w:rsidRDefault="0041657F" w:rsidP="0041657F">
            <w:pPr>
              <w:jc w:val="both"/>
            </w:pPr>
            <w:r>
              <w:t>Senyvo amžiaus</w:t>
            </w:r>
            <w:r w:rsidRPr="00EB28B7">
              <w:t xml:space="preserve"> </w:t>
            </w:r>
            <w:r>
              <w:t>asmenų</w:t>
            </w:r>
            <w:r w:rsidRPr="00EB28B7">
              <w:t xml:space="preserve"> socialinės globos namai</w:t>
            </w:r>
          </w:p>
        </w:tc>
        <w:tc>
          <w:tcPr>
            <w:tcW w:w="1440" w:type="dxa"/>
          </w:tcPr>
          <w:p w:rsidR="0041657F" w:rsidRPr="006A2046" w:rsidRDefault="0041657F" w:rsidP="0041657F">
            <w:pPr>
              <w:jc w:val="center"/>
            </w:pPr>
            <w:r w:rsidRPr="006A2046">
              <w:t>1</w:t>
            </w:r>
          </w:p>
          <w:p w:rsidR="0041657F" w:rsidRPr="006A2046" w:rsidRDefault="0041657F" w:rsidP="0041657F">
            <w:pPr>
              <w:jc w:val="center"/>
            </w:pPr>
          </w:p>
          <w:p w:rsidR="0041657F" w:rsidRPr="00370E68" w:rsidRDefault="0041657F" w:rsidP="0041657F">
            <w:pPr>
              <w:jc w:val="center"/>
            </w:pPr>
            <w:r>
              <w:t>2</w:t>
            </w:r>
          </w:p>
          <w:p w:rsidR="0041657F" w:rsidRPr="00370E68" w:rsidRDefault="0041657F" w:rsidP="0041657F">
            <w:pPr>
              <w:jc w:val="center"/>
            </w:pPr>
          </w:p>
          <w:p w:rsidR="0041657F" w:rsidRPr="00370E68" w:rsidRDefault="0041657F" w:rsidP="0041657F">
            <w:pPr>
              <w:jc w:val="center"/>
            </w:pPr>
          </w:p>
          <w:p w:rsidR="0041657F" w:rsidRPr="00EB28B7" w:rsidRDefault="0041657F" w:rsidP="0041657F">
            <w:pPr>
              <w:jc w:val="center"/>
            </w:pPr>
            <w:r>
              <w:t>3</w:t>
            </w:r>
          </w:p>
        </w:tc>
      </w:tr>
      <w:tr w:rsidR="0041657F" w:rsidRPr="00EB28B7" w:rsidTr="0041657F">
        <w:tc>
          <w:tcPr>
            <w:tcW w:w="648" w:type="dxa"/>
            <w:shd w:val="clear" w:color="auto" w:fill="F3F3F3"/>
          </w:tcPr>
          <w:p w:rsidR="0041657F" w:rsidRPr="00EB28B7" w:rsidRDefault="0041657F" w:rsidP="0041657F">
            <w:pPr>
              <w:jc w:val="center"/>
            </w:pPr>
            <w:r w:rsidRPr="00EB28B7">
              <w:t>2.</w:t>
            </w:r>
          </w:p>
        </w:tc>
        <w:tc>
          <w:tcPr>
            <w:tcW w:w="3672" w:type="dxa"/>
          </w:tcPr>
          <w:p w:rsidR="0041657F" w:rsidRPr="00EB28B7" w:rsidRDefault="0041657F" w:rsidP="0041657F">
            <w:pPr>
              <w:jc w:val="both"/>
            </w:pPr>
            <w:r w:rsidRPr="00EB28B7">
              <w:t>Trumpalaikė socialinė globa</w:t>
            </w:r>
          </w:p>
        </w:tc>
        <w:tc>
          <w:tcPr>
            <w:tcW w:w="4140" w:type="dxa"/>
          </w:tcPr>
          <w:p w:rsidR="0041657F" w:rsidRPr="00EB28B7" w:rsidRDefault="0041657F" w:rsidP="0041657F">
            <w:pPr>
              <w:jc w:val="both"/>
            </w:pPr>
            <w:r w:rsidRPr="00EB28B7">
              <w:t xml:space="preserve">Vaikų socialinės globos namai </w:t>
            </w:r>
          </w:p>
          <w:p w:rsidR="0041657F" w:rsidRPr="00EB28B7" w:rsidRDefault="0041657F" w:rsidP="0041657F">
            <w:pPr>
              <w:jc w:val="center"/>
            </w:pPr>
          </w:p>
        </w:tc>
        <w:tc>
          <w:tcPr>
            <w:tcW w:w="1440" w:type="dxa"/>
          </w:tcPr>
          <w:p w:rsidR="0041657F" w:rsidRPr="00EB28B7" w:rsidRDefault="0041657F" w:rsidP="0041657F">
            <w:pPr>
              <w:jc w:val="center"/>
            </w:pPr>
            <w:r>
              <w:t>2</w:t>
            </w:r>
          </w:p>
        </w:tc>
      </w:tr>
      <w:tr w:rsidR="0041657F" w:rsidRPr="00EB28B7" w:rsidTr="0041657F">
        <w:trPr>
          <w:trHeight w:val="278"/>
        </w:trPr>
        <w:tc>
          <w:tcPr>
            <w:tcW w:w="648" w:type="dxa"/>
            <w:shd w:val="clear" w:color="auto" w:fill="F3F3F3"/>
          </w:tcPr>
          <w:p w:rsidR="0041657F" w:rsidRPr="00EB28B7" w:rsidRDefault="0041657F" w:rsidP="0041657F">
            <w:pPr>
              <w:jc w:val="center"/>
            </w:pPr>
            <w:r w:rsidRPr="00EB28B7">
              <w:t>3.</w:t>
            </w:r>
          </w:p>
        </w:tc>
        <w:tc>
          <w:tcPr>
            <w:tcW w:w="3672" w:type="dxa"/>
          </w:tcPr>
          <w:p w:rsidR="0041657F" w:rsidRPr="00EB28B7" w:rsidRDefault="0041657F" w:rsidP="0041657F">
            <w:r w:rsidRPr="00EB28B7">
              <w:t>Kitos socialinės paslaugos (įrašykite)</w:t>
            </w:r>
          </w:p>
        </w:tc>
        <w:tc>
          <w:tcPr>
            <w:tcW w:w="4140" w:type="dxa"/>
          </w:tcPr>
          <w:p w:rsidR="0041657F" w:rsidRPr="00EB28B7" w:rsidRDefault="0041657F" w:rsidP="0041657F">
            <w:pPr>
              <w:jc w:val="center"/>
            </w:pPr>
            <w:r w:rsidRPr="00EB28B7">
              <w:t>__</w:t>
            </w:r>
          </w:p>
        </w:tc>
        <w:tc>
          <w:tcPr>
            <w:tcW w:w="1440" w:type="dxa"/>
          </w:tcPr>
          <w:p w:rsidR="0041657F" w:rsidRPr="00EB28B7" w:rsidRDefault="0041657F" w:rsidP="0041657F">
            <w:pPr>
              <w:jc w:val="center"/>
            </w:pPr>
            <w:r w:rsidRPr="00EB28B7">
              <w:t>__</w:t>
            </w:r>
          </w:p>
        </w:tc>
      </w:tr>
    </w:tbl>
    <w:p w:rsidR="0041657F" w:rsidRDefault="0041657F" w:rsidP="0041657F">
      <w:pPr>
        <w:rPr>
          <w:b/>
          <w:bCs/>
        </w:rPr>
      </w:pPr>
    </w:p>
    <w:p w:rsidR="0041657F" w:rsidRDefault="0041657F" w:rsidP="0041657F">
      <w:pPr>
        <w:rPr>
          <w:b/>
          <w:bCs/>
        </w:rPr>
      </w:pPr>
    </w:p>
    <w:p w:rsidR="0041657F" w:rsidRPr="00EB28B7" w:rsidRDefault="0041657F" w:rsidP="0041657F">
      <w:pPr>
        <w:jc w:val="center"/>
        <w:rPr>
          <w:b/>
          <w:bCs/>
        </w:rPr>
      </w:pPr>
      <w:r w:rsidRPr="00EB28B7">
        <w:rPr>
          <w:b/>
          <w:bCs/>
        </w:rPr>
        <w:t>IV. FINANSAVIMO PLANAS</w:t>
      </w:r>
    </w:p>
    <w:p w:rsidR="0041657F" w:rsidRPr="00EB28B7" w:rsidRDefault="0041657F" w:rsidP="0041657F">
      <w:pPr>
        <w:ind w:firstLine="720"/>
        <w:jc w:val="both"/>
        <w:rPr>
          <w:b/>
          <w:bCs/>
        </w:rPr>
      </w:pPr>
    </w:p>
    <w:p w:rsidR="0041657F" w:rsidRPr="00EB28B7" w:rsidRDefault="0041657F" w:rsidP="0041657F">
      <w:pPr>
        <w:ind w:firstLine="720"/>
        <w:jc w:val="both"/>
      </w:pPr>
      <w:r w:rsidRPr="00564347">
        <w:rPr>
          <w:b/>
          <w:bCs/>
        </w:rPr>
        <w:t>12. Socialinių paslaugų finansavimo šaltiniai</w:t>
      </w:r>
    </w:p>
    <w:p w:rsidR="0041657F" w:rsidRPr="00EB28B7" w:rsidRDefault="0041657F" w:rsidP="0041657F">
      <w:pPr>
        <w:ind w:firstLine="720"/>
        <w:jc w:val="both"/>
        <w:rPr>
          <w:b/>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983"/>
        <w:gridCol w:w="1558"/>
        <w:gridCol w:w="1203"/>
        <w:gridCol w:w="1319"/>
      </w:tblGrid>
      <w:tr w:rsidR="0041657F" w:rsidRPr="00EB28B7" w:rsidTr="0041657F">
        <w:tc>
          <w:tcPr>
            <w:tcW w:w="299" w:type="pct"/>
            <w:vMerge w:val="restart"/>
            <w:shd w:val="clear" w:color="auto" w:fill="E0E0E0"/>
          </w:tcPr>
          <w:p w:rsidR="0041657F" w:rsidRPr="00EB28B7" w:rsidRDefault="0041657F" w:rsidP="0041657F">
            <w:pPr>
              <w:jc w:val="center"/>
            </w:pPr>
            <w:r w:rsidRPr="00EB28B7">
              <w:t>Eil. Nr.</w:t>
            </w:r>
          </w:p>
        </w:tc>
        <w:tc>
          <w:tcPr>
            <w:tcW w:w="2585" w:type="pct"/>
            <w:vMerge w:val="restart"/>
            <w:shd w:val="clear" w:color="auto" w:fill="E0E0E0"/>
          </w:tcPr>
          <w:p w:rsidR="0041657F" w:rsidRPr="00EB28B7" w:rsidRDefault="0041657F" w:rsidP="0041657F">
            <w:pPr>
              <w:jc w:val="center"/>
            </w:pPr>
          </w:p>
          <w:p w:rsidR="0041657F" w:rsidRPr="00EB28B7" w:rsidRDefault="0041657F" w:rsidP="0041657F">
            <w:pPr>
              <w:jc w:val="center"/>
            </w:pPr>
            <w:r w:rsidRPr="00EB28B7">
              <w:t>Socialinių paslaugų finansavimo šaltiniai</w:t>
            </w:r>
          </w:p>
        </w:tc>
        <w:tc>
          <w:tcPr>
            <w:tcW w:w="808" w:type="pct"/>
            <w:shd w:val="clear" w:color="auto" w:fill="E0E0E0"/>
          </w:tcPr>
          <w:p w:rsidR="0041657F" w:rsidRPr="00EB28B7" w:rsidRDefault="0041657F" w:rsidP="0041657F">
            <w:pPr>
              <w:jc w:val="center"/>
            </w:pPr>
            <w:r w:rsidRPr="00EB28B7">
              <w:t>Pagal faktines išlaidas</w:t>
            </w:r>
          </w:p>
        </w:tc>
        <w:tc>
          <w:tcPr>
            <w:tcW w:w="1308" w:type="pct"/>
            <w:gridSpan w:val="2"/>
            <w:shd w:val="clear" w:color="auto" w:fill="E0E0E0"/>
          </w:tcPr>
          <w:p w:rsidR="0041657F" w:rsidRPr="00EB28B7" w:rsidRDefault="0041657F" w:rsidP="0041657F">
            <w:pPr>
              <w:jc w:val="center"/>
            </w:pPr>
            <w:r w:rsidRPr="00EB28B7">
              <w:t>Pagal planines išlaidas</w:t>
            </w:r>
          </w:p>
        </w:tc>
      </w:tr>
      <w:tr w:rsidR="0041657F" w:rsidRPr="00EB28B7" w:rsidTr="0041657F">
        <w:tc>
          <w:tcPr>
            <w:tcW w:w="299" w:type="pct"/>
            <w:vMerge/>
            <w:shd w:val="clear" w:color="auto" w:fill="E0E0E0"/>
          </w:tcPr>
          <w:p w:rsidR="0041657F" w:rsidRPr="00EB28B7" w:rsidRDefault="0041657F" w:rsidP="0041657F">
            <w:pPr>
              <w:jc w:val="center"/>
            </w:pPr>
          </w:p>
        </w:tc>
        <w:tc>
          <w:tcPr>
            <w:tcW w:w="2585" w:type="pct"/>
            <w:vMerge/>
            <w:shd w:val="clear" w:color="auto" w:fill="E0E0E0"/>
          </w:tcPr>
          <w:p w:rsidR="0041657F" w:rsidRPr="00EB28B7" w:rsidRDefault="0041657F" w:rsidP="0041657F">
            <w:pPr>
              <w:jc w:val="center"/>
            </w:pPr>
          </w:p>
        </w:tc>
        <w:tc>
          <w:tcPr>
            <w:tcW w:w="808" w:type="pct"/>
            <w:shd w:val="clear" w:color="auto" w:fill="E0E0E0"/>
          </w:tcPr>
          <w:p w:rsidR="0041657F" w:rsidRPr="00EB28B7" w:rsidRDefault="0041657F" w:rsidP="0041657F">
            <w:pPr>
              <w:jc w:val="center"/>
            </w:pPr>
            <w:r w:rsidRPr="00EB28B7">
              <w:t xml:space="preserve">Praėję </w:t>
            </w:r>
          </w:p>
          <w:p w:rsidR="0041657F" w:rsidRPr="00EB28B7" w:rsidRDefault="0041657F" w:rsidP="0041657F">
            <w:pPr>
              <w:jc w:val="center"/>
            </w:pPr>
            <w:r w:rsidRPr="00EB28B7">
              <w:t xml:space="preserve">metai </w:t>
            </w:r>
          </w:p>
          <w:p w:rsidR="0041657F" w:rsidRPr="00EB28B7" w:rsidRDefault="0041657F" w:rsidP="0041657F">
            <w:pPr>
              <w:jc w:val="center"/>
            </w:pPr>
            <w:r>
              <w:t>(2018</w:t>
            </w:r>
            <w:r w:rsidRPr="00EB28B7">
              <w:t xml:space="preserve"> m.</w:t>
            </w:r>
            <w:r>
              <w:t xml:space="preserve">) </w:t>
            </w:r>
            <w:r w:rsidRPr="00EB28B7">
              <w:t xml:space="preserve">tūkst. </w:t>
            </w:r>
            <w:r>
              <w:t>Eur</w:t>
            </w:r>
          </w:p>
        </w:tc>
        <w:tc>
          <w:tcPr>
            <w:tcW w:w="624" w:type="pct"/>
            <w:shd w:val="clear" w:color="auto" w:fill="E0E0E0"/>
          </w:tcPr>
          <w:p w:rsidR="0041657F" w:rsidRPr="00EB28B7" w:rsidRDefault="0041657F" w:rsidP="0041657F">
            <w:pPr>
              <w:jc w:val="center"/>
            </w:pPr>
            <w:r w:rsidRPr="00EB28B7">
              <w:t>Einamieji metai</w:t>
            </w:r>
          </w:p>
          <w:p w:rsidR="0041657F" w:rsidRDefault="0041657F" w:rsidP="0041657F">
            <w:pPr>
              <w:jc w:val="center"/>
            </w:pPr>
            <w:r>
              <w:t>(</w:t>
            </w:r>
            <w:r w:rsidRPr="00EB28B7">
              <w:t>201</w:t>
            </w:r>
            <w:r>
              <w:t>9</w:t>
            </w:r>
            <w:r w:rsidRPr="00EB28B7">
              <w:t xml:space="preserve"> m.</w:t>
            </w:r>
            <w:r>
              <w:t>)</w:t>
            </w:r>
          </w:p>
          <w:p w:rsidR="0041657F" w:rsidRPr="00EB28B7" w:rsidRDefault="0041657F" w:rsidP="0041657F">
            <w:pPr>
              <w:jc w:val="center"/>
            </w:pPr>
            <w:r w:rsidRPr="00EB28B7">
              <w:t xml:space="preserve">tūkst. </w:t>
            </w:r>
            <w:r>
              <w:t>Eur</w:t>
            </w:r>
          </w:p>
        </w:tc>
        <w:tc>
          <w:tcPr>
            <w:tcW w:w="684" w:type="pct"/>
            <w:shd w:val="clear" w:color="auto" w:fill="E0E0E0"/>
          </w:tcPr>
          <w:p w:rsidR="0041657F" w:rsidRPr="00EB28B7" w:rsidRDefault="0041657F" w:rsidP="0041657F">
            <w:pPr>
              <w:jc w:val="center"/>
            </w:pPr>
            <w:r w:rsidRPr="00EB28B7">
              <w:t>Ateinantys metai</w:t>
            </w:r>
          </w:p>
          <w:p w:rsidR="0041657F" w:rsidRDefault="0041657F" w:rsidP="0041657F">
            <w:pPr>
              <w:jc w:val="center"/>
            </w:pPr>
            <w:r>
              <w:t>(2020</w:t>
            </w:r>
            <w:r w:rsidRPr="00EB28B7">
              <w:t xml:space="preserve"> m.</w:t>
            </w:r>
            <w:r>
              <w:t>)</w:t>
            </w:r>
          </w:p>
          <w:p w:rsidR="0041657F" w:rsidRPr="00EB28B7" w:rsidRDefault="0041657F" w:rsidP="0041657F">
            <w:pPr>
              <w:jc w:val="center"/>
            </w:pPr>
            <w:r w:rsidRPr="00EB28B7">
              <w:t xml:space="preserve">tūkst. </w:t>
            </w:r>
            <w:r>
              <w:t>Eur</w:t>
            </w:r>
          </w:p>
        </w:tc>
      </w:tr>
      <w:tr w:rsidR="0041657F" w:rsidRPr="00EB28B7" w:rsidTr="0041657F">
        <w:tc>
          <w:tcPr>
            <w:tcW w:w="299" w:type="pct"/>
            <w:shd w:val="clear" w:color="auto" w:fill="E0E0E0"/>
          </w:tcPr>
          <w:p w:rsidR="0041657F" w:rsidRPr="00EB28B7" w:rsidRDefault="0041657F" w:rsidP="0041657F">
            <w:pPr>
              <w:jc w:val="center"/>
              <w:rPr>
                <w:i/>
                <w:iCs/>
              </w:rPr>
            </w:pPr>
            <w:r w:rsidRPr="00EB28B7">
              <w:rPr>
                <w:i/>
                <w:iCs/>
              </w:rPr>
              <w:t>1</w:t>
            </w:r>
          </w:p>
        </w:tc>
        <w:tc>
          <w:tcPr>
            <w:tcW w:w="2585" w:type="pct"/>
            <w:shd w:val="clear" w:color="auto" w:fill="E0E0E0"/>
          </w:tcPr>
          <w:p w:rsidR="0041657F" w:rsidRPr="00EB28B7" w:rsidRDefault="0041657F" w:rsidP="0041657F">
            <w:pPr>
              <w:jc w:val="center"/>
              <w:rPr>
                <w:i/>
                <w:iCs/>
              </w:rPr>
            </w:pPr>
            <w:r w:rsidRPr="00EB28B7">
              <w:rPr>
                <w:i/>
                <w:iCs/>
              </w:rPr>
              <w:t>2</w:t>
            </w:r>
          </w:p>
        </w:tc>
        <w:tc>
          <w:tcPr>
            <w:tcW w:w="808" w:type="pct"/>
            <w:shd w:val="clear" w:color="auto" w:fill="E0E0E0"/>
          </w:tcPr>
          <w:p w:rsidR="0041657F" w:rsidRPr="00EB28B7" w:rsidRDefault="0041657F" w:rsidP="0041657F">
            <w:pPr>
              <w:jc w:val="center"/>
              <w:rPr>
                <w:i/>
                <w:iCs/>
              </w:rPr>
            </w:pPr>
            <w:r w:rsidRPr="00EB28B7">
              <w:rPr>
                <w:i/>
                <w:iCs/>
              </w:rPr>
              <w:t>3</w:t>
            </w:r>
          </w:p>
        </w:tc>
        <w:tc>
          <w:tcPr>
            <w:tcW w:w="624" w:type="pct"/>
            <w:shd w:val="clear" w:color="auto" w:fill="E0E0E0"/>
          </w:tcPr>
          <w:p w:rsidR="0041657F" w:rsidRPr="00EB28B7" w:rsidRDefault="0041657F" w:rsidP="0041657F">
            <w:pPr>
              <w:jc w:val="center"/>
              <w:rPr>
                <w:i/>
                <w:iCs/>
              </w:rPr>
            </w:pPr>
            <w:r w:rsidRPr="00EB28B7">
              <w:rPr>
                <w:i/>
                <w:iCs/>
              </w:rPr>
              <w:t>4</w:t>
            </w:r>
          </w:p>
        </w:tc>
        <w:tc>
          <w:tcPr>
            <w:tcW w:w="684" w:type="pct"/>
            <w:shd w:val="clear" w:color="auto" w:fill="E0E0E0"/>
          </w:tcPr>
          <w:p w:rsidR="0041657F" w:rsidRPr="00EB28B7" w:rsidRDefault="0041657F" w:rsidP="0041657F">
            <w:pPr>
              <w:jc w:val="center"/>
              <w:rPr>
                <w:i/>
                <w:iCs/>
              </w:rPr>
            </w:pPr>
            <w:r w:rsidRPr="00EB28B7">
              <w:rPr>
                <w:i/>
                <w:iCs/>
              </w:rPr>
              <w:t>5</w:t>
            </w:r>
          </w:p>
        </w:tc>
      </w:tr>
      <w:tr w:rsidR="0041657F" w:rsidRPr="00EB28B7" w:rsidTr="0041657F">
        <w:tc>
          <w:tcPr>
            <w:tcW w:w="299" w:type="pct"/>
            <w:shd w:val="clear" w:color="auto" w:fill="F3F3F3"/>
          </w:tcPr>
          <w:p w:rsidR="0041657F" w:rsidRPr="00EB28B7" w:rsidRDefault="0041657F" w:rsidP="0041657F">
            <w:pPr>
              <w:jc w:val="center"/>
            </w:pPr>
            <w:r w:rsidRPr="00EB28B7">
              <w:t>1.</w:t>
            </w:r>
          </w:p>
        </w:tc>
        <w:tc>
          <w:tcPr>
            <w:tcW w:w="2585" w:type="pct"/>
          </w:tcPr>
          <w:p w:rsidR="0041657F" w:rsidRPr="00EB28B7" w:rsidRDefault="0041657F" w:rsidP="0041657F">
            <w:pPr>
              <w:jc w:val="both"/>
            </w:pPr>
            <w:r w:rsidRPr="00EB28B7">
              <w:t>Savivaldybės biudžeto i</w:t>
            </w:r>
            <w:r>
              <w:t>šlaidos socialinėms paslaugoms</w:t>
            </w:r>
          </w:p>
        </w:tc>
        <w:tc>
          <w:tcPr>
            <w:tcW w:w="808" w:type="pct"/>
          </w:tcPr>
          <w:p w:rsidR="0041657F" w:rsidRPr="000C141B" w:rsidRDefault="0041657F" w:rsidP="0041657F">
            <w:pPr>
              <w:jc w:val="both"/>
            </w:pPr>
            <w:r>
              <w:t>1 560,5</w:t>
            </w:r>
          </w:p>
        </w:tc>
        <w:tc>
          <w:tcPr>
            <w:tcW w:w="624" w:type="pct"/>
          </w:tcPr>
          <w:p w:rsidR="0041657F" w:rsidRPr="000C141B" w:rsidRDefault="0041657F" w:rsidP="0041657F">
            <w:pPr>
              <w:jc w:val="both"/>
            </w:pPr>
            <w:r>
              <w:t>1 653,4</w:t>
            </w:r>
          </w:p>
        </w:tc>
        <w:tc>
          <w:tcPr>
            <w:tcW w:w="684" w:type="pct"/>
          </w:tcPr>
          <w:p w:rsidR="0041657F" w:rsidRPr="000C141B" w:rsidRDefault="0041657F" w:rsidP="0041657F">
            <w:pPr>
              <w:jc w:val="both"/>
            </w:pPr>
            <w:r>
              <w:t>1 738,4</w:t>
            </w:r>
          </w:p>
        </w:tc>
      </w:tr>
      <w:tr w:rsidR="0041657F" w:rsidRPr="00EB28B7" w:rsidTr="0041657F">
        <w:tc>
          <w:tcPr>
            <w:tcW w:w="299" w:type="pct"/>
            <w:shd w:val="clear" w:color="auto" w:fill="F3F3F3"/>
          </w:tcPr>
          <w:p w:rsidR="0041657F" w:rsidRPr="00EB28B7" w:rsidRDefault="0041657F" w:rsidP="0041657F">
            <w:pPr>
              <w:jc w:val="center"/>
            </w:pPr>
            <w:r w:rsidRPr="00EB28B7">
              <w:t>1.1.</w:t>
            </w:r>
          </w:p>
        </w:tc>
        <w:tc>
          <w:tcPr>
            <w:tcW w:w="2585" w:type="pct"/>
          </w:tcPr>
          <w:p w:rsidR="0041657F" w:rsidRPr="007A7D58" w:rsidRDefault="0041657F" w:rsidP="0041657F">
            <w:pPr>
              <w:jc w:val="both"/>
            </w:pPr>
            <w:r w:rsidRPr="00EB28B7">
              <w:t xml:space="preserve"> palyginti su bendru savivaldybės biudžetu, proc.</w:t>
            </w:r>
            <w:r w:rsidRPr="007A7D58">
              <w:t>*</w:t>
            </w:r>
          </w:p>
        </w:tc>
        <w:tc>
          <w:tcPr>
            <w:tcW w:w="808" w:type="pct"/>
          </w:tcPr>
          <w:p w:rsidR="0041657F" w:rsidRPr="000C141B" w:rsidRDefault="0041657F" w:rsidP="0041657F">
            <w:pPr>
              <w:jc w:val="both"/>
            </w:pPr>
            <w:r>
              <w:t>7,7</w:t>
            </w:r>
          </w:p>
        </w:tc>
        <w:tc>
          <w:tcPr>
            <w:tcW w:w="624" w:type="pct"/>
          </w:tcPr>
          <w:p w:rsidR="0041657F" w:rsidRPr="000C141B" w:rsidRDefault="0041657F" w:rsidP="0041657F">
            <w:pPr>
              <w:jc w:val="both"/>
            </w:pPr>
            <w:r>
              <w:t>8,1</w:t>
            </w:r>
          </w:p>
        </w:tc>
        <w:tc>
          <w:tcPr>
            <w:tcW w:w="684" w:type="pct"/>
          </w:tcPr>
          <w:p w:rsidR="0041657F" w:rsidRPr="000C141B" w:rsidRDefault="0041657F" w:rsidP="0041657F">
            <w:pPr>
              <w:jc w:val="both"/>
            </w:pPr>
            <w:r>
              <w:t>8,8</w:t>
            </w:r>
          </w:p>
        </w:tc>
      </w:tr>
      <w:tr w:rsidR="0041657F" w:rsidRPr="00852DEC" w:rsidTr="0041657F">
        <w:tc>
          <w:tcPr>
            <w:tcW w:w="299" w:type="pct"/>
            <w:shd w:val="clear" w:color="auto" w:fill="F3F3F3"/>
          </w:tcPr>
          <w:p w:rsidR="0041657F" w:rsidRPr="00EB28B7" w:rsidRDefault="0041657F" w:rsidP="0041657F">
            <w:pPr>
              <w:jc w:val="center"/>
            </w:pPr>
            <w:r w:rsidRPr="00EB28B7">
              <w:t>2.</w:t>
            </w:r>
          </w:p>
        </w:tc>
        <w:tc>
          <w:tcPr>
            <w:tcW w:w="2585" w:type="pct"/>
          </w:tcPr>
          <w:p w:rsidR="0041657F" w:rsidRPr="00EB28B7" w:rsidRDefault="0041657F" w:rsidP="0041657F">
            <w:pPr>
              <w:jc w:val="both"/>
            </w:pPr>
            <w:r w:rsidRPr="00EB28B7">
              <w:t>Lietuvos Respublikos Valstybės biudžeto specialiosios tikslinės dotacijos</w:t>
            </w:r>
          </w:p>
        </w:tc>
        <w:tc>
          <w:tcPr>
            <w:tcW w:w="808" w:type="pct"/>
          </w:tcPr>
          <w:p w:rsidR="0041657F" w:rsidRPr="000C141B" w:rsidRDefault="0041657F" w:rsidP="0041657F">
            <w:pPr>
              <w:jc w:val="both"/>
            </w:pPr>
            <w:r>
              <w:t>804,5</w:t>
            </w:r>
          </w:p>
        </w:tc>
        <w:tc>
          <w:tcPr>
            <w:tcW w:w="624" w:type="pct"/>
          </w:tcPr>
          <w:p w:rsidR="0041657F" w:rsidRPr="000C141B" w:rsidRDefault="0041657F" w:rsidP="0041657F">
            <w:pPr>
              <w:jc w:val="both"/>
            </w:pPr>
            <w:r>
              <w:t>819,2</w:t>
            </w:r>
          </w:p>
        </w:tc>
        <w:tc>
          <w:tcPr>
            <w:tcW w:w="684" w:type="pct"/>
          </w:tcPr>
          <w:p w:rsidR="0041657F" w:rsidRPr="000C141B" w:rsidRDefault="0041657F" w:rsidP="0041657F">
            <w:pPr>
              <w:jc w:val="both"/>
            </w:pPr>
            <w:r>
              <w:t>931,0</w:t>
            </w:r>
          </w:p>
        </w:tc>
      </w:tr>
      <w:tr w:rsidR="0041657F" w:rsidRPr="00EB28B7" w:rsidTr="0041657F">
        <w:tc>
          <w:tcPr>
            <w:tcW w:w="299" w:type="pct"/>
            <w:shd w:val="clear" w:color="auto" w:fill="F3F3F3"/>
          </w:tcPr>
          <w:p w:rsidR="0041657F" w:rsidRPr="00EB28B7" w:rsidRDefault="0041657F" w:rsidP="0041657F">
            <w:pPr>
              <w:jc w:val="center"/>
            </w:pPr>
          </w:p>
        </w:tc>
        <w:tc>
          <w:tcPr>
            <w:tcW w:w="2585" w:type="pct"/>
          </w:tcPr>
          <w:p w:rsidR="0041657F" w:rsidRPr="00EB28B7" w:rsidRDefault="0041657F" w:rsidP="0041657F">
            <w:pPr>
              <w:jc w:val="both"/>
            </w:pPr>
            <w:r w:rsidRPr="00EB28B7">
              <w:t>iš jų:</w:t>
            </w:r>
          </w:p>
        </w:tc>
        <w:tc>
          <w:tcPr>
            <w:tcW w:w="808" w:type="pct"/>
          </w:tcPr>
          <w:p w:rsidR="0041657F" w:rsidRPr="000C141B" w:rsidRDefault="0041657F" w:rsidP="0041657F">
            <w:pPr>
              <w:jc w:val="both"/>
            </w:pPr>
          </w:p>
        </w:tc>
        <w:tc>
          <w:tcPr>
            <w:tcW w:w="624" w:type="pct"/>
          </w:tcPr>
          <w:p w:rsidR="0041657F" w:rsidRPr="000C141B" w:rsidRDefault="0041657F" w:rsidP="0041657F">
            <w:pPr>
              <w:jc w:val="both"/>
            </w:pPr>
          </w:p>
        </w:tc>
        <w:tc>
          <w:tcPr>
            <w:tcW w:w="684" w:type="pct"/>
          </w:tcPr>
          <w:p w:rsidR="0041657F" w:rsidRPr="000C141B" w:rsidRDefault="0041657F" w:rsidP="0041657F">
            <w:pPr>
              <w:jc w:val="both"/>
            </w:pPr>
          </w:p>
        </w:tc>
      </w:tr>
      <w:tr w:rsidR="0041657F" w:rsidRPr="00EB28B7" w:rsidTr="0041657F">
        <w:tc>
          <w:tcPr>
            <w:tcW w:w="299" w:type="pct"/>
            <w:shd w:val="clear" w:color="auto" w:fill="F3F3F3"/>
          </w:tcPr>
          <w:p w:rsidR="0041657F" w:rsidRPr="00EB28B7" w:rsidRDefault="0041657F" w:rsidP="0041657F">
            <w:pPr>
              <w:jc w:val="center"/>
            </w:pPr>
            <w:r w:rsidRPr="00EB28B7">
              <w:lastRenderedPageBreak/>
              <w:t>2.1.</w:t>
            </w:r>
          </w:p>
        </w:tc>
        <w:tc>
          <w:tcPr>
            <w:tcW w:w="2585" w:type="pct"/>
          </w:tcPr>
          <w:p w:rsidR="0041657F" w:rsidRPr="00EB28B7" w:rsidRDefault="0041657F" w:rsidP="0041657F">
            <w:pPr>
              <w:jc w:val="both"/>
            </w:pPr>
            <w:r w:rsidRPr="00EB28B7">
              <w:t xml:space="preserve"> socialinės rizikos šeimų socialinei priežiūrai organizuoti</w:t>
            </w:r>
          </w:p>
        </w:tc>
        <w:tc>
          <w:tcPr>
            <w:tcW w:w="808" w:type="pct"/>
          </w:tcPr>
          <w:p w:rsidR="0041657F" w:rsidRPr="000C141B" w:rsidRDefault="0041657F" w:rsidP="0041657F">
            <w:pPr>
              <w:jc w:val="both"/>
            </w:pPr>
            <w:r>
              <w:t>217,9</w:t>
            </w:r>
          </w:p>
        </w:tc>
        <w:tc>
          <w:tcPr>
            <w:tcW w:w="624" w:type="pct"/>
          </w:tcPr>
          <w:p w:rsidR="0041657F" w:rsidRPr="000C141B" w:rsidRDefault="0041657F" w:rsidP="0041657F">
            <w:pPr>
              <w:jc w:val="both"/>
            </w:pPr>
            <w:r>
              <w:t>270,8</w:t>
            </w:r>
          </w:p>
        </w:tc>
        <w:tc>
          <w:tcPr>
            <w:tcW w:w="684" w:type="pct"/>
          </w:tcPr>
          <w:p w:rsidR="0041657F" w:rsidRPr="000C141B" w:rsidRDefault="0041657F" w:rsidP="0041657F">
            <w:pPr>
              <w:jc w:val="both"/>
            </w:pPr>
            <w:r>
              <w:t>280,0</w:t>
            </w:r>
          </w:p>
        </w:tc>
      </w:tr>
      <w:tr w:rsidR="0041657F" w:rsidRPr="00EB28B7" w:rsidTr="0041657F">
        <w:tc>
          <w:tcPr>
            <w:tcW w:w="299" w:type="pct"/>
            <w:shd w:val="clear" w:color="auto" w:fill="F3F3F3"/>
          </w:tcPr>
          <w:p w:rsidR="0041657F" w:rsidRPr="00EB28B7" w:rsidRDefault="0041657F" w:rsidP="0041657F">
            <w:pPr>
              <w:jc w:val="center"/>
            </w:pPr>
            <w:r w:rsidRPr="00EB28B7">
              <w:t>2.2.</w:t>
            </w:r>
          </w:p>
        </w:tc>
        <w:tc>
          <w:tcPr>
            <w:tcW w:w="2585" w:type="pct"/>
          </w:tcPr>
          <w:p w:rsidR="0041657F" w:rsidRPr="00EB28B7" w:rsidRDefault="0041657F" w:rsidP="0041657F">
            <w:pPr>
              <w:jc w:val="both"/>
            </w:pPr>
            <w:r w:rsidRPr="00EB28B7">
              <w:t xml:space="preserve"> asmenų su sunkia negalia socialinei globai organizuoti</w:t>
            </w:r>
          </w:p>
        </w:tc>
        <w:tc>
          <w:tcPr>
            <w:tcW w:w="808" w:type="pct"/>
          </w:tcPr>
          <w:p w:rsidR="0041657F" w:rsidRPr="000C141B" w:rsidRDefault="0041657F" w:rsidP="0041657F">
            <w:pPr>
              <w:jc w:val="both"/>
            </w:pPr>
            <w:r>
              <w:t>272,9</w:t>
            </w:r>
          </w:p>
        </w:tc>
        <w:tc>
          <w:tcPr>
            <w:tcW w:w="624" w:type="pct"/>
          </w:tcPr>
          <w:p w:rsidR="0041657F" w:rsidRPr="000C141B" w:rsidRDefault="0041657F" w:rsidP="0041657F">
            <w:pPr>
              <w:jc w:val="both"/>
            </w:pPr>
            <w:r>
              <w:t>182,6</w:t>
            </w:r>
          </w:p>
        </w:tc>
        <w:tc>
          <w:tcPr>
            <w:tcW w:w="684" w:type="pct"/>
          </w:tcPr>
          <w:p w:rsidR="0041657F" w:rsidRPr="000C141B" w:rsidRDefault="0041657F" w:rsidP="0041657F">
            <w:pPr>
              <w:jc w:val="both"/>
            </w:pPr>
            <w:r>
              <w:t>280,0</w:t>
            </w:r>
          </w:p>
        </w:tc>
      </w:tr>
      <w:tr w:rsidR="0041657F" w:rsidRPr="00EB28B7" w:rsidTr="0041657F">
        <w:tc>
          <w:tcPr>
            <w:tcW w:w="299" w:type="pct"/>
            <w:shd w:val="clear" w:color="auto" w:fill="F3F3F3"/>
          </w:tcPr>
          <w:p w:rsidR="0041657F" w:rsidRPr="00EB28B7" w:rsidRDefault="0041657F" w:rsidP="0041657F">
            <w:pPr>
              <w:jc w:val="center"/>
            </w:pPr>
            <w:r w:rsidRPr="00EB28B7">
              <w:t>2.3.</w:t>
            </w:r>
          </w:p>
        </w:tc>
        <w:tc>
          <w:tcPr>
            <w:tcW w:w="2585" w:type="pct"/>
          </w:tcPr>
          <w:p w:rsidR="0041657F" w:rsidRPr="00EB28B7" w:rsidRDefault="0041657F" w:rsidP="0041657F">
            <w:pPr>
              <w:jc w:val="both"/>
            </w:pPr>
            <w:r w:rsidRPr="00EB28B7">
              <w:t xml:space="preserve"> vaikų globos (rūpybos) išmokoms</w:t>
            </w:r>
          </w:p>
        </w:tc>
        <w:tc>
          <w:tcPr>
            <w:tcW w:w="808" w:type="pct"/>
          </w:tcPr>
          <w:p w:rsidR="0041657F" w:rsidRPr="000C141B" w:rsidRDefault="0041657F" w:rsidP="0041657F">
            <w:pPr>
              <w:jc w:val="both"/>
              <w:rPr>
                <w:lang w:val="en-US"/>
              </w:rPr>
            </w:pPr>
            <w:r>
              <w:rPr>
                <w:lang w:val="en-US"/>
              </w:rPr>
              <w:t>302,6</w:t>
            </w:r>
          </w:p>
        </w:tc>
        <w:tc>
          <w:tcPr>
            <w:tcW w:w="624" w:type="pct"/>
          </w:tcPr>
          <w:p w:rsidR="0041657F" w:rsidRPr="000C141B" w:rsidRDefault="0041657F" w:rsidP="0041657F">
            <w:pPr>
              <w:jc w:val="both"/>
              <w:rPr>
                <w:lang w:val="en-US"/>
              </w:rPr>
            </w:pPr>
            <w:r>
              <w:rPr>
                <w:lang w:val="en-US"/>
              </w:rPr>
              <w:t>354,8</w:t>
            </w:r>
          </w:p>
        </w:tc>
        <w:tc>
          <w:tcPr>
            <w:tcW w:w="684" w:type="pct"/>
          </w:tcPr>
          <w:p w:rsidR="0041657F" w:rsidRPr="000C141B" w:rsidRDefault="0041657F" w:rsidP="0041657F">
            <w:pPr>
              <w:jc w:val="both"/>
              <w:rPr>
                <w:lang w:val="en-US"/>
              </w:rPr>
            </w:pPr>
            <w:r>
              <w:rPr>
                <w:lang w:val="en-US"/>
              </w:rPr>
              <w:t>360,0</w:t>
            </w:r>
          </w:p>
        </w:tc>
      </w:tr>
      <w:tr w:rsidR="0041657F" w:rsidRPr="00EB28B7" w:rsidTr="0041657F">
        <w:tc>
          <w:tcPr>
            <w:tcW w:w="299" w:type="pct"/>
            <w:shd w:val="clear" w:color="auto" w:fill="F3F3F3"/>
          </w:tcPr>
          <w:p w:rsidR="0041657F" w:rsidRPr="00EB28B7" w:rsidRDefault="0041657F" w:rsidP="0041657F">
            <w:pPr>
              <w:jc w:val="center"/>
            </w:pPr>
            <w:r w:rsidRPr="00EB28B7">
              <w:t>2.4.</w:t>
            </w:r>
          </w:p>
        </w:tc>
        <w:tc>
          <w:tcPr>
            <w:tcW w:w="2585" w:type="pct"/>
          </w:tcPr>
          <w:p w:rsidR="0041657F" w:rsidRPr="00EB28B7" w:rsidRDefault="0041657F" w:rsidP="0041657F">
            <w:pPr>
              <w:jc w:val="both"/>
            </w:pPr>
            <w:r w:rsidRPr="00EB28B7">
              <w:t>vaikų ilgalaikei / trumpalaikei globai organizuoti</w:t>
            </w:r>
            <w:r w:rsidRPr="00961785">
              <w:t>**</w:t>
            </w:r>
          </w:p>
        </w:tc>
        <w:tc>
          <w:tcPr>
            <w:tcW w:w="808" w:type="pct"/>
          </w:tcPr>
          <w:p w:rsidR="0041657F" w:rsidRPr="000C141B" w:rsidRDefault="0041657F" w:rsidP="0041657F">
            <w:pPr>
              <w:jc w:val="both"/>
            </w:pPr>
            <w:r>
              <w:t>11,1</w:t>
            </w:r>
          </w:p>
        </w:tc>
        <w:tc>
          <w:tcPr>
            <w:tcW w:w="624" w:type="pct"/>
          </w:tcPr>
          <w:p w:rsidR="0041657F" w:rsidRPr="000C141B" w:rsidRDefault="0041657F" w:rsidP="0041657F">
            <w:pPr>
              <w:jc w:val="both"/>
            </w:pPr>
            <w:r>
              <w:t>11,0</w:t>
            </w:r>
          </w:p>
        </w:tc>
        <w:tc>
          <w:tcPr>
            <w:tcW w:w="684" w:type="pct"/>
          </w:tcPr>
          <w:p w:rsidR="0041657F" w:rsidRPr="000C141B" w:rsidRDefault="0041657F" w:rsidP="0041657F">
            <w:pPr>
              <w:jc w:val="both"/>
            </w:pPr>
            <w:r>
              <w:t>11,0</w:t>
            </w:r>
          </w:p>
        </w:tc>
      </w:tr>
      <w:tr w:rsidR="0041657F" w:rsidRPr="00EB28B7" w:rsidTr="0041657F">
        <w:tc>
          <w:tcPr>
            <w:tcW w:w="299" w:type="pct"/>
            <w:shd w:val="clear" w:color="auto" w:fill="F3F3F3"/>
          </w:tcPr>
          <w:p w:rsidR="0041657F" w:rsidRPr="00EB28B7" w:rsidRDefault="0041657F" w:rsidP="0041657F">
            <w:pPr>
              <w:jc w:val="center"/>
            </w:pPr>
            <w:r w:rsidRPr="00EB28B7">
              <w:t>3.</w:t>
            </w:r>
          </w:p>
        </w:tc>
        <w:tc>
          <w:tcPr>
            <w:tcW w:w="2585" w:type="pct"/>
          </w:tcPr>
          <w:p w:rsidR="0041657F" w:rsidRPr="00EB28B7" w:rsidRDefault="0041657F" w:rsidP="0041657F">
            <w:pPr>
              <w:jc w:val="both"/>
            </w:pPr>
            <w:r w:rsidRPr="00EB28B7">
              <w:t>ES struktūrinių fondų lėšos</w:t>
            </w:r>
          </w:p>
        </w:tc>
        <w:tc>
          <w:tcPr>
            <w:tcW w:w="808" w:type="pct"/>
          </w:tcPr>
          <w:p w:rsidR="0041657F" w:rsidRPr="000C141B" w:rsidRDefault="0041657F" w:rsidP="0041657F">
            <w:pPr>
              <w:jc w:val="both"/>
            </w:pPr>
            <w:r>
              <w:t>64,0</w:t>
            </w:r>
          </w:p>
        </w:tc>
        <w:tc>
          <w:tcPr>
            <w:tcW w:w="624" w:type="pct"/>
          </w:tcPr>
          <w:p w:rsidR="0041657F" w:rsidRPr="000C141B" w:rsidRDefault="0041657F" w:rsidP="0041657F">
            <w:pPr>
              <w:jc w:val="both"/>
            </w:pPr>
            <w:r>
              <w:t>64,0</w:t>
            </w:r>
          </w:p>
        </w:tc>
        <w:tc>
          <w:tcPr>
            <w:tcW w:w="684" w:type="pct"/>
          </w:tcPr>
          <w:p w:rsidR="0041657F" w:rsidRPr="000C141B" w:rsidRDefault="0041657F" w:rsidP="0041657F">
            <w:pPr>
              <w:jc w:val="both"/>
            </w:pPr>
            <w:r>
              <w:t>30,0</w:t>
            </w:r>
          </w:p>
        </w:tc>
      </w:tr>
      <w:tr w:rsidR="0041657F" w:rsidRPr="00EB28B7" w:rsidTr="0041657F">
        <w:tc>
          <w:tcPr>
            <w:tcW w:w="299" w:type="pct"/>
            <w:shd w:val="clear" w:color="auto" w:fill="F3F3F3"/>
          </w:tcPr>
          <w:p w:rsidR="0041657F" w:rsidRPr="00EB28B7" w:rsidRDefault="0041657F" w:rsidP="0041657F">
            <w:pPr>
              <w:jc w:val="center"/>
            </w:pPr>
            <w:r w:rsidRPr="00EB28B7">
              <w:t>4.</w:t>
            </w:r>
          </w:p>
        </w:tc>
        <w:tc>
          <w:tcPr>
            <w:tcW w:w="2585" w:type="pct"/>
          </w:tcPr>
          <w:p w:rsidR="0041657F" w:rsidRPr="00EB28B7" w:rsidRDefault="0041657F" w:rsidP="0041657F">
            <w:pPr>
              <w:jc w:val="both"/>
            </w:pPr>
            <w:r w:rsidRPr="00EB28B7">
              <w:t>Asmenų mokėjimai už socialines paslaugas</w:t>
            </w:r>
          </w:p>
        </w:tc>
        <w:tc>
          <w:tcPr>
            <w:tcW w:w="808" w:type="pct"/>
          </w:tcPr>
          <w:p w:rsidR="0041657F" w:rsidRPr="000C141B" w:rsidRDefault="0041657F" w:rsidP="0041657F">
            <w:pPr>
              <w:jc w:val="both"/>
            </w:pPr>
            <w:r>
              <w:t>67,6</w:t>
            </w:r>
          </w:p>
        </w:tc>
        <w:tc>
          <w:tcPr>
            <w:tcW w:w="624" w:type="pct"/>
          </w:tcPr>
          <w:p w:rsidR="0041657F" w:rsidRPr="000C141B" w:rsidRDefault="0041657F" w:rsidP="0041657F">
            <w:pPr>
              <w:jc w:val="both"/>
            </w:pPr>
            <w:r>
              <w:t>85,6</w:t>
            </w:r>
          </w:p>
        </w:tc>
        <w:tc>
          <w:tcPr>
            <w:tcW w:w="684" w:type="pct"/>
          </w:tcPr>
          <w:p w:rsidR="0041657F" w:rsidRPr="000C141B" w:rsidRDefault="0041657F" w:rsidP="0041657F">
            <w:pPr>
              <w:jc w:val="both"/>
            </w:pPr>
            <w:r>
              <w:t>85,6</w:t>
            </w:r>
          </w:p>
        </w:tc>
      </w:tr>
      <w:tr w:rsidR="0041657F" w:rsidRPr="00EB28B7" w:rsidTr="0041657F">
        <w:tc>
          <w:tcPr>
            <w:tcW w:w="299" w:type="pct"/>
            <w:shd w:val="clear" w:color="auto" w:fill="F3F3F3"/>
          </w:tcPr>
          <w:p w:rsidR="0041657F" w:rsidRPr="00EB28B7" w:rsidRDefault="0041657F" w:rsidP="0041657F">
            <w:pPr>
              <w:jc w:val="center"/>
            </w:pPr>
            <w:r w:rsidRPr="00EB28B7">
              <w:t>5.</w:t>
            </w:r>
          </w:p>
        </w:tc>
        <w:tc>
          <w:tcPr>
            <w:tcW w:w="2585" w:type="pct"/>
          </w:tcPr>
          <w:p w:rsidR="0041657F" w:rsidRPr="00EB28B7" w:rsidRDefault="0041657F" w:rsidP="0041657F">
            <w:pPr>
              <w:jc w:val="both"/>
            </w:pPr>
            <w:r w:rsidRPr="00EB28B7">
              <w:t>Kitos lėšos</w:t>
            </w:r>
          </w:p>
        </w:tc>
        <w:tc>
          <w:tcPr>
            <w:tcW w:w="808" w:type="pct"/>
          </w:tcPr>
          <w:p w:rsidR="0041657F" w:rsidRPr="000C141B" w:rsidRDefault="0041657F" w:rsidP="0041657F">
            <w:pPr>
              <w:jc w:val="both"/>
            </w:pPr>
            <w:r w:rsidRPr="000C141B">
              <w:t>-</w:t>
            </w:r>
          </w:p>
        </w:tc>
        <w:tc>
          <w:tcPr>
            <w:tcW w:w="624" w:type="pct"/>
          </w:tcPr>
          <w:p w:rsidR="0041657F" w:rsidRPr="000C141B" w:rsidRDefault="0041657F" w:rsidP="0041657F">
            <w:pPr>
              <w:jc w:val="both"/>
            </w:pPr>
            <w:r w:rsidRPr="000C141B">
              <w:t>-</w:t>
            </w:r>
          </w:p>
        </w:tc>
        <w:tc>
          <w:tcPr>
            <w:tcW w:w="684" w:type="pct"/>
          </w:tcPr>
          <w:p w:rsidR="0041657F" w:rsidRPr="000C141B" w:rsidRDefault="0041657F" w:rsidP="0041657F">
            <w:pPr>
              <w:jc w:val="both"/>
            </w:pPr>
            <w:r w:rsidRPr="000C141B">
              <w:t>-</w:t>
            </w:r>
          </w:p>
        </w:tc>
      </w:tr>
      <w:tr w:rsidR="0041657F" w:rsidRPr="00EB28B7" w:rsidTr="0041657F">
        <w:tc>
          <w:tcPr>
            <w:tcW w:w="299" w:type="pct"/>
            <w:shd w:val="clear" w:color="auto" w:fill="F3F3F3"/>
          </w:tcPr>
          <w:p w:rsidR="0041657F" w:rsidRPr="00EB28B7" w:rsidRDefault="0041657F" w:rsidP="0041657F">
            <w:pPr>
              <w:jc w:val="center"/>
            </w:pPr>
          </w:p>
        </w:tc>
        <w:tc>
          <w:tcPr>
            <w:tcW w:w="2585" w:type="pct"/>
          </w:tcPr>
          <w:p w:rsidR="0041657F" w:rsidRPr="00EB28B7" w:rsidRDefault="0041657F" w:rsidP="0041657F">
            <w:pPr>
              <w:jc w:val="both"/>
              <w:rPr>
                <w:b/>
                <w:bCs/>
              </w:rPr>
            </w:pPr>
            <w:r w:rsidRPr="00EB28B7">
              <w:rPr>
                <w:b/>
                <w:bCs/>
              </w:rPr>
              <w:t>Iš viso</w:t>
            </w:r>
          </w:p>
        </w:tc>
        <w:tc>
          <w:tcPr>
            <w:tcW w:w="808" w:type="pct"/>
          </w:tcPr>
          <w:p w:rsidR="0041657F" w:rsidRPr="000C141B" w:rsidRDefault="0041657F" w:rsidP="0041657F">
            <w:pPr>
              <w:jc w:val="both"/>
            </w:pPr>
            <w:r>
              <w:t>2 496,6</w:t>
            </w:r>
          </w:p>
        </w:tc>
        <w:tc>
          <w:tcPr>
            <w:tcW w:w="624" w:type="pct"/>
          </w:tcPr>
          <w:p w:rsidR="0041657F" w:rsidRPr="000C141B" w:rsidRDefault="0041657F" w:rsidP="0041657F">
            <w:pPr>
              <w:jc w:val="both"/>
            </w:pPr>
            <w:r>
              <w:t>2 622,2</w:t>
            </w:r>
          </w:p>
        </w:tc>
        <w:tc>
          <w:tcPr>
            <w:tcW w:w="684" w:type="pct"/>
          </w:tcPr>
          <w:p w:rsidR="0041657F" w:rsidRPr="000C141B" w:rsidRDefault="0041657F" w:rsidP="0041657F">
            <w:pPr>
              <w:jc w:val="both"/>
            </w:pPr>
            <w:r>
              <w:t>2 785,0</w:t>
            </w:r>
          </w:p>
        </w:tc>
      </w:tr>
    </w:tbl>
    <w:p w:rsidR="0041657F" w:rsidRPr="00EB28B7" w:rsidRDefault="0041657F" w:rsidP="0041657F">
      <w:pPr>
        <w:ind w:firstLine="720"/>
        <w:jc w:val="both"/>
        <w:rPr>
          <w:szCs w:val="20"/>
        </w:rPr>
      </w:pPr>
      <w:r w:rsidRPr="00EB28B7">
        <w:rPr>
          <w:szCs w:val="20"/>
        </w:rPr>
        <w:t>* Savivaldybės biudžeto išlaidos socialinėms paslaugoms, lyginant su bendru savivaldybės biudžetu, apskaičiuojamos sudedant 1, 2.1, 2.2, 2.4 ir 4 eilutes (socialinių biudžetinių įstaigų spec. lėšos)</w:t>
      </w:r>
    </w:p>
    <w:p w:rsidR="0041657F" w:rsidRPr="00EB28B7" w:rsidRDefault="0041657F" w:rsidP="0041657F">
      <w:pPr>
        <w:ind w:firstLine="720"/>
        <w:jc w:val="both"/>
        <w:rPr>
          <w:szCs w:val="20"/>
        </w:rPr>
      </w:pPr>
      <w:r w:rsidRPr="00EB28B7">
        <w:rPr>
          <w:szCs w:val="20"/>
        </w:rPr>
        <w:t xml:space="preserve">** Valstybės specialioji tikslinė dotacija </w:t>
      </w:r>
      <w:r>
        <w:rPr>
          <w:szCs w:val="20"/>
        </w:rPr>
        <w:t>Šeimos ir vaiko gerovės centrui</w:t>
      </w:r>
      <w:r w:rsidRPr="00EB28B7">
        <w:rPr>
          <w:szCs w:val="20"/>
        </w:rPr>
        <w:t xml:space="preserve">, skiriama nuo 2011 m. sausio 1 d. </w:t>
      </w:r>
    </w:p>
    <w:p w:rsidR="0041657F" w:rsidRPr="00EB28B7" w:rsidRDefault="0041657F" w:rsidP="0041657F">
      <w:pPr>
        <w:ind w:firstLine="720"/>
        <w:jc w:val="both"/>
        <w:rPr>
          <w:szCs w:val="2"/>
        </w:rPr>
      </w:pPr>
    </w:p>
    <w:p w:rsidR="0041657F" w:rsidRPr="00EB1304" w:rsidRDefault="0041657F" w:rsidP="00EB1304">
      <w:pPr>
        <w:ind w:firstLine="720"/>
        <w:jc w:val="both"/>
        <w:rPr>
          <w:b/>
          <w:bCs/>
        </w:rPr>
      </w:pPr>
      <w:r w:rsidRPr="00EB28B7">
        <w:rPr>
          <w:b/>
          <w:bCs/>
        </w:rPr>
        <w:t xml:space="preserve">12.1. Socialinių paslaugų finansavimo šaltinių įvertinimas </w:t>
      </w:r>
    </w:p>
    <w:p w:rsidR="0041657F" w:rsidRDefault="0041657F" w:rsidP="0041657F">
      <w:pPr>
        <w:ind w:firstLine="720"/>
        <w:jc w:val="both"/>
      </w:pPr>
      <w:r>
        <w:t xml:space="preserve">2019 m. </w:t>
      </w:r>
      <w:r w:rsidRPr="006A2046">
        <w:t>savivaldybės biudžeto planinės išlaidos socialinėms paslaugoms (be valstybės biudžeto specialiųjų tikslinių dotacijų ir spe</w:t>
      </w:r>
      <w:r>
        <w:t xml:space="preserve">cialiųjų lėšų), lyginant su 2018 m. išlaidomis, didėja apie 6 proc., </w:t>
      </w:r>
      <w:r w:rsidRPr="006A2046">
        <w:t>planinis išlaidų socialinėms paslaugoms poreikio procentas</w:t>
      </w:r>
      <w:r>
        <w:t>, lyginant su 2019</w:t>
      </w:r>
      <w:r w:rsidRPr="006A2046">
        <w:t xml:space="preserve"> m. bendru savival</w:t>
      </w:r>
      <w:r>
        <w:t>dybės biudžetu, taip pat auga</w:t>
      </w:r>
      <w:r w:rsidRPr="006A2046">
        <w:t>.</w:t>
      </w:r>
    </w:p>
    <w:p w:rsidR="0041657F" w:rsidRPr="00EB28B7" w:rsidRDefault="0041657F" w:rsidP="0041657F">
      <w:pPr>
        <w:ind w:firstLine="720"/>
        <w:jc w:val="both"/>
        <w:rPr>
          <w:b/>
          <w:bCs/>
        </w:rPr>
      </w:pPr>
    </w:p>
    <w:p w:rsidR="0041657F" w:rsidRPr="00EB28B7" w:rsidRDefault="0041657F" w:rsidP="0041657F">
      <w:pPr>
        <w:ind w:firstLine="720"/>
        <w:jc w:val="both"/>
        <w:rPr>
          <w:b/>
          <w:bCs/>
        </w:rPr>
      </w:pPr>
      <w:r w:rsidRPr="00D371AC">
        <w:rPr>
          <w:b/>
          <w:bCs/>
        </w:rPr>
        <w:t>13. Socialinių paslaugų finansavimo iš savivaldybės biudžeto būdai</w:t>
      </w:r>
    </w:p>
    <w:p w:rsidR="0041657F" w:rsidRPr="00EB28B7" w:rsidRDefault="0041657F" w:rsidP="0041657F">
      <w:pPr>
        <w:ind w:firstLine="720"/>
        <w:jc w:val="both"/>
        <w:rPr>
          <w:b/>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6572"/>
        <w:gridCol w:w="1259"/>
        <w:gridCol w:w="1232"/>
      </w:tblGrid>
      <w:tr w:rsidR="0041657F" w:rsidRPr="00EB28B7" w:rsidTr="0041657F">
        <w:tc>
          <w:tcPr>
            <w:tcW w:w="299" w:type="pct"/>
            <w:vMerge w:val="restart"/>
            <w:shd w:val="clear" w:color="auto" w:fill="E0E0E0"/>
          </w:tcPr>
          <w:p w:rsidR="0041657F" w:rsidRPr="00EB28B7" w:rsidRDefault="0041657F" w:rsidP="0041657F">
            <w:pPr>
              <w:jc w:val="center"/>
            </w:pPr>
            <w:r w:rsidRPr="00EB28B7">
              <w:t>Eil. Nr.</w:t>
            </w:r>
          </w:p>
        </w:tc>
        <w:tc>
          <w:tcPr>
            <w:tcW w:w="3409" w:type="pct"/>
            <w:vMerge w:val="restart"/>
            <w:shd w:val="clear" w:color="auto" w:fill="E0E0E0"/>
            <w:vAlign w:val="center"/>
          </w:tcPr>
          <w:p w:rsidR="0041657F" w:rsidRPr="00EB28B7" w:rsidRDefault="0041657F" w:rsidP="0041657F">
            <w:pPr>
              <w:jc w:val="center"/>
            </w:pPr>
            <w:r w:rsidRPr="00EB28B7">
              <w:t>Finansavimo būdai</w:t>
            </w:r>
          </w:p>
        </w:tc>
        <w:tc>
          <w:tcPr>
            <w:tcW w:w="1292" w:type="pct"/>
            <w:gridSpan w:val="2"/>
            <w:shd w:val="clear" w:color="auto" w:fill="E0E0E0"/>
          </w:tcPr>
          <w:p w:rsidR="0041657F" w:rsidRPr="00EB28B7" w:rsidRDefault="0041657F" w:rsidP="0041657F">
            <w:pPr>
              <w:jc w:val="center"/>
            </w:pPr>
            <w:r>
              <w:t>Planinės lėšos</w:t>
            </w:r>
          </w:p>
        </w:tc>
      </w:tr>
      <w:tr w:rsidR="0041657F" w:rsidRPr="00EB28B7" w:rsidTr="0041657F">
        <w:tc>
          <w:tcPr>
            <w:tcW w:w="299" w:type="pct"/>
            <w:vMerge/>
            <w:shd w:val="clear" w:color="auto" w:fill="E0E0E0"/>
          </w:tcPr>
          <w:p w:rsidR="0041657F" w:rsidRPr="00EB28B7" w:rsidRDefault="0041657F" w:rsidP="0041657F">
            <w:pPr>
              <w:jc w:val="both"/>
            </w:pPr>
          </w:p>
        </w:tc>
        <w:tc>
          <w:tcPr>
            <w:tcW w:w="3409" w:type="pct"/>
            <w:vMerge/>
            <w:shd w:val="clear" w:color="auto" w:fill="E0E0E0"/>
          </w:tcPr>
          <w:p w:rsidR="0041657F" w:rsidRPr="00EB28B7" w:rsidRDefault="0041657F" w:rsidP="0041657F">
            <w:pPr>
              <w:jc w:val="both"/>
            </w:pPr>
          </w:p>
        </w:tc>
        <w:tc>
          <w:tcPr>
            <w:tcW w:w="653" w:type="pct"/>
            <w:shd w:val="clear" w:color="auto" w:fill="E0E0E0"/>
          </w:tcPr>
          <w:p w:rsidR="0041657F" w:rsidRPr="006A2046" w:rsidRDefault="0041657F" w:rsidP="0041657F">
            <w:pPr>
              <w:jc w:val="center"/>
            </w:pPr>
            <w:r w:rsidRPr="006A2046">
              <w:t>Praėję metai</w:t>
            </w:r>
          </w:p>
          <w:p w:rsidR="0041657F" w:rsidRPr="006A2046" w:rsidRDefault="0041657F" w:rsidP="0041657F">
            <w:pPr>
              <w:jc w:val="center"/>
            </w:pPr>
            <w:r>
              <w:t>2018</w:t>
            </w:r>
            <w:r w:rsidRPr="006A2046">
              <w:t xml:space="preserve"> m.</w:t>
            </w:r>
            <w:r>
              <w:t xml:space="preserve"> (</w:t>
            </w:r>
            <w:r w:rsidRPr="00EB28B7">
              <w:t xml:space="preserve">tūkst. </w:t>
            </w:r>
            <w:r>
              <w:t>Eur)</w:t>
            </w:r>
            <w:r w:rsidRPr="006A2046">
              <w:t xml:space="preserve"> </w:t>
            </w:r>
          </w:p>
        </w:tc>
        <w:tc>
          <w:tcPr>
            <w:tcW w:w="639" w:type="pct"/>
            <w:shd w:val="clear" w:color="auto" w:fill="E0E0E0"/>
          </w:tcPr>
          <w:p w:rsidR="0041657F" w:rsidRPr="006A2046" w:rsidRDefault="0041657F" w:rsidP="0041657F">
            <w:pPr>
              <w:jc w:val="center"/>
            </w:pPr>
            <w:r w:rsidRPr="006A2046">
              <w:t>Einamieji metai</w:t>
            </w:r>
          </w:p>
          <w:p w:rsidR="0041657F" w:rsidRDefault="0041657F" w:rsidP="0041657F">
            <w:pPr>
              <w:jc w:val="center"/>
            </w:pPr>
            <w:r w:rsidRPr="006A2046">
              <w:t>201</w:t>
            </w:r>
            <w:r>
              <w:t>9</w:t>
            </w:r>
            <w:r w:rsidRPr="006A2046">
              <w:t xml:space="preserve"> m. </w:t>
            </w:r>
          </w:p>
          <w:p w:rsidR="0041657F" w:rsidRPr="006A2046" w:rsidRDefault="0041657F" w:rsidP="0041657F">
            <w:pPr>
              <w:jc w:val="center"/>
            </w:pPr>
            <w:r>
              <w:t>(</w:t>
            </w:r>
            <w:r w:rsidRPr="00EB28B7">
              <w:t xml:space="preserve">tūkst. </w:t>
            </w:r>
            <w:r>
              <w:t>Eur)</w:t>
            </w:r>
          </w:p>
        </w:tc>
      </w:tr>
      <w:tr w:rsidR="0041657F" w:rsidRPr="00EB28B7" w:rsidTr="0041657F">
        <w:tc>
          <w:tcPr>
            <w:tcW w:w="299" w:type="pct"/>
            <w:shd w:val="clear" w:color="auto" w:fill="F3F3F3"/>
          </w:tcPr>
          <w:p w:rsidR="0041657F" w:rsidRPr="00EB28B7" w:rsidRDefault="0041657F" w:rsidP="0041657F">
            <w:pPr>
              <w:jc w:val="center"/>
            </w:pPr>
            <w:r w:rsidRPr="00EB28B7">
              <w:t>1.</w:t>
            </w:r>
          </w:p>
        </w:tc>
        <w:tc>
          <w:tcPr>
            <w:tcW w:w="3409" w:type="pct"/>
          </w:tcPr>
          <w:p w:rsidR="0041657F" w:rsidRPr="00EB28B7" w:rsidRDefault="0041657F" w:rsidP="0041657F">
            <w:pPr>
              <w:jc w:val="both"/>
            </w:pPr>
            <w:r w:rsidRPr="00EB28B7">
              <w:t>Socialinių paslaugų pirkimas</w:t>
            </w:r>
          </w:p>
        </w:tc>
        <w:tc>
          <w:tcPr>
            <w:tcW w:w="653" w:type="pct"/>
          </w:tcPr>
          <w:p w:rsidR="0041657F" w:rsidRPr="006A2046" w:rsidRDefault="0041657F" w:rsidP="0041657F">
            <w:pPr>
              <w:jc w:val="both"/>
            </w:pPr>
            <w:r>
              <w:t>23,8</w:t>
            </w:r>
          </w:p>
        </w:tc>
        <w:tc>
          <w:tcPr>
            <w:tcW w:w="639" w:type="pct"/>
          </w:tcPr>
          <w:p w:rsidR="0041657F" w:rsidRPr="006A2046" w:rsidRDefault="0041657F" w:rsidP="0041657F">
            <w:pPr>
              <w:jc w:val="both"/>
            </w:pPr>
            <w:r>
              <w:t>23,8</w:t>
            </w:r>
          </w:p>
        </w:tc>
      </w:tr>
      <w:tr w:rsidR="0041657F" w:rsidRPr="00EB28B7" w:rsidTr="0041657F">
        <w:tc>
          <w:tcPr>
            <w:tcW w:w="299" w:type="pct"/>
            <w:shd w:val="clear" w:color="auto" w:fill="F3F3F3"/>
          </w:tcPr>
          <w:p w:rsidR="0041657F" w:rsidRPr="00EB28B7" w:rsidRDefault="0041657F" w:rsidP="0041657F">
            <w:pPr>
              <w:jc w:val="center"/>
            </w:pPr>
            <w:r w:rsidRPr="00EB28B7">
              <w:t>2.</w:t>
            </w:r>
          </w:p>
        </w:tc>
        <w:tc>
          <w:tcPr>
            <w:tcW w:w="3409" w:type="pct"/>
          </w:tcPr>
          <w:p w:rsidR="0041657F" w:rsidRPr="00EB28B7" w:rsidRDefault="0041657F" w:rsidP="0041657F">
            <w:pPr>
              <w:jc w:val="both"/>
            </w:pPr>
            <w:r w:rsidRPr="00EB28B7">
              <w:t>Tiesioginis socialinių paslaugų įstaigų finansavimas</w:t>
            </w:r>
          </w:p>
        </w:tc>
        <w:tc>
          <w:tcPr>
            <w:tcW w:w="653" w:type="pct"/>
          </w:tcPr>
          <w:p w:rsidR="0041657F" w:rsidRPr="006A2046" w:rsidRDefault="0041657F" w:rsidP="0041657F">
            <w:pPr>
              <w:jc w:val="both"/>
            </w:pPr>
            <w:r>
              <w:t>1 077,3</w:t>
            </w:r>
          </w:p>
        </w:tc>
        <w:tc>
          <w:tcPr>
            <w:tcW w:w="639" w:type="pct"/>
          </w:tcPr>
          <w:p w:rsidR="0041657F" w:rsidRPr="006A2046" w:rsidRDefault="0041657F" w:rsidP="0041657F">
            <w:pPr>
              <w:jc w:val="both"/>
            </w:pPr>
            <w:r>
              <w:t>1 093,4</w:t>
            </w:r>
          </w:p>
        </w:tc>
      </w:tr>
      <w:tr w:rsidR="0041657F" w:rsidRPr="00EB28B7" w:rsidTr="0041657F">
        <w:tc>
          <w:tcPr>
            <w:tcW w:w="299" w:type="pct"/>
            <w:shd w:val="clear" w:color="auto" w:fill="F3F3F3"/>
          </w:tcPr>
          <w:p w:rsidR="0041657F" w:rsidRPr="00EB28B7" w:rsidRDefault="0041657F" w:rsidP="0041657F">
            <w:pPr>
              <w:jc w:val="center"/>
            </w:pPr>
          </w:p>
        </w:tc>
        <w:tc>
          <w:tcPr>
            <w:tcW w:w="3409" w:type="pct"/>
          </w:tcPr>
          <w:p w:rsidR="0041657F" w:rsidRPr="00EB28B7" w:rsidRDefault="0041657F" w:rsidP="0041657F">
            <w:pPr>
              <w:jc w:val="both"/>
            </w:pPr>
            <w:r w:rsidRPr="00EB28B7">
              <w:t>iš jo:</w:t>
            </w:r>
          </w:p>
        </w:tc>
        <w:tc>
          <w:tcPr>
            <w:tcW w:w="653" w:type="pct"/>
          </w:tcPr>
          <w:p w:rsidR="0041657F" w:rsidRPr="006A2046" w:rsidRDefault="0041657F" w:rsidP="0041657F">
            <w:pPr>
              <w:jc w:val="both"/>
            </w:pPr>
          </w:p>
        </w:tc>
        <w:tc>
          <w:tcPr>
            <w:tcW w:w="639" w:type="pct"/>
          </w:tcPr>
          <w:p w:rsidR="0041657F" w:rsidRPr="006A2046" w:rsidRDefault="0041657F" w:rsidP="0041657F">
            <w:pPr>
              <w:jc w:val="both"/>
            </w:pPr>
          </w:p>
        </w:tc>
      </w:tr>
      <w:tr w:rsidR="0041657F" w:rsidRPr="00EB28B7" w:rsidTr="0041657F">
        <w:tc>
          <w:tcPr>
            <w:tcW w:w="299" w:type="pct"/>
            <w:shd w:val="clear" w:color="auto" w:fill="F3F3F3"/>
          </w:tcPr>
          <w:p w:rsidR="0041657F" w:rsidRPr="00EB28B7" w:rsidRDefault="0041657F" w:rsidP="0041657F">
            <w:pPr>
              <w:jc w:val="center"/>
            </w:pPr>
            <w:r w:rsidRPr="00EB28B7">
              <w:t>2.1.</w:t>
            </w:r>
          </w:p>
        </w:tc>
        <w:tc>
          <w:tcPr>
            <w:tcW w:w="3409" w:type="pct"/>
          </w:tcPr>
          <w:p w:rsidR="0041657F" w:rsidRPr="00EB28B7" w:rsidRDefault="0041657F" w:rsidP="0041657F">
            <w:pPr>
              <w:jc w:val="both"/>
            </w:pPr>
            <w:r>
              <w:t xml:space="preserve"> </w:t>
            </w:r>
            <w:r w:rsidRPr="00431C9A">
              <w:t>S</w:t>
            </w:r>
            <w:r w:rsidRPr="00EB28B7">
              <w:t>avivaldybės pavaldumo įstaigoms</w:t>
            </w:r>
          </w:p>
        </w:tc>
        <w:tc>
          <w:tcPr>
            <w:tcW w:w="653" w:type="pct"/>
          </w:tcPr>
          <w:p w:rsidR="0041657F" w:rsidRPr="006A2046" w:rsidRDefault="0041657F" w:rsidP="0041657F">
            <w:pPr>
              <w:jc w:val="both"/>
            </w:pPr>
            <w:r>
              <w:t>1 077,3</w:t>
            </w:r>
          </w:p>
        </w:tc>
        <w:tc>
          <w:tcPr>
            <w:tcW w:w="639" w:type="pct"/>
          </w:tcPr>
          <w:p w:rsidR="0041657F" w:rsidRPr="006A2046" w:rsidRDefault="0041657F" w:rsidP="0041657F">
            <w:pPr>
              <w:jc w:val="both"/>
            </w:pPr>
            <w:r>
              <w:t>1 093,4</w:t>
            </w:r>
          </w:p>
        </w:tc>
      </w:tr>
      <w:tr w:rsidR="0041657F" w:rsidRPr="00EB28B7" w:rsidTr="0041657F">
        <w:tc>
          <w:tcPr>
            <w:tcW w:w="299" w:type="pct"/>
            <w:shd w:val="clear" w:color="auto" w:fill="F3F3F3"/>
          </w:tcPr>
          <w:p w:rsidR="0041657F" w:rsidRPr="00EB28B7" w:rsidRDefault="0041657F" w:rsidP="0041657F">
            <w:pPr>
              <w:jc w:val="center"/>
            </w:pPr>
            <w:r w:rsidRPr="00EB28B7">
              <w:t>2.2.</w:t>
            </w:r>
          </w:p>
        </w:tc>
        <w:tc>
          <w:tcPr>
            <w:tcW w:w="3409" w:type="pct"/>
          </w:tcPr>
          <w:p w:rsidR="0041657F" w:rsidRPr="00EB28B7" w:rsidRDefault="0041657F" w:rsidP="0041657F">
            <w:r w:rsidRPr="00EB28B7">
              <w:t xml:space="preserve"> apskričių viršininkų įstaigoms (regioninių socialinių paslaugų įstaigoms) pagal lėšų kompensavimo sutartis </w:t>
            </w:r>
          </w:p>
        </w:tc>
        <w:tc>
          <w:tcPr>
            <w:tcW w:w="653" w:type="pct"/>
          </w:tcPr>
          <w:p w:rsidR="0041657F" w:rsidRPr="006A2046" w:rsidRDefault="0041657F" w:rsidP="0041657F">
            <w:pPr>
              <w:jc w:val="both"/>
            </w:pPr>
            <w:r>
              <w:t>-</w:t>
            </w:r>
          </w:p>
        </w:tc>
        <w:tc>
          <w:tcPr>
            <w:tcW w:w="639" w:type="pct"/>
          </w:tcPr>
          <w:p w:rsidR="0041657F" w:rsidRPr="006A2046" w:rsidRDefault="0041657F" w:rsidP="0041657F">
            <w:pPr>
              <w:jc w:val="both"/>
            </w:pPr>
            <w:r>
              <w:t>-</w:t>
            </w:r>
          </w:p>
        </w:tc>
      </w:tr>
      <w:tr w:rsidR="0041657F" w:rsidRPr="00EB28B7" w:rsidTr="0041657F">
        <w:tc>
          <w:tcPr>
            <w:tcW w:w="299" w:type="pct"/>
            <w:shd w:val="clear" w:color="auto" w:fill="F3F3F3"/>
          </w:tcPr>
          <w:p w:rsidR="0041657F" w:rsidRPr="00EB28B7" w:rsidRDefault="0041657F" w:rsidP="0041657F">
            <w:pPr>
              <w:jc w:val="center"/>
            </w:pPr>
            <w:r w:rsidRPr="00EB28B7">
              <w:t>2.3.</w:t>
            </w:r>
          </w:p>
        </w:tc>
        <w:tc>
          <w:tcPr>
            <w:tcW w:w="3409" w:type="pct"/>
          </w:tcPr>
          <w:p w:rsidR="0041657F" w:rsidRPr="00EB28B7" w:rsidRDefault="0041657F" w:rsidP="0041657F">
            <w:r w:rsidRPr="00EB28B7">
              <w:t xml:space="preserve"> nevyriausybinių organizacijų įstaigoms pagal lėšų kompensavimo sutartis </w:t>
            </w:r>
          </w:p>
        </w:tc>
        <w:tc>
          <w:tcPr>
            <w:tcW w:w="653" w:type="pct"/>
          </w:tcPr>
          <w:p w:rsidR="0041657F" w:rsidRPr="006A2046" w:rsidRDefault="0041657F" w:rsidP="0041657F">
            <w:pPr>
              <w:jc w:val="both"/>
            </w:pPr>
            <w:r w:rsidRPr="006A2046">
              <w:t>-</w:t>
            </w:r>
          </w:p>
        </w:tc>
        <w:tc>
          <w:tcPr>
            <w:tcW w:w="639" w:type="pct"/>
          </w:tcPr>
          <w:p w:rsidR="0041657F" w:rsidRPr="006A2046" w:rsidRDefault="0041657F" w:rsidP="0041657F">
            <w:pPr>
              <w:jc w:val="both"/>
            </w:pPr>
            <w:r>
              <w:t>-</w:t>
            </w:r>
          </w:p>
        </w:tc>
      </w:tr>
      <w:tr w:rsidR="0041657F" w:rsidRPr="00EB28B7" w:rsidTr="0041657F">
        <w:tc>
          <w:tcPr>
            <w:tcW w:w="299" w:type="pct"/>
            <w:shd w:val="clear" w:color="auto" w:fill="F3F3F3"/>
          </w:tcPr>
          <w:p w:rsidR="0041657F" w:rsidRPr="00EB28B7" w:rsidRDefault="0041657F" w:rsidP="0041657F">
            <w:pPr>
              <w:jc w:val="center"/>
            </w:pPr>
            <w:r w:rsidRPr="00EB28B7">
              <w:t>3.</w:t>
            </w:r>
          </w:p>
        </w:tc>
        <w:tc>
          <w:tcPr>
            <w:tcW w:w="3409" w:type="pct"/>
          </w:tcPr>
          <w:p w:rsidR="0041657F" w:rsidRPr="00EB28B7" w:rsidRDefault="0041657F" w:rsidP="0041657F">
            <w:r w:rsidRPr="00EB28B7">
              <w:t>Savivaldybės biudžeto lėšos, skirtos nevyriausybinėms organizacijoms</w:t>
            </w:r>
          </w:p>
        </w:tc>
        <w:tc>
          <w:tcPr>
            <w:tcW w:w="653" w:type="pct"/>
          </w:tcPr>
          <w:p w:rsidR="0041657F" w:rsidRPr="006A2046" w:rsidRDefault="0041657F" w:rsidP="0041657F">
            <w:pPr>
              <w:jc w:val="both"/>
            </w:pPr>
            <w:r>
              <w:t>22,7</w:t>
            </w:r>
          </w:p>
        </w:tc>
        <w:tc>
          <w:tcPr>
            <w:tcW w:w="639" w:type="pct"/>
          </w:tcPr>
          <w:p w:rsidR="0041657F" w:rsidRPr="006A2046" w:rsidRDefault="0041657F" w:rsidP="0041657F">
            <w:pPr>
              <w:jc w:val="both"/>
            </w:pPr>
            <w:r>
              <w:t>20,0</w:t>
            </w:r>
          </w:p>
        </w:tc>
      </w:tr>
      <w:tr w:rsidR="0041657F" w:rsidRPr="00EB28B7" w:rsidTr="0041657F">
        <w:tc>
          <w:tcPr>
            <w:tcW w:w="299" w:type="pct"/>
            <w:shd w:val="clear" w:color="auto" w:fill="F3F3F3"/>
          </w:tcPr>
          <w:p w:rsidR="0041657F" w:rsidRPr="00EB28B7" w:rsidRDefault="0041657F" w:rsidP="0041657F">
            <w:pPr>
              <w:jc w:val="center"/>
            </w:pPr>
            <w:r w:rsidRPr="00EB28B7">
              <w:t>4.</w:t>
            </w:r>
          </w:p>
        </w:tc>
        <w:tc>
          <w:tcPr>
            <w:tcW w:w="3409" w:type="pct"/>
          </w:tcPr>
          <w:p w:rsidR="0041657F" w:rsidRPr="00EB28B7" w:rsidRDefault="0041657F" w:rsidP="0041657F">
            <w:pPr>
              <w:jc w:val="both"/>
            </w:pPr>
            <w:r w:rsidRPr="00EB28B7">
              <w:t>Finansavimas vykdant socialinių paslaugų programas</w:t>
            </w:r>
          </w:p>
        </w:tc>
        <w:tc>
          <w:tcPr>
            <w:tcW w:w="653" w:type="pct"/>
          </w:tcPr>
          <w:p w:rsidR="0041657F" w:rsidRPr="006A2046" w:rsidRDefault="0041657F" w:rsidP="0041657F">
            <w:pPr>
              <w:jc w:val="both"/>
            </w:pPr>
            <w:r>
              <w:t>24,3</w:t>
            </w:r>
          </w:p>
        </w:tc>
        <w:tc>
          <w:tcPr>
            <w:tcW w:w="639" w:type="pct"/>
          </w:tcPr>
          <w:p w:rsidR="0041657F" w:rsidRPr="006A2046" w:rsidRDefault="0041657F" w:rsidP="0041657F">
            <w:pPr>
              <w:jc w:val="both"/>
            </w:pPr>
            <w:r>
              <w:t>20,0</w:t>
            </w:r>
          </w:p>
        </w:tc>
      </w:tr>
      <w:tr w:rsidR="0041657F" w:rsidRPr="00EB28B7" w:rsidTr="0041657F">
        <w:tc>
          <w:tcPr>
            <w:tcW w:w="299" w:type="pct"/>
            <w:shd w:val="clear" w:color="auto" w:fill="F3F3F3"/>
          </w:tcPr>
          <w:p w:rsidR="0041657F" w:rsidRPr="00EB28B7" w:rsidRDefault="0041657F" w:rsidP="0041657F">
            <w:pPr>
              <w:jc w:val="center"/>
            </w:pPr>
          </w:p>
        </w:tc>
        <w:tc>
          <w:tcPr>
            <w:tcW w:w="3409" w:type="pct"/>
          </w:tcPr>
          <w:p w:rsidR="0041657F" w:rsidRPr="00EB28B7" w:rsidRDefault="0041657F" w:rsidP="0041657F">
            <w:pPr>
              <w:jc w:val="both"/>
              <w:rPr>
                <w:b/>
                <w:bCs/>
              </w:rPr>
            </w:pPr>
            <w:r w:rsidRPr="00EB28B7">
              <w:rPr>
                <w:b/>
                <w:bCs/>
              </w:rPr>
              <w:t>Iš viso:</w:t>
            </w:r>
          </w:p>
        </w:tc>
        <w:tc>
          <w:tcPr>
            <w:tcW w:w="653" w:type="pct"/>
          </w:tcPr>
          <w:p w:rsidR="0041657F" w:rsidRPr="006A2046" w:rsidRDefault="0041657F" w:rsidP="0041657F">
            <w:pPr>
              <w:jc w:val="both"/>
            </w:pPr>
            <w:r>
              <w:t>1 148,1</w:t>
            </w:r>
          </w:p>
        </w:tc>
        <w:tc>
          <w:tcPr>
            <w:tcW w:w="639" w:type="pct"/>
          </w:tcPr>
          <w:p w:rsidR="0041657F" w:rsidRPr="006A2046" w:rsidRDefault="0041657F" w:rsidP="0041657F">
            <w:pPr>
              <w:jc w:val="both"/>
            </w:pPr>
            <w:r>
              <w:t>1 157,2</w:t>
            </w:r>
          </w:p>
        </w:tc>
      </w:tr>
    </w:tbl>
    <w:p w:rsidR="0041657F" w:rsidRPr="00EB28B7" w:rsidRDefault="0041657F" w:rsidP="0041657F">
      <w:pPr>
        <w:ind w:firstLine="720"/>
        <w:jc w:val="both"/>
        <w:rPr>
          <w:b/>
          <w:bCs/>
        </w:rPr>
      </w:pPr>
    </w:p>
    <w:p w:rsidR="00816121" w:rsidRPr="00542B98" w:rsidRDefault="00816121" w:rsidP="0041657F">
      <w:pPr>
        <w:widowControl w:val="0"/>
        <w:adjustRightInd w:val="0"/>
        <w:jc w:val="both"/>
        <w:textAlignment w:val="baseline"/>
        <w:rPr>
          <w:b/>
          <w:bCs/>
          <w:color w:val="FF0000"/>
          <w:lang w:eastAsia="lt-LT"/>
        </w:rPr>
      </w:pPr>
    </w:p>
    <w:p w:rsidR="00816121" w:rsidRPr="00EB1304" w:rsidRDefault="00816121" w:rsidP="00EB1304">
      <w:pPr>
        <w:widowControl w:val="0"/>
        <w:adjustRightInd w:val="0"/>
        <w:ind w:firstLine="720"/>
        <w:jc w:val="both"/>
        <w:textAlignment w:val="baseline"/>
        <w:rPr>
          <w:b/>
          <w:bCs/>
          <w:color w:val="0D0D0D" w:themeColor="text1" w:themeTint="F2"/>
          <w:lang w:eastAsia="lt-LT"/>
        </w:rPr>
      </w:pPr>
      <w:r w:rsidRPr="00EB1304">
        <w:rPr>
          <w:b/>
          <w:bCs/>
          <w:color w:val="0D0D0D" w:themeColor="text1" w:themeTint="F2"/>
          <w:lang w:eastAsia="lt-LT"/>
        </w:rPr>
        <w:t>14. Lėšos, reikalingos žmogiškųjų išteklių plėtrai</w:t>
      </w:r>
    </w:p>
    <w:p w:rsidR="00816121" w:rsidRPr="00275341" w:rsidRDefault="00816121" w:rsidP="00816121">
      <w:pPr>
        <w:widowControl w:val="0"/>
        <w:adjustRightInd w:val="0"/>
        <w:ind w:firstLine="720"/>
        <w:jc w:val="both"/>
        <w:textAlignment w:val="baseline"/>
        <w:rPr>
          <w:color w:val="0D0D0D" w:themeColor="text1" w:themeTint="F2"/>
          <w:lang w:eastAsia="lt-LT"/>
        </w:rPr>
      </w:pPr>
      <w:r w:rsidRPr="00275341">
        <w:rPr>
          <w:color w:val="0D0D0D" w:themeColor="text1" w:themeTint="F2"/>
          <w:lang w:eastAsia="lt-LT"/>
        </w:rPr>
        <w:t xml:space="preserve">Anykščių rajono </w:t>
      </w:r>
      <w:r w:rsidR="00CA7A9A" w:rsidRPr="00275341">
        <w:rPr>
          <w:color w:val="0D0D0D" w:themeColor="text1" w:themeTint="F2"/>
          <w:lang w:eastAsia="lt-LT"/>
        </w:rPr>
        <w:t>socialinių paslaugų centrui 2018 m. reikalingos 2</w:t>
      </w:r>
      <w:r w:rsidRPr="00275341">
        <w:rPr>
          <w:color w:val="0D0D0D" w:themeColor="text1" w:themeTint="F2"/>
          <w:lang w:eastAsia="lt-LT"/>
        </w:rPr>
        <w:t xml:space="preserve"> pareigybės, norint užtikrinti kokybišką pagalbo</w:t>
      </w:r>
      <w:r w:rsidR="00CA7A9A" w:rsidRPr="00275341">
        <w:rPr>
          <w:color w:val="0D0D0D" w:themeColor="text1" w:themeTint="F2"/>
          <w:lang w:eastAsia="lt-LT"/>
        </w:rPr>
        <w:t>s į namus paslaugų teikimą, ir 2 pareigybės</w:t>
      </w:r>
      <w:r w:rsidRPr="00275341">
        <w:rPr>
          <w:color w:val="0D0D0D" w:themeColor="text1" w:themeTint="F2"/>
          <w:lang w:eastAsia="lt-LT"/>
        </w:rPr>
        <w:t xml:space="preserve"> – dienos socialinės globos paslaugų užtikrinimui</w:t>
      </w:r>
      <w:r w:rsidR="00CA7A9A" w:rsidRPr="00275341">
        <w:rPr>
          <w:color w:val="0D0D0D" w:themeColor="text1" w:themeTint="F2"/>
          <w:lang w:eastAsia="lt-LT"/>
        </w:rPr>
        <w:t>. Šių pareigybių įsteigimui 2018</w:t>
      </w:r>
      <w:r w:rsidRPr="00275341">
        <w:rPr>
          <w:color w:val="0D0D0D" w:themeColor="text1" w:themeTint="F2"/>
          <w:lang w:eastAsia="lt-LT"/>
        </w:rPr>
        <w:t xml:space="preserve"> m. apytiksliai </w:t>
      </w:r>
      <w:r w:rsidR="00CA7A9A" w:rsidRPr="00275341">
        <w:rPr>
          <w:color w:val="0D0D0D" w:themeColor="text1" w:themeTint="F2"/>
          <w:lang w:eastAsia="lt-LT"/>
        </w:rPr>
        <w:t>reikėtų 29 211</w:t>
      </w:r>
      <w:r w:rsidRPr="00275341">
        <w:rPr>
          <w:color w:val="0D0D0D" w:themeColor="text1" w:themeTint="F2"/>
          <w:lang w:eastAsia="lt-LT"/>
        </w:rPr>
        <w:t xml:space="preserve"> Eur.    </w:t>
      </w:r>
    </w:p>
    <w:p w:rsidR="00816121" w:rsidRPr="00542B98" w:rsidRDefault="00816121" w:rsidP="00816121">
      <w:pPr>
        <w:widowControl w:val="0"/>
        <w:adjustRightInd w:val="0"/>
        <w:ind w:firstLine="720"/>
        <w:jc w:val="both"/>
        <w:textAlignment w:val="baseline"/>
        <w:rPr>
          <w:color w:val="FF0000"/>
          <w:lang w:eastAsia="lt-LT"/>
        </w:rPr>
      </w:pPr>
    </w:p>
    <w:p w:rsidR="00816121" w:rsidRPr="00EB1304" w:rsidRDefault="00816121" w:rsidP="00EB1304">
      <w:pPr>
        <w:widowControl w:val="0"/>
        <w:adjustRightInd w:val="0"/>
        <w:ind w:firstLine="720"/>
        <w:jc w:val="both"/>
        <w:textAlignment w:val="baseline"/>
        <w:rPr>
          <w:b/>
          <w:bCs/>
          <w:color w:val="0D0D0D" w:themeColor="text1" w:themeTint="F2"/>
          <w:lang w:eastAsia="lt-LT"/>
        </w:rPr>
      </w:pPr>
      <w:r w:rsidRPr="0041657F">
        <w:rPr>
          <w:b/>
          <w:bCs/>
          <w:color w:val="0D0D0D" w:themeColor="text1" w:themeTint="F2"/>
          <w:lang w:eastAsia="lt-LT"/>
        </w:rPr>
        <w:t>15. Savivaldybės finansinių galimybių palyginimas su numatytų priemonių finansavimu</w:t>
      </w:r>
    </w:p>
    <w:p w:rsidR="00816121" w:rsidRPr="0041657F" w:rsidRDefault="00816121" w:rsidP="00816121">
      <w:pPr>
        <w:widowControl w:val="0"/>
        <w:adjustRightInd w:val="0"/>
        <w:ind w:firstLine="720"/>
        <w:jc w:val="both"/>
        <w:textAlignment w:val="baseline"/>
        <w:rPr>
          <w:color w:val="0D0D0D" w:themeColor="text1" w:themeTint="F2"/>
          <w:lang w:eastAsia="lt-LT"/>
        </w:rPr>
      </w:pPr>
      <w:r w:rsidRPr="0041657F">
        <w:rPr>
          <w:color w:val="0D0D0D" w:themeColor="text1" w:themeTint="F2"/>
          <w:lang w:eastAsia="lt-LT"/>
        </w:rPr>
        <w:t>Iš Anykščių r</w:t>
      </w:r>
      <w:r w:rsidR="0087545E" w:rsidRPr="0041657F">
        <w:rPr>
          <w:color w:val="0D0D0D" w:themeColor="text1" w:themeTint="F2"/>
          <w:lang w:eastAsia="lt-LT"/>
        </w:rPr>
        <w:t>ajono savivaldybės biudžeto 2018</w:t>
      </w:r>
      <w:r w:rsidRPr="0041657F">
        <w:rPr>
          <w:color w:val="0D0D0D" w:themeColor="text1" w:themeTint="F2"/>
          <w:lang w:eastAsia="lt-LT"/>
        </w:rPr>
        <w:t xml:space="preserve"> m. socialinėms pas</w:t>
      </w:r>
      <w:r w:rsidR="0041657F">
        <w:rPr>
          <w:color w:val="0D0D0D" w:themeColor="text1" w:themeTint="F2"/>
          <w:lang w:eastAsia="lt-LT"/>
        </w:rPr>
        <w:t xml:space="preserve">laugoms numatoma skirti </w:t>
      </w:r>
      <w:r w:rsidR="0041657F">
        <w:rPr>
          <w:color w:val="0D0D0D" w:themeColor="text1" w:themeTint="F2"/>
          <w:lang w:eastAsia="lt-LT"/>
        </w:rPr>
        <w:lastRenderedPageBreak/>
        <w:t>1 653 4</w:t>
      </w:r>
      <w:r w:rsidR="0087545E" w:rsidRPr="0041657F">
        <w:rPr>
          <w:color w:val="0D0D0D" w:themeColor="text1" w:themeTint="F2"/>
          <w:lang w:eastAsia="lt-LT"/>
        </w:rPr>
        <w:t xml:space="preserve">00 </w:t>
      </w:r>
      <w:r w:rsidRPr="0041657F">
        <w:rPr>
          <w:color w:val="0D0D0D" w:themeColor="text1" w:themeTint="F2"/>
          <w:lang w:eastAsia="lt-LT"/>
        </w:rPr>
        <w:t>Eur. Socialinėms paslaugoms skiriama biudžeto dalis nėra pakankama, kad visiškai patenkintų esamus gyventojų poreikius.</w:t>
      </w:r>
    </w:p>
    <w:p w:rsidR="00816121" w:rsidRPr="0041657F" w:rsidRDefault="00816121" w:rsidP="00816121">
      <w:pPr>
        <w:widowControl w:val="0"/>
        <w:adjustRightInd w:val="0"/>
        <w:ind w:firstLine="720"/>
        <w:jc w:val="both"/>
        <w:textAlignment w:val="baseline"/>
        <w:rPr>
          <w:color w:val="0D0D0D" w:themeColor="text1" w:themeTint="F2"/>
          <w:lang w:eastAsia="lt-LT"/>
        </w:rPr>
      </w:pPr>
      <w:r w:rsidRPr="0041657F">
        <w:rPr>
          <w:color w:val="0D0D0D" w:themeColor="text1" w:themeTint="F2"/>
          <w:lang w:eastAsia="lt-LT"/>
        </w:rPr>
        <w:t>Savivaldybės finansinės galimybės, kaip ir daugelyje Lietuvos savivaldybių, yra ribotos, todėl socialinių paslaugų gyventojams teikimas organizuojamas atsižvelgiant į prioritetines socialinių pasl</w:t>
      </w:r>
      <w:r w:rsidR="0087545E" w:rsidRPr="0041657F">
        <w:rPr>
          <w:color w:val="0D0D0D" w:themeColor="text1" w:themeTint="F2"/>
          <w:lang w:eastAsia="lt-LT"/>
        </w:rPr>
        <w:t>augų gavėjų grupes (žr. 29</w:t>
      </w:r>
      <w:r w:rsidRPr="0041657F">
        <w:rPr>
          <w:color w:val="0D0D0D" w:themeColor="text1" w:themeTint="F2"/>
          <w:lang w:eastAsia="lt-LT"/>
        </w:rPr>
        <w:t xml:space="preserve"> psl.).</w:t>
      </w:r>
      <w:r w:rsidRPr="0041657F">
        <w:rPr>
          <w:color w:val="0D0D0D" w:themeColor="text1" w:themeTint="F2"/>
          <w:lang w:eastAsia="lt-LT"/>
        </w:rPr>
        <w:tab/>
      </w:r>
    </w:p>
    <w:p w:rsidR="00816121" w:rsidRPr="00542B98" w:rsidRDefault="00816121" w:rsidP="00816121">
      <w:pPr>
        <w:widowControl w:val="0"/>
        <w:adjustRightInd w:val="0"/>
        <w:ind w:firstLine="720"/>
        <w:jc w:val="both"/>
        <w:textAlignment w:val="baseline"/>
        <w:rPr>
          <w:color w:val="FF0000"/>
          <w:lang w:eastAsia="lt-LT"/>
        </w:rPr>
      </w:pPr>
    </w:p>
    <w:p w:rsidR="00816121" w:rsidRPr="00EB1304" w:rsidRDefault="00816121" w:rsidP="00EB1304">
      <w:pPr>
        <w:widowControl w:val="0"/>
        <w:adjustRightInd w:val="0"/>
        <w:ind w:firstLine="720"/>
        <w:jc w:val="both"/>
        <w:textAlignment w:val="baseline"/>
        <w:rPr>
          <w:b/>
          <w:bCs/>
          <w:color w:val="0D0D0D" w:themeColor="text1" w:themeTint="F2"/>
          <w:lang w:eastAsia="lt-LT"/>
        </w:rPr>
      </w:pPr>
      <w:r w:rsidRPr="00275341">
        <w:rPr>
          <w:b/>
          <w:bCs/>
          <w:color w:val="0D0D0D" w:themeColor="text1" w:themeTint="F2"/>
          <w:lang w:eastAsia="lt-LT"/>
        </w:rPr>
        <w:t>15.1. Savivaldybės organizuojamų socialinių paslaugų įvertinimas</w:t>
      </w:r>
    </w:p>
    <w:p w:rsidR="00816121" w:rsidRPr="00275341" w:rsidRDefault="00275341" w:rsidP="00816121">
      <w:pPr>
        <w:widowControl w:val="0"/>
        <w:tabs>
          <w:tab w:val="left" w:pos="900"/>
        </w:tabs>
        <w:adjustRightInd w:val="0"/>
        <w:ind w:firstLine="720"/>
        <w:jc w:val="both"/>
        <w:textAlignment w:val="baseline"/>
        <w:rPr>
          <w:color w:val="0D0D0D" w:themeColor="text1" w:themeTint="F2"/>
          <w:lang w:eastAsia="lt-LT"/>
        </w:rPr>
      </w:pPr>
      <w:r w:rsidRPr="00275341">
        <w:rPr>
          <w:color w:val="0D0D0D" w:themeColor="text1" w:themeTint="F2"/>
          <w:lang w:eastAsia="lt-LT"/>
        </w:rPr>
        <w:t>Lyginant su 2017 m., 2018</w:t>
      </w:r>
      <w:r w:rsidR="00816121" w:rsidRPr="00275341">
        <w:rPr>
          <w:color w:val="0D0D0D" w:themeColor="text1" w:themeTint="F2"/>
          <w:lang w:eastAsia="lt-LT"/>
        </w:rPr>
        <w:t xml:space="preserve"> m. Savivaldybėje buvo išlaikytos jau teikiamų socialinių paslaugų apimtys. </w:t>
      </w:r>
      <w:r w:rsidR="0087545E" w:rsidRPr="00275341">
        <w:rPr>
          <w:color w:val="0D0D0D" w:themeColor="text1" w:themeTint="F2"/>
          <w:lang w:eastAsia="lt-LT"/>
        </w:rPr>
        <w:t xml:space="preserve">Anykščių rajono savivaldybė socialines paslaugas organizuoja pagal gyventojų poreikius. </w:t>
      </w:r>
    </w:p>
    <w:p w:rsidR="00816121" w:rsidRPr="00275341" w:rsidRDefault="00816121" w:rsidP="00816121">
      <w:pPr>
        <w:widowControl w:val="0"/>
        <w:adjustRightInd w:val="0"/>
        <w:ind w:firstLine="720"/>
        <w:jc w:val="both"/>
        <w:textAlignment w:val="baseline"/>
        <w:rPr>
          <w:color w:val="0D0D0D" w:themeColor="text1" w:themeTint="F2"/>
          <w:lang w:eastAsia="lt-LT"/>
        </w:rPr>
      </w:pPr>
      <w:r w:rsidRPr="00275341">
        <w:rPr>
          <w:color w:val="0D0D0D" w:themeColor="text1" w:themeTint="F2"/>
          <w:lang w:eastAsia="lt-LT"/>
        </w:rPr>
        <w:t xml:space="preserve">Lyginat su ankstesniais metais, Savivaldybės gyventojų socialinių paslaugų </w:t>
      </w:r>
      <w:r w:rsidR="0087545E" w:rsidRPr="00275341">
        <w:rPr>
          <w:color w:val="0D0D0D" w:themeColor="text1" w:themeTint="F2"/>
          <w:lang w:eastAsia="lt-LT"/>
        </w:rPr>
        <w:t xml:space="preserve">poreikiai yra tenkinami geriau. </w:t>
      </w:r>
      <w:r w:rsidRPr="00275341">
        <w:rPr>
          <w:color w:val="0D0D0D" w:themeColor="text1" w:themeTint="F2"/>
          <w:lang w:eastAsia="lt-LT"/>
        </w:rPr>
        <w:t>Pažymėtina, jog į socialinių paslaugų teikimą vis aktyviau įsitraukia ir rajone veikiančios nevyriausybinės organizacijos, tačiau organizacijų iniciatyvos dar labai trūksta kaimiškose rajono vietovėse. Šiuo metu kaimo ir mažų miestelių gyventojai turi mažiau galimybių gauti reikiamas socialines paslaugas, šiose vietovėse trūksta įvairesnių visų socialinių grupių poreikius atitinkančių socialinių paslaugų.</w:t>
      </w:r>
    </w:p>
    <w:p w:rsidR="00816121" w:rsidRPr="00542B98" w:rsidRDefault="00816121" w:rsidP="00816121">
      <w:pPr>
        <w:widowControl w:val="0"/>
        <w:adjustRightInd w:val="0"/>
        <w:ind w:firstLine="720"/>
        <w:jc w:val="both"/>
        <w:textAlignment w:val="baseline"/>
        <w:rPr>
          <w:color w:val="FF0000"/>
          <w:lang w:eastAsia="lt-LT"/>
        </w:rPr>
      </w:pPr>
    </w:p>
    <w:p w:rsidR="00816121" w:rsidRPr="00542B98" w:rsidRDefault="00816121" w:rsidP="00816121">
      <w:pPr>
        <w:widowControl w:val="0"/>
        <w:adjustRightInd w:val="0"/>
        <w:jc w:val="both"/>
        <w:textAlignment w:val="baseline"/>
        <w:rPr>
          <w:color w:val="FF0000"/>
          <w:lang w:eastAsia="lt-LT"/>
        </w:rPr>
      </w:pPr>
    </w:p>
    <w:p w:rsidR="00816121" w:rsidRPr="006A2867" w:rsidRDefault="00816121" w:rsidP="00816121">
      <w:pPr>
        <w:widowControl w:val="0"/>
        <w:adjustRightInd w:val="0"/>
        <w:jc w:val="center"/>
        <w:textAlignment w:val="baseline"/>
        <w:rPr>
          <w:b/>
          <w:bCs/>
          <w:color w:val="0D0D0D" w:themeColor="text1" w:themeTint="F2"/>
          <w:lang w:eastAsia="lt-LT"/>
        </w:rPr>
      </w:pPr>
      <w:r w:rsidRPr="006A2867">
        <w:rPr>
          <w:b/>
          <w:bCs/>
          <w:color w:val="0D0D0D" w:themeColor="text1" w:themeTint="F2"/>
          <w:lang w:eastAsia="lt-LT"/>
        </w:rPr>
        <w:t>V. PLĖTROS VIZIJA IR PROGNOZĖ</w:t>
      </w:r>
    </w:p>
    <w:p w:rsidR="00816121" w:rsidRPr="006A2867" w:rsidRDefault="00816121" w:rsidP="00816121">
      <w:pPr>
        <w:widowControl w:val="0"/>
        <w:adjustRightInd w:val="0"/>
        <w:ind w:firstLine="720"/>
        <w:jc w:val="both"/>
        <w:textAlignment w:val="baseline"/>
        <w:rPr>
          <w:b/>
          <w:bCs/>
          <w:color w:val="0D0D0D" w:themeColor="text1" w:themeTint="F2"/>
          <w:lang w:eastAsia="lt-LT"/>
        </w:rPr>
      </w:pPr>
    </w:p>
    <w:p w:rsidR="00816121" w:rsidRPr="00174F16" w:rsidRDefault="00816121" w:rsidP="00174F16">
      <w:pPr>
        <w:widowControl w:val="0"/>
        <w:adjustRightInd w:val="0"/>
        <w:ind w:firstLine="720"/>
        <w:jc w:val="both"/>
        <w:textAlignment w:val="baseline"/>
        <w:rPr>
          <w:b/>
          <w:bCs/>
          <w:color w:val="0D0D0D" w:themeColor="text1" w:themeTint="F2"/>
          <w:lang w:eastAsia="lt-LT"/>
        </w:rPr>
      </w:pPr>
      <w:r w:rsidRPr="006A2867">
        <w:rPr>
          <w:b/>
          <w:bCs/>
          <w:color w:val="0D0D0D" w:themeColor="text1" w:themeTint="F2"/>
          <w:lang w:eastAsia="lt-LT"/>
        </w:rPr>
        <w:t>16. Socialinių paslaugų plėtros vizija</w:t>
      </w:r>
    </w:p>
    <w:p w:rsidR="00816121" w:rsidRPr="006A2867" w:rsidRDefault="00816121" w:rsidP="00816121">
      <w:pPr>
        <w:widowControl w:val="0"/>
        <w:adjustRightInd w:val="0"/>
        <w:ind w:firstLine="720"/>
        <w:jc w:val="both"/>
        <w:textAlignment w:val="baseline"/>
        <w:rPr>
          <w:i/>
          <w:iCs/>
          <w:color w:val="0D0D0D" w:themeColor="text1" w:themeTint="F2"/>
          <w:lang w:eastAsia="lt-LT"/>
        </w:rPr>
      </w:pPr>
      <w:r w:rsidRPr="006A2867">
        <w:rPr>
          <w:color w:val="0D0D0D" w:themeColor="text1" w:themeTint="F2"/>
          <w:lang w:eastAsia="lt-LT"/>
        </w:rPr>
        <w:t>Per ateinančius metus Anykščių rajono savivaldybėje sėkmingai plėtojant socialinių paslaugų sistemą tikimasi, jog prioritetinės socialinių paslaugų gavėjų grupės gaus jų poreikius visiškai tenkinančias bei geros kokybės socialines paslaugas.</w:t>
      </w:r>
    </w:p>
    <w:p w:rsidR="00816121" w:rsidRPr="00542B98" w:rsidRDefault="00816121" w:rsidP="001D2088">
      <w:pPr>
        <w:widowControl w:val="0"/>
        <w:adjustRightInd w:val="0"/>
        <w:jc w:val="both"/>
        <w:textAlignment w:val="baseline"/>
        <w:rPr>
          <w:b/>
          <w:bCs/>
          <w:color w:val="FF0000"/>
          <w:lang w:eastAsia="lt-LT"/>
        </w:rPr>
      </w:pPr>
    </w:p>
    <w:p w:rsidR="00816121" w:rsidRPr="00174F16" w:rsidRDefault="00816121" w:rsidP="00174F16">
      <w:pPr>
        <w:widowControl w:val="0"/>
        <w:adjustRightInd w:val="0"/>
        <w:ind w:firstLine="720"/>
        <w:jc w:val="both"/>
        <w:textAlignment w:val="baseline"/>
        <w:rPr>
          <w:b/>
          <w:bCs/>
          <w:color w:val="0D0D0D" w:themeColor="text1" w:themeTint="F2"/>
          <w:lang w:eastAsia="lt-LT"/>
        </w:rPr>
      </w:pPr>
      <w:r w:rsidRPr="006A2867">
        <w:rPr>
          <w:b/>
          <w:bCs/>
          <w:color w:val="0D0D0D" w:themeColor="text1" w:themeTint="F2"/>
          <w:lang w:eastAsia="lt-LT"/>
        </w:rPr>
        <w:t>17. Prognozuojamos socialinės paslaugos</w:t>
      </w:r>
    </w:p>
    <w:p w:rsidR="00816121" w:rsidRPr="006A2867" w:rsidRDefault="00816121" w:rsidP="00816121">
      <w:pPr>
        <w:widowControl w:val="0"/>
        <w:tabs>
          <w:tab w:val="left" w:pos="360"/>
          <w:tab w:val="left" w:pos="900"/>
        </w:tabs>
        <w:adjustRightInd w:val="0"/>
        <w:ind w:firstLine="720"/>
        <w:jc w:val="both"/>
        <w:textAlignment w:val="baseline"/>
        <w:rPr>
          <w:color w:val="0D0D0D" w:themeColor="text1" w:themeTint="F2"/>
          <w:lang w:eastAsia="lt-LT"/>
        </w:rPr>
      </w:pPr>
      <w:r w:rsidRPr="006A2867">
        <w:rPr>
          <w:color w:val="0D0D0D" w:themeColor="text1" w:themeTint="F2"/>
          <w:lang w:eastAsia="lt-LT"/>
        </w:rPr>
        <w:t>Teikiant socialines paslaugas ir per ateinančius metus plečiant socialinių paslaugų tinklą bei didinant mastą, bus orientuojamasi į prioritetines socialinių paslaugų gavėjų grupes: neįgaliuosius asmenis, se</w:t>
      </w:r>
      <w:r w:rsidR="006A2867" w:rsidRPr="006A2867">
        <w:rPr>
          <w:color w:val="0D0D0D" w:themeColor="text1" w:themeTint="F2"/>
          <w:lang w:eastAsia="lt-LT"/>
        </w:rPr>
        <w:t xml:space="preserve">nyvo amžiaus asmenis, socialinę riziką patiriančius </w:t>
      </w:r>
      <w:r w:rsidRPr="006A2867">
        <w:rPr>
          <w:color w:val="0D0D0D" w:themeColor="text1" w:themeTint="F2"/>
          <w:lang w:eastAsia="lt-LT"/>
        </w:rPr>
        <w:t xml:space="preserve"> vaikus, social</w:t>
      </w:r>
      <w:r w:rsidR="006A2867" w:rsidRPr="006A2867">
        <w:rPr>
          <w:color w:val="0D0D0D" w:themeColor="text1" w:themeTint="F2"/>
          <w:lang w:eastAsia="lt-LT"/>
        </w:rPr>
        <w:t>inę riziką patiriančias</w:t>
      </w:r>
      <w:r w:rsidRPr="006A2867">
        <w:rPr>
          <w:color w:val="0D0D0D" w:themeColor="text1" w:themeTint="F2"/>
          <w:lang w:eastAsia="lt-LT"/>
        </w:rPr>
        <w:t xml:space="preserve"> šeimas ir be tėvų globos likusius vaikus. Šioms gavėjų grupėms plėtojant paslaugas ypatingas dėmesys bus skiriamas nestacionarių socialinių paslaugų teikimui. Nestacionarios socialinės paslaugos tiek ekonominiu, tiek socialiniu požiūriu kur kas efektyvesnės nei stacionarių socialinių paslaugų įstaigų teikiamos globos paslaugos.</w:t>
      </w:r>
    </w:p>
    <w:p w:rsidR="00816121" w:rsidRPr="006A2867" w:rsidRDefault="00816121" w:rsidP="00816121">
      <w:pPr>
        <w:widowControl w:val="0"/>
        <w:adjustRightInd w:val="0"/>
        <w:ind w:firstLine="720"/>
        <w:jc w:val="both"/>
        <w:textAlignment w:val="baseline"/>
        <w:rPr>
          <w:color w:val="0D0D0D" w:themeColor="text1" w:themeTint="F2"/>
          <w:lang w:eastAsia="lt-LT"/>
        </w:rPr>
      </w:pPr>
      <w:r w:rsidRPr="006A2867">
        <w:rPr>
          <w:color w:val="0D0D0D" w:themeColor="text1" w:themeTint="F2"/>
          <w:lang w:eastAsia="lt-LT"/>
        </w:rPr>
        <w:t>Šioms paslaugų gavėjų grupėms reikia plėsti tokių rūšių socialines paslaugas:</w:t>
      </w:r>
    </w:p>
    <w:p w:rsidR="00816121" w:rsidRPr="006A2867" w:rsidRDefault="00816121" w:rsidP="00816121">
      <w:pPr>
        <w:widowControl w:val="0"/>
        <w:adjustRightInd w:val="0"/>
        <w:ind w:firstLine="720"/>
        <w:jc w:val="both"/>
        <w:textAlignment w:val="baseline"/>
        <w:rPr>
          <w:i/>
          <w:iCs/>
          <w:color w:val="0D0D0D" w:themeColor="text1" w:themeTint="F2"/>
          <w:lang w:eastAsia="lt-LT"/>
        </w:rPr>
      </w:pPr>
      <w:r w:rsidRPr="006A2867">
        <w:rPr>
          <w:color w:val="0D0D0D" w:themeColor="text1" w:themeTint="F2"/>
          <w:lang w:eastAsia="lt-LT"/>
        </w:rPr>
        <w:t>1. Neįgaliesiems asmenims – pagalbos į namus, dienos socialinės globos paslaugas asmens namuose, trumpalaikės socialinės globos („atokvėpio“ paslaugas), socialinės priežiūros centrų, organizuojančių dienos užimtumą, paslaugas.</w:t>
      </w:r>
    </w:p>
    <w:p w:rsidR="00816121" w:rsidRPr="006A2867" w:rsidRDefault="00816121" w:rsidP="00816121">
      <w:pPr>
        <w:widowControl w:val="0"/>
        <w:adjustRightInd w:val="0"/>
        <w:ind w:firstLine="720"/>
        <w:jc w:val="both"/>
        <w:textAlignment w:val="baseline"/>
        <w:rPr>
          <w:i/>
          <w:iCs/>
          <w:color w:val="0D0D0D" w:themeColor="text1" w:themeTint="F2"/>
          <w:lang w:eastAsia="lt-LT"/>
        </w:rPr>
      </w:pPr>
      <w:r w:rsidRPr="006A2867">
        <w:rPr>
          <w:color w:val="0D0D0D" w:themeColor="text1" w:themeTint="F2"/>
          <w:lang w:eastAsia="lt-LT"/>
        </w:rPr>
        <w:t>2. Senyvo amžiaus asmenims – pagalbos namuose, dienos socialinės globos asmens namuose, socialinės priežiūros (dienos užimtumo centrų) paslaugas. Šios paslaugos turėtų sudaryti palankias sąlygas asmeniui kuo ilgiau turėti savarankišką ir visavertį gyvenimą bendruomenėje, savo namuose bei sumažintų stacionarios globos poreikį.</w:t>
      </w:r>
    </w:p>
    <w:p w:rsidR="00816121" w:rsidRPr="006A2867" w:rsidRDefault="006A2867" w:rsidP="00816121">
      <w:pPr>
        <w:widowControl w:val="0"/>
        <w:adjustRightInd w:val="0"/>
        <w:ind w:firstLine="720"/>
        <w:jc w:val="both"/>
        <w:textAlignment w:val="baseline"/>
        <w:rPr>
          <w:color w:val="0D0D0D" w:themeColor="text1" w:themeTint="F2"/>
          <w:lang w:eastAsia="lt-LT"/>
        </w:rPr>
      </w:pPr>
      <w:r w:rsidRPr="006A2867">
        <w:rPr>
          <w:color w:val="0D0D0D" w:themeColor="text1" w:themeTint="F2"/>
          <w:lang w:eastAsia="lt-LT"/>
        </w:rPr>
        <w:t>3. Socialinę riziką patiriantiems</w:t>
      </w:r>
      <w:r w:rsidR="00816121" w:rsidRPr="006A2867">
        <w:rPr>
          <w:color w:val="0D0D0D" w:themeColor="text1" w:themeTint="F2"/>
          <w:lang w:eastAsia="lt-LT"/>
        </w:rPr>
        <w:t xml:space="preserve"> vaikams – vaikų dienos centrų, organizuojančių užimtumą dienos metu, paslaugas visose Anykščių rajono seniūnijose, delinkventinio elgesio vaikams skirtų regioninių socializacijos centrų paslaugas.</w:t>
      </w:r>
    </w:p>
    <w:p w:rsidR="00816121" w:rsidRPr="00174F16" w:rsidRDefault="006A2867" w:rsidP="00816121">
      <w:pPr>
        <w:widowControl w:val="0"/>
        <w:adjustRightInd w:val="0"/>
        <w:ind w:firstLine="720"/>
        <w:jc w:val="both"/>
        <w:textAlignment w:val="baseline"/>
        <w:rPr>
          <w:color w:val="0D0D0D" w:themeColor="text1" w:themeTint="F2"/>
          <w:lang w:eastAsia="lt-LT"/>
        </w:rPr>
      </w:pPr>
      <w:r w:rsidRPr="00174F16">
        <w:rPr>
          <w:color w:val="0D0D0D" w:themeColor="text1" w:themeTint="F2"/>
          <w:lang w:eastAsia="lt-LT"/>
        </w:rPr>
        <w:t>4. Socialinę riziką</w:t>
      </w:r>
      <w:r w:rsidR="00816121" w:rsidRPr="00174F16">
        <w:rPr>
          <w:color w:val="0D0D0D" w:themeColor="text1" w:themeTint="F2"/>
          <w:lang w:eastAsia="lt-LT"/>
        </w:rPr>
        <w:t xml:space="preserve"> </w:t>
      </w:r>
      <w:r w:rsidR="00174F16" w:rsidRPr="00174F16">
        <w:rPr>
          <w:color w:val="0D0D0D" w:themeColor="text1" w:themeTint="F2"/>
          <w:lang w:eastAsia="lt-LT"/>
        </w:rPr>
        <w:t xml:space="preserve">patiriančioms </w:t>
      </w:r>
      <w:r w:rsidR="00816121" w:rsidRPr="00174F16">
        <w:rPr>
          <w:color w:val="0D0D0D" w:themeColor="text1" w:themeTint="F2"/>
          <w:lang w:eastAsia="lt-LT"/>
        </w:rPr>
        <w:t>šeimoms – gerinti teikiamų socialinių įgūdžių ugdymo ir palaikymo paslaugų kokybę.</w:t>
      </w:r>
    </w:p>
    <w:p w:rsidR="00816121" w:rsidRPr="00174F16" w:rsidRDefault="00816121" w:rsidP="00816121">
      <w:pPr>
        <w:widowControl w:val="0"/>
        <w:adjustRightInd w:val="0"/>
        <w:ind w:firstLine="720"/>
        <w:jc w:val="both"/>
        <w:textAlignment w:val="baseline"/>
        <w:rPr>
          <w:color w:val="0D0D0D" w:themeColor="text1" w:themeTint="F2"/>
          <w:lang w:eastAsia="lt-LT"/>
        </w:rPr>
      </w:pPr>
      <w:r w:rsidRPr="00174F16">
        <w:rPr>
          <w:color w:val="0D0D0D" w:themeColor="text1" w:themeTint="F2"/>
          <w:lang w:eastAsia="lt-LT"/>
        </w:rPr>
        <w:t>5. Likusiems be tėvų globos vaikams – skatinti įvaikinimą, globą (rūpybą) šeimose, organizuoti socialinių globėjų paslaugas, plėsti ilgalaikės bei trumpalaikės globos šeimynose paslaugas, plėsti socialines paslaugas vaikams, išėjusiems iš stacionarių globos įstaigų (pvz. savarankiško gyvenimo namų paslaugos), organizuoti „atokvėpio“ paslaugas globėjams.</w:t>
      </w:r>
    </w:p>
    <w:p w:rsidR="00816121" w:rsidRPr="00174F16" w:rsidRDefault="00816121" w:rsidP="00816121">
      <w:pPr>
        <w:widowControl w:val="0"/>
        <w:adjustRightInd w:val="0"/>
        <w:ind w:firstLine="720"/>
        <w:jc w:val="both"/>
        <w:textAlignment w:val="baseline"/>
        <w:rPr>
          <w:color w:val="0D0D0D" w:themeColor="text1" w:themeTint="F2"/>
          <w:lang w:eastAsia="lt-LT"/>
        </w:rPr>
      </w:pPr>
      <w:r w:rsidRPr="00174F16">
        <w:rPr>
          <w:color w:val="0D0D0D" w:themeColor="text1" w:themeTint="F2"/>
          <w:lang w:eastAsia="lt-LT"/>
        </w:rPr>
        <w:t xml:space="preserve">Teikiant socialines paslaugas, svarbu bendradarbiauti ir dirbti komandoje. Socialinės paslaugos turėtų būti teikiamos kompleksiškai bei derinamos su kitomis socialinės ir sveikatos apsaugos formomis. Todėl viena prioritetinių socialinių paslaugų plėtros krypčių yra ilgalaikės priežiūros paslaugų (kaip jos apibrėžtos Lietuvos Respublikos sveikatos apsaugos ir Lietuvos </w:t>
      </w:r>
      <w:r w:rsidRPr="00174F16">
        <w:rPr>
          <w:color w:val="0D0D0D" w:themeColor="text1" w:themeTint="F2"/>
          <w:lang w:eastAsia="lt-LT"/>
        </w:rPr>
        <w:lastRenderedPageBreak/>
        <w:t>Respublikos socialinės apsaugos ir darbo ministrų bendru įsakymu patvirtintame Slaugos ir socialinių paslaugų bendro teikimo tvarkos apraše) teikimo sistemos plėtojimas bei šių paslaugų teikimas rajono gyventojams, kuriems nustatytas šios paslaugos poreikis.</w:t>
      </w:r>
    </w:p>
    <w:p w:rsidR="00816121" w:rsidRPr="00542B98" w:rsidRDefault="00816121" w:rsidP="00816121">
      <w:pPr>
        <w:widowControl w:val="0"/>
        <w:adjustRightInd w:val="0"/>
        <w:ind w:firstLine="720"/>
        <w:jc w:val="both"/>
        <w:textAlignment w:val="baseline"/>
        <w:rPr>
          <w:color w:val="FF0000"/>
          <w:lang w:eastAsia="lt-LT"/>
        </w:rPr>
      </w:pPr>
    </w:p>
    <w:p w:rsidR="00816121" w:rsidRPr="00EB1304" w:rsidRDefault="00816121" w:rsidP="00EB1304">
      <w:pPr>
        <w:widowControl w:val="0"/>
        <w:adjustRightInd w:val="0"/>
        <w:ind w:firstLine="720"/>
        <w:jc w:val="both"/>
        <w:textAlignment w:val="baseline"/>
        <w:rPr>
          <w:b/>
          <w:bCs/>
          <w:color w:val="0D0D0D" w:themeColor="text1" w:themeTint="F2"/>
          <w:lang w:eastAsia="lt-LT"/>
        </w:rPr>
      </w:pPr>
      <w:r w:rsidRPr="00EB1304">
        <w:rPr>
          <w:b/>
          <w:bCs/>
          <w:color w:val="0D0D0D" w:themeColor="text1" w:themeTint="F2"/>
          <w:lang w:eastAsia="lt-LT"/>
        </w:rPr>
        <w:t>18. Savivaldybės biudžeto augimo perspektyva ir numatomas pokytis</w:t>
      </w:r>
    </w:p>
    <w:p w:rsidR="00816121" w:rsidRPr="00EB1304" w:rsidRDefault="00EB1304" w:rsidP="00816121">
      <w:pPr>
        <w:widowControl w:val="0"/>
        <w:adjustRightInd w:val="0"/>
        <w:ind w:firstLine="720"/>
        <w:jc w:val="both"/>
        <w:textAlignment w:val="baseline"/>
        <w:rPr>
          <w:color w:val="0D0D0D" w:themeColor="text1" w:themeTint="F2"/>
          <w:lang w:eastAsia="lt-LT"/>
        </w:rPr>
      </w:pPr>
      <w:r w:rsidRPr="00EB1304">
        <w:rPr>
          <w:color w:val="0D0D0D" w:themeColor="text1" w:themeTint="F2"/>
          <w:lang w:eastAsia="lt-LT"/>
        </w:rPr>
        <w:t>2019</w:t>
      </w:r>
      <w:r w:rsidR="00816121" w:rsidRPr="00EB1304">
        <w:rPr>
          <w:color w:val="0D0D0D" w:themeColor="text1" w:themeTint="F2"/>
          <w:lang w:eastAsia="lt-LT"/>
        </w:rPr>
        <w:t xml:space="preserve"> m. savivald</w:t>
      </w:r>
      <w:r w:rsidRPr="00EB1304">
        <w:rPr>
          <w:color w:val="0D0D0D" w:themeColor="text1" w:themeTint="F2"/>
          <w:lang w:eastAsia="lt-LT"/>
        </w:rPr>
        <w:t>ybės biudžetas, lyginant su 2018 m., sumažėjo apytiksliai 8</w:t>
      </w:r>
      <w:r w:rsidR="00816121" w:rsidRPr="00EB1304">
        <w:rPr>
          <w:color w:val="0D0D0D" w:themeColor="text1" w:themeTint="F2"/>
          <w:lang w:eastAsia="lt-LT"/>
        </w:rPr>
        <w:t xml:space="preserve"> proc. Biudžeto dalis socialinėms pas</w:t>
      </w:r>
      <w:r w:rsidRPr="00EB1304">
        <w:rPr>
          <w:color w:val="0D0D0D" w:themeColor="text1" w:themeTint="F2"/>
          <w:lang w:eastAsia="lt-LT"/>
        </w:rPr>
        <w:t>laugoms kasmet turėtų didėti 1-5</w:t>
      </w:r>
      <w:r w:rsidR="00816121" w:rsidRPr="00EB1304">
        <w:rPr>
          <w:color w:val="0D0D0D" w:themeColor="text1" w:themeTint="F2"/>
          <w:lang w:eastAsia="lt-LT"/>
        </w:rPr>
        <w:t xml:space="preserve"> proc. </w:t>
      </w:r>
    </w:p>
    <w:p w:rsidR="00816121" w:rsidRPr="00542B98" w:rsidRDefault="00816121" w:rsidP="00816121">
      <w:pPr>
        <w:widowControl w:val="0"/>
        <w:adjustRightInd w:val="0"/>
        <w:ind w:firstLine="720"/>
        <w:jc w:val="both"/>
        <w:textAlignment w:val="baseline"/>
        <w:rPr>
          <w:color w:val="FF0000"/>
          <w:lang w:eastAsia="lt-LT"/>
        </w:rPr>
      </w:pPr>
    </w:p>
    <w:p w:rsidR="00816121" w:rsidRPr="00174F16" w:rsidRDefault="00816121" w:rsidP="00174F16">
      <w:pPr>
        <w:widowControl w:val="0"/>
        <w:adjustRightInd w:val="0"/>
        <w:ind w:firstLine="720"/>
        <w:jc w:val="both"/>
        <w:textAlignment w:val="baseline"/>
        <w:rPr>
          <w:b/>
          <w:bCs/>
          <w:lang w:eastAsia="lt-LT"/>
        </w:rPr>
      </w:pPr>
      <w:r w:rsidRPr="002130A9">
        <w:rPr>
          <w:b/>
          <w:bCs/>
          <w:lang w:eastAsia="lt-LT"/>
        </w:rPr>
        <w:t>19. Išteklių prognozė ateinantiems 3 metams</w:t>
      </w:r>
    </w:p>
    <w:p w:rsidR="00816121" w:rsidRDefault="00816121" w:rsidP="00816121">
      <w:pPr>
        <w:widowControl w:val="0"/>
        <w:adjustRightInd w:val="0"/>
        <w:ind w:firstLine="720"/>
        <w:jc w:val="both"/>
        <w:textAlignment w:val="baseline"/>
        <w:rPr>
          <w:lang w:eastAsia="lt-LT"/>
        </w:rPr>
      </w:pPr>
      <w:r w:rsidRPr="002130A9">
        <w:rPr>
          <w:lang w:eastAsia="lt-LT"/>
        </w:rPr>
        <w:t>Geresnio savivaldybės gyventojų socialinių paslaugų poreikio tenkinimo būtų siekiama, jei savivaldybės biudžeto dalis – lėšos, skirtos  finansuoti socialines paslaugas bei valstybės biudžeto specialiųjų tikslinių dotacijų socialines paslaugas –  kasmet didėtų bent 1 proc.</w:t>
      </w:r>
    </w:p>
    <w:p w:rsidR="00174F16" w:rsidRPr="002130A9" w:rsidRDefault="00174F16" w:rsidP="00816121">
      <w:pPr>
        <w:widowControl w:val="0"/>
        <w:adjustRightInd w:val="0"/>
        <w:ind w:firstLine="720"/>
        <w:jc w:val="both"/>
        <w:textAlignment w:val="baseline"/>
        <w:rPr>
          <w:i/>
          <w:iCs/>
          <w:lang w:eastAsia="lt-LT"/>
        </w:rPr>
      </w:pPr>
    </w:p>
    <w:p w:rsidR="00816121" w:rsidRPr="00542B98" w:rsidRDefault="00816121" w:rsidP="00816121">
      <w:pPr>
        <w:widowControl w:val="0"/>
        <w:adjustRightInd w:val="0"/>
        <w:ind w:firstLine="720"/>
        <w:jc w:val="both"/>
        <w:textAlignment w:val="baseline"/>
        <w:rPr>
          <w:color w:val="FF0000"/>
          <w:lang w:eastAsia="lt-LT"/>
        </w:rPr>
      </w:pPr>
    </w:p>
    <w:p w:rsidR="00816121" w:rsidRPr="00174F16" w:rsidRDefault="00816121" w:rsidP="00816121">
      <w:pPr>
        <w:widowControl w:val="0"/>
        <w:adjustRightInd w:val="0"/>
        <w:ind w:firstLine="720"/>
        <w:jc w:val="both"/>
        <w:textAlignment w:val="baseline"/>
        <w:rPr>
          <w:b/>
          <w:bCs/>
          <w:color w:val="0D0D0D" w:themeColor="text1" w:themeTint="F2"/>
          <w:lang w:eastAsia="lt-LT"/>
        </w:rPr>
      </w:pPr>
      <w:r w:rsidRPr="00174F16">
        <w:rPr>
          <w:b/>
          <w:bCs/>
          <w:color w:val="0D0D0D" w:themeColor="text1" w:themeTint="F2"/>
          <w:lang w:eastAsia="lt-LT"/>
        </w:rPr>
        <w:t>20. Siūlomos plėsti regioninės socialinės paslaugos, jų rūšys ir prognozuojamas mastas</w:t>
      </w:r>
    </w:p>
    <w:p w:rsidR="00816121" w:rsidRPr="00174F16" w:rsidRDefault="00816121" w:rsidP="00816121">
      <w:pPr>
        <w:widowControl w:val="0"/>
        <w:adjustRightInd w:val="0"/>
        <w:ind w:firstLine="720"/>
        <w:jc w:val="both"/>
        <w:textAlignment w:val="baseline"/>
        <w:rPr>
          <w:color w:val="0D0D0D" w:themeColor="text1" w:themeTint="F2"/>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2"/>
        <w:gridCol w:w="2547"/>
      </w:tblGrid>
      <w:tr w:rsidR="00816121" w:rsidRPr="00174F16" w:rsidTr="00B543AC">
        <w:tc>
          <w:tcPr>
            <w:tcW w:w="3679" w:type="pct"/>
            <w:shd w:val="clear" w:color="auto" w:fill="E0E0E0"/>
          </w:tcPr>
          <w:p w:rsidR="00816121" w:rsidRPr="00174F16" w:rsidRDefault="00816121" w:rsidP="00816121">
            <w:pPr>
              <w:widowControl w:val="0"/>
              <w:adjustRightInd w:val="0"/>
              <w:jc w:val="both"/>
              <w:textAlignment w:val="baseline"/>
              <w:rPr>
                <w:b/>
                <w:bCs/>
                <w:color w:val="0D0D0D" w:themeColor="text1" w:themeTint="F2"/>
                <w:lang w:eastAsia="lt-LT"/>
              </w:rPr>
            </w:pPr>
            <w:r w:rsidRPr="00174F16">
              <w:rPr>
                <w:b/>
                <w:bCs/>
                <w:color w:val="0D0D0D" w:themeColor="text1" w:themeTint="F2"/>
                <w:lang w:eastAsia="lt-LT"/>
              </w:rPr>
              <w:t>Socialinių paslaugų rūšys (nurodomos pagal žmonių socialines grupes)</w:t>
            </w:r>
          </w:p>
        </w:tc>
        <w:tc>
          <w:tcPr>
            <w:tcW w:w="1321" w:type="pct"/>
            <w:shd w:val="clear" w:color="auto" w:fill="E0E0E0"/>
          </w:tcPr>
          <w:p w:rsidR="00816121" w:rsidRPr="00174F16" w:rsidRDefault="00816121" w:rsidP="00816121">
            <w:pPr>
              <w:widowControl w:val="0"/>
              <w:adjustRightInd w:val="0"/>
              <w:jc w:val="both"/>
              <w:textAlignment w:val="baseline"/>
              <w:rPr>
                <w:b/>
                <w:bCs/>
                <w:color w:val="0D0D0D" w:themeColor="text1" w:themeTint="F2"/>
                <w:lang w:eastAsia="lt-LT"/>
              </w:rPr>
            </w:pPr>
            <w:r w:rsidRPr="00174F16">
              <w:rPr>
                <w:b/>
                <w:bCs/>
                <w:color w:val="0D0D0D" w:themeColor="text1" w:themeTint="F2"/>
                <w:lang w:eastAsia="lt-LT"/>
              </w:rPr>
              <w:t>Mastas (vietų skaičius)</w:t>
            </w:r>
          </w:p>
        </w:tc>
      </w:tr>
      <w:tr w:rsidR="00816121" w:rsidRPr="00174F16" w:rsidTr="00B543AC">
        <w:tc>
          <w:tcPr>
            <w:tcW w:w="3679" w:type="pct"/>
          </w:tcPr>
          <w:p w:rsidR="00816121" w:rsidRPr="00174F16" w:rsidRDefault="001304A1" w:rsidP="001304A1">
            <w:pPr>
              <w:widowControl w:val="0"/>
              <w:adjustRightInd w:val="0"/>
              <w:jc w:val="both"/>
              <w:textAlignment w:val="baseline"/>
              <w:rPr>
                <w:color w:val="0D0D0D" w:themeColor="text1" w:themeTint="F2"/>
                <w:lang w:eastAsia="lt-LT"/>
              </w:rPr>
            </w:pPr>
            <w:r w:rsidRPr="00174F16">
              <w:rPr>
                <w:color w:val="0D0D0D" w:themeColor="text1" w:themeTint="F2"/>
                <w:lang w:eastAsia="lt-LT"/>
              </w:rPr>
              <w:t xml:space="preserve">Pagalba globėjams (rūpintojams) ir įvaikintojams </w:t>
            </w:r>
          </w:p>
        </w:tc>
        <w:tc>
          <w:tcPr>
            <w:tcW w:w="1321" w:type="pct"/>
          </w:tcPr>
          <w:p w:rsidR="00816121" w:rsidRPr="00174F16" w:rsidRDefault="001D2088" w:rsidP="00816121">
            <w:pPr>
              <w:widowControl w:val="0"/>
              <w:adjustRightInd w:val="0"/>
              <w:jc w:val="both"/>
              <w:textAlignment w:val="baseline"/>
              <w:rPr>
                <w:color w:val="0D0D0D" w:themeColor="text1" w:themeTint="F2"/>
                <w:lang w:eastAsia="lt-LT"/>
              </w:rPr>
            </w:pPr>
            <w:r w:rsidRPr="00174F16">
              <w:rPr>
                <w:color w:val="0D0D0D" w:themeColor="text1" w:themeTint="F2"/>
                <w:lang w:eastAsia="lt-LT"/>
              </w:rPr>
              <w:t xml:space="preserve">Pagal poreikį </w:t>
            </w:r>
          </w:p>
        </w:tc>
      </w:tr>
    </w:tbl>
    <w:p w:rsidR="00816121" w:rsidRPr="00542B98" w:rsidRDefault="00816121" w:rsidP="00816121">
      <w:pPr>
        <w:widowControl w:val="0"/>
        <w:adjustRightInd w:val="0"/>
        <w:textAlignment w:val="baseline"/>
        <w:rPr>
          <w:b/>
          <w:bCs/>
          <w:color w:val="FF0000"/>
          <w:lang w:eastAsia="lt-LT"/>
        </w:rPr>
      </w:pPr>
    </w:p>
    <w:p w:rsidR="00816121" w:rsidRPr="00174F16" w:rsidRDefault="00816121" w:rsidP="00816121">
      <w:pPr>
        <w:widowControl w:val="0"/>
        <w:adjustRightInd w:val="0"/>
        <w:jc w:val="center"/>
        <w:textAlignment w:val="baseline"/>
        <w:rPr>
          <w:b/>
          <w:bCs/>
          <w:color w:val="0D0D0D" w:themeColor="text1" w:themeTint="F2"/>
          <w:lang w:eastAsia="lt-LT"/>
        </w:rPr>
      </w:pPr>
      <w:r w:rsidRPr="00174F16">
        <w:rPr>
          <w:b/>
          <w:bCs/>
          <w:color w:val="0D0D0D" w:themeColor="text1" w:themeTint="F2"/>
          <w:lang w:eastAsia="lt-LT"/>
        </w:rPr>
        <w:t>VI. PLANO ĮGYVENDINIMO PRIEŽIŪRA</w:t>
      </w:r>
    </w:p>
    <w:p w:rsidR="00816121" w:rsidRPr="00174F16" w:rsidRDefault="00816121" w:rsidP="00816121">
      <w:pPr>
        <w:widowControl w:val="0"/>
        <w:adjustRightInd w:val="0"/>
        <w:ind w:firstLine="720"/>
        <w:jc w:val="both"/>
        <w:textAlignment w:val="baseline"/>
        <w:rPr>
          <w:color w:val="0D0D0D" w:themeColor="text1" w:themeTint="F2"/>
          <w:lang w:eastAsia="lt-LT"/>
        </w:rPr>
      </w:pPr>
    </w:p>
    <w:p w:rsidR="00816121" w:rsidRPr="00174F16" w:rsidRDefault="00816121" w:rsidP="00174F16">
      <w:pPr>
        <w:widowControl w:val="0"/>
        <w:adjustRightInd w:val="0"/>
        <w:ind w:firstLine="720"/>
        <w:jc w:val="both"/>
        <w:textAlignment w:val="baseline"/>
        <w:rPr>
          <w:color w:val="0D0D0D" w:themeColor="text1" w:themeTint="F2"/>
          <w:lang w:eastAsia="lt-LT"/>
        </w:rPr>
      </w:pPr>
      <w:r w:rsidRPr="00174F16">
        <w:rPr>
          <w:b/>
          <w:bCs/>
          <w:color w:val="0D0D0D" w:themeColor="text1" w:themeTint="F2"/>
          <w:lang w:eastAsia="lt-LT"/>
        </w:rPr>
        <w:t>21. Socialinių paslaugų plano įgyvendinimo priežiūros vykdytojai</w:t>
      </w:r>
      <w:r w:rsidRPr="00174F16">
        <w:rPr>
          <w:color w:val="0D0D0D" w:themeColor="text1" w:themeTint="F2"/>
          <w:lang w:eastAsia="lt-LT"/>
        </w:rPr>
        <w:t xml:space="preserve"> </w:t>
      </w:r>
    </w:p>
    <w:p w:rsidR="00816121" w:rsidRPr="00174F16" w:rsidRDefault="00816121" w:rsidP="00816121">
      <w:pPr>
        <w:widowControl w:val="0"/>
        <w:tabs>
          <w:tab w:val="left" w:pos="0"/>
        </w:tabs>
        <w:adjustRightInd w:val="0"/>
        <w:ind w:firstLine="720"/>
        <w:jc w:val="both"/>
        <w:textAlignment w:val="baseline"/>
        <w:rPr>
          <w:color w:val="0D0D0D" w:themeColor="text1" w:themeTint="F2"/>
          <w:lang w:eastAsia="lt-LT"/>
        </w:rPr>
      </w:pPr>
      <w:r w:rsidRPr="00174F16">
        <w:rPr>
          <w:color w:val="0D0D0D" w:themeColor="text1" w:themeTint="F2"/>
          <w:lang w:eastAsia="lt-LT"/>
        </w:rPr>
        <w:t>Anykščių rajono savivaldybės socialinių paslaugų plano įgyvendinimo priežiūros vykdytojai yra Anykščių rajono savivaldybės administracijos direktorius bei Socialinės paramos skyrius.</w:t>
      </w:r>
    </w:p>
    <w:p w:rsidR="00816121" w:rsidRPr="00174F16" w:rsidRDefault="00816121" w:rsidP="00816121">
      <w:pPr>
        <w:widowControl w:val="0"/>
        <w:tabs>
          <w:tab w:val="left" w:pos="0"/>
        </w:tabs>
        <w:adjustRightInd w:val="0"/>
        <w:ind w:firstLine="720"/>
        <w:jc w:val="both"/>
        <w:textAlignment w:val="baseline"/>
        <w:rPr>
          <w:color w:val="0D0D0D" w:themeColor="text1" w:themeTint="F2"/>
          <w:lang w:eastAsia="lt-LT"/>
        </w:rPr>
      </w:pPr>
    </w:p>
    <w:p w:rsidR="00816121" w:rsidRPr="00174F16" w:rsidRDefault="00816121" w:rsidP="00174F16">
      <w:pPr>
        <w:widowControl w:val="0"/>
        <w:adjustRightInd w:val="0"/>
        <w:ind w:firstLine="720"/>
        <w:jc w:val="both"/>
        <w:textAlignment w:val="baseline"/>
        <w:rPr>
          <w:b/>
          <w:bCs/>
          <w:color w:val="0D0D0D" w:themeColor="text1" w:themeTint="F2"/>
          <w:lang w:eastAsia="lt-LT"/>
        </w:rPr>
      </w:pPr>
      <w:r w:rsidRPr="00174F16">
        <w:rPr>
          <w:b/>
          <w:bCs/>
          <w:color w:val="0D0D0D" w:themeColor="text1" w:themeTint="F2"/>
          <w:lang w:eastAsia="lt-LT"/>
        </w:rPr>
        <w:t>22</w:t>
      </w:r>
      <w:r w:rsidRPr="00174F16">
        <w:rPr>
          <w:color w:val="0D0D0D" w:themeColor="text1" w:themeTint="F2"/>
          <w:lang w:eastAsia="lt-LT"/>
        </w:rPr>
        <w:t xml:space="preserve">. </w:t>
      </w:r>
      <w:r w:rsidRPr="00174F16">
        <w:rPr>
          <w:b/>
          <w:bCs/>
          <w:color w:val="0D0D0D" w:themeColor="text1" w:themeTint="F2"/>
          <w:lang w:eastAsia="lt-LT"/>
        </w:rPr>
        <w:t>Socialinių paslaugų plano įgyvendinimo priežiūros etapai ir įvertinimo rezultatai</w:t>
      </w:r>
    </w:p>
    <w:p w:rsidR="00816121" w:rsidRPr="00174F16" w:rsidRDefault="00816121" w:rsidP="00816121">
      <w:pPr>
        <w:widowControl w:val="0"/>
        <w:adjustRightInd w:val="0"/>
        <w:ind w:firstLine="720"/>
        <w:jc w:val="both"/>
        <w:textAlignment w:val="baseline"/>
        <w:rPr>
          <w:color w:val="0D0D0D" w:themeColor="text1" w:themeTint="F2"/>
          <w:lang w:eastAsia="lt-LT"/>
        </w:rPr>
      </w:pPr>
      <w:r w:rsidRPr="00174F16">
        <w:rPr>
          <w:color w:val="0D0D0D" w:themeColor="text1" w:themeTint="F2"/>
          <w:lang w:eastAsia="lt-LT"/>
        </w:rPr>
        <w:t>Socialinių paslaugų planas vertinamas mažiausiai vieną kartą per metus. Plano vertinimo rezultatai aptariami su socialinių paslaugų įstaigų vadovais, Anykščių rajono savivaldybės administracijos atstovais bei asmenimis, atsakingais už plano vertinimą, rengimą ir priežiūrą. Vertinama plano įgyvendinimo eiga, aptariamos iškilusios kliūtys, atsiradusios siekiant numatytų tikslų bei uždavinių, ieškoma galimų alternatyvių sprendimų.</w:t>
      </w:r>
    </w:p>
    <w:p w:rsidR="00816121" w:rsidRPr="00174F16" w:rsidRDefault="00816121" w:rsidP="00816121">
      <w:pPr>
        <w:widowControl w:val="0"/>
        <w:adjustRightInd w:val="0"/>
        <w:jc w:val="both"/>
        <w:textAlignment w:val="baseline"/>
        <w:rPr>
          <w:color w:val="0D0D0D" w:themeColor="text1" w:themeTint="F2"/>
          <w:lang w:eastAsia="lt-LT"/>
        </w:rPr>
      </w:pPr>
    </w:p>
    <w:p w:rsidR="00816121" w:rsidRPr="00174F16" w:rsidRDefault="00816121" w:rsidP="00174F16">
      <w:pPr>
        <w:widowControl w:val="0"/>
        <w:adjustRightInd w:val="0"/>
        <w:ind w:firstLine="720"/>
        <w:jc w:val="both"/>
        <w:textAlignment w:val="baseline"/>
        <w:rPr>
          <w:b/>
          <w:bCs/>
          <w:color w:val="0D0D0D" w:themeColor="text1" w:themeTint="F2"/>
          <w:lang w:eastAsia="lt-LT"/>
        </w:rPr>
      </w:pPr>
      <w:r w:rsidRPr="00174F16">
        <w:rPr>
          <w:b/>
          <w:bCs/>
          <w:color w:val="0D0D0D" w:themeColor="text1" w:themeTint="F2"/>
          <w:lang w:eastAsia="lt-LT"/>
        </w:rPr>
        <w:t>23. Pasiektų rezultatų, tikslų ir uždavinių analizė, numatytų vykdyti priemonių efektyvumas</w:t>
      </w:r>
    </w:p>
    <w:p w:rsidR="00816121" w:rsidRPr="00174F16" w:rsidRDefault="00816121" w:rsidP="00816121">
      <w:pPr>
        <w:widowControl w:val="0"/>
        <w:adjustRightInd w:val="0"/>
        <w:ind w:firstLine="720"/>
        <w:jc w:val="both"/>
        <w:textAlignment w:val="baseline"/>
        <w:rPr>
          <w:color w:val="0D0D0D" w:themeColor="text1" w:themeTint="F2"/>
          <w:lang w:eastAsia="lt-LT"/>
        </w:rPr>
      </w:pPr>
      <w:r w:rsidRPr="00174F16">
        <w:rPr>
          <w:color w:val="0D0D0D" w:themeColor="text1" w:themeTint="F2"/>
          <w:lang w:eastAsia="lt-LT"/>
        </w:rPr>
        <w:t>Socialinių paslaugų plano įgyvendinimo priežiūros metu turėtų būti reguliariai atliekama pasiektų rezultatų, tikslų bei uždavinių analizė. Atsižvelgiant į kintančias aplinkybes, atliekamas numatytų vykdyti priemonių efektyvumo vertinimas. Vertinant plane numatytas įgyvendinamas priemones vadovaujamasi socialinės apsaugos ir darbo ministro patvirtintais Socialinių paslaugų efektyvumo vertinimo kriterijais. Socialinių paslaugų plano įgyvendinimo priežiūra bei kontrolė derinama su savivaldybės strateginio plano įgyvendinimo priežiūros procedūra ir tvarka.</w:t>
      </w:r>
    </w:p>
    <w:p w:rsidR="00816121" w:rsidRPr="00174F16" w:rsidRDefault="00816121" w:rsidP="00816121">
      <w:pPr>
        <w:widowControl w:val="0"/>
        <w:adjustRightInd w:val="0"/>
        <w:ind w:firstLine="720"/>
        <w:jc w:val="both"/>
        <w:textAlignment w:val="baseline"/>
        <w:rPr>
          <w:i/>
          <w:iCs/>
          <w:color w:val="0D0D0D" w:themeColor="text1" w:themeTint="F2"/>
          <w:lang w:eastAsia="lt-LT"/>
        </w:rPr>
      </w:pPr>
    </w:p>
    <w:p w:rsidR="00816121" w:rsidRPr="00174F16" w:rsidRDefault="00816121" w:rsidP="00816121">
      <w:pPr>
        <w:widowControl w:val="0"/>
        <w:adjustRightInd w:val="0"/>
        <w:jc w:val="center"/>
        <w:textAlignment w:val="baseline"/>
        <w:rPr>
          <w:color w:val="0D0D0D" w:themeColor="text1" w:themeTint="F2"/>
          <w:lang w:eastAsia="lt-LT"/>
        </w:rPr>
      </w:pPr>
      <w:r w:rsidRPr="00174F16">
        <w:rPr>
          <w:color w:val="0D0D0D" w:themeColor="text1" w:themeTint="F2"/>
          <w:lang w:eastAsia="lt-LT"/>
        </w:rPr>
        <w:t>___________</w:t>
      </w:r>
    </w:p>
    <w:p w:rsidR="00816121" w:rsidRPr="00174F16" w:rsidRDefault="00816121" w:rsidP="00816121">
      <w:pPr>
        <w:widowControl w:val="0"/>
        <w:adjustRightInd w:val="0"/>
        <w:textAlignment w:val="baseline"/>
        <w:rPr>
          <w:color w:val="0D0D0D" w:themeColor="text1" w:themeTint="F2"/>
          <w:lang w:eastAsia="lt-LT"/>
        </w:rPr>
      </w:pPr>
    </w:p>
    <w:p w:rsidR="007A463D" w:rsidRPr="00174F16" w:rsidRDefault="007A463D" w:rsidP="007A463D">
      <w:pPr>
        <w:rPr>
          <w:color w:val="0D0D0D" w:themeColor="text1" w:themeTint="F2"/>
        </w:rPr>
      </w:pPr>
    </w:p>
    <w:sectPr w:rsidR="007A463D" w:rsidRPr="00174F16" w:rsidSect="00760118">
      <w:headerReference w:type="default" r:id="rId24"/>
      <w:pgSz w:w="11907" w:h="16840" w:code="9"/>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72D" w:rsidRDefault="0033172D" w:rsidP="007A463D">
      <w:r>
        <w:separator/>
      </w:r>
    </w:p>
  </w:endnote>
  <w:endnote w:type="continuationSeparator" w:id="0">
    <w:p w:rsidR="0033172D" w:rsidRDefault="0033172D" w:rsidP="007A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72D" w:rsidRDefault="0033172D" w:rsidP="007A463D">
      <w:r>
        <w:separator/>
      </w:r>
    </w:p>
  </w:footnote>
  <w:footnote w:type="continuationSeparator" w:id="0">
    <w:p w:rsidR="0033172D" w:rsidRDefault="0033172D" w:rsidP="007A463D">
      <w:r>
        <w:continuationSeparator/>
      </w:r>
    </w:p>
  </w:footnote>
  <w:footnote w:id="1">
    <w:p w:rsidR="00A57322" w:rsidRDefault="00A57322" w:rsidP="00816121">
      <w:pPr>
        <w:pStyle w:val="FootnoteText"/>
        <w:spacing w:line="240" w:lineRule="atLeast"/>
      </w:pPr>
      <w:r>
        <w:rPr>
          <w:rStyle w:val="FootnoteReference"/>
        </w:rPr>
        <w:footnoteRef/>
      </w:r>
      <w:r>
        <w:t xml:space="preserve"> Lentelė užpildoma pagal Socialinių paslaugų kataloge numatytus socialinių paslaugų įstaigų tipus.</w:t>
      </w:r>
    </w:p>
  </w:footnote>
  <w:footnote w:id="2">
    <w:p w:rsidR="00A57322" w:rsidRDefault="00A57322" w:rsidP="00816121">
      <w:pPr>
        <w:pStyle w:val="FootnoteText"/>
        <w:spacing w:line="240" w:lineRule="atLeast"/>
      </w:pPr>
      <w:r>
        <w:rPr>
          <w:rStyle w:val="FootnoteReference"/>
        </w:rPr>
        <w:footnoteRef/>
      </w:r>
      <w:r>
        <w:t xml:space="preserve"> Apskrities, savivaldybės, nevyriausybinių organizacijų, privačios ir kt.</w:t>
      </w:r>
    </w:p>
  </w:footnote>
  <w:footnote w:id="3">
    <w:p w:rsidR="00A57322" w:rsidRDefault="00A57322" w:rsidP="00816121">
      <w:pPr>
        <w:pStyle w:val="FootnoteText"/>
        <w:spacing w:line="240" w:lineRule="atLeast"/>
      </w:pPr>
      <w:r>
        <w:rPr>
          <w:rStyle w:val="FootnoteReference"/>
        </w:rPr>
        <w:footnoteRef/>
      </w:r>
      <w:r>
        <w:t xml:space="preserve"> Maksimalus lankytojų skaičius per dieną.</w:t>
      </w:r>
    </w:p>
  </w:footnote>
  <w:footnote w:id="4">
    <w:p w:rsidR="00A57322" w:rsidRDefault="00A57322" w:rsidP="00816121">
      <w:pPr>
        <w:pStyle w:val="FootnoteText"/>
        <w:spacing w:line="240" w:lineRule="atLeast"/>
      </w:pPr>
      <w:r>
        <w:rPr>
          <w:rStyle w:val="FootnoteReference"/>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2" w:rsidRDefault="00A57322">
    <w:pPr>
      <w:pStyle w:val="Header"/>
      <w:jc w:val="center"/>
    </w:pPr>
    <w:r>
      <w:fldChar w:fldCharType="begin"/>
    </w:r>
    <w:r>
      <w:instrText>PAGE   \* MERGEFORMAT</w:instrText>
    </w:r>
    <w:r>
      <w:fldChar w:fldCharType="separate"/>
    </w:r>
    <w:r w:rsidR="00E93335" w:rsidRPr="00E93335">
      <w:rPr>
        <w:noProof/>
        <w:lang w:val="lt-LT"/>
      </w:rPr>
      <w:t>21</w:t>
    </w:r>
    <w:r>
      <w:fldChar w:fldCharType="end"/>
    </w:r>
  </w:p>
  <w:p w:rsidR="00A57322" w:rsidRDefault="00A57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9F4E144"/>
    <w:lvl w:ilvl="0">
      <w:start w:val="1"/>
      <w:numFmt w:val="bullet"/>
      <w:lvlText w:val=""/>
      <w:lvlJc w:val="left"/>
      <w:pPr>
        <w:tabs>
          <w:tab w:val="num" w:pos="229"/>
        </w:tabs>
        <w:ind w:left="229" w:hanging="360"/>
      </w:pPr>
      <w:rPr>
        <w:rFonts w:ascii="Symbol" w:hAnsi="Symbol" w:cs="Symbol" w:hint="default"/>
      </w:rPr>
    </w:lvl>
  </w:abstractNum>
  <w:abstractNum w:abstractNumId="1" w15:restartNumberingAfterBreak="0">
    <w:nsid w:val="0C6521B3"/>
    <w:multiLevelType w:val="hybridMultilevel"/>
    <w:tmpl w:val="5FA4AED6"/>
    <w:lvl w:ilvl="0" w:tplc="3B5C85D2">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7122A0"/>
    <w:multiLevelType w:val="hybridMultilevel"/>
    <w:tmpl w:val="B87886F4"/>
    <w:lvl w:ilvl="0" w:tplc="8C563CFE">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3" w15:restartNumberingAfterBreak="0">
    <w:nsid w:val="174C71FC"/>
    <w:multiLevelType w:val="hybridMultilevel"/>
    <w:tmpl w:val="80500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72582A"/>
    <w:multiLevelType w:val="hybridMultilevel"/>
    <w:tmpl w:val="12C67A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F2633C"/>
    <w:multiLevelType w:val="hybridMultilevel"/>
    <w:tmpl w:val="5D10A0E4"/>
    <w:lvl w:ilvl="0" w:tplc="F73EABB2">
      <w:start w:val="9"/>
      <w:numFmt w:val="bullet"/>
      <w:lvlText w:val="-"/>
      <w:lvlJc w:val="left"/>
      <w:pPr>
        <w:ind w:left="1271" w:hanging="360"/>
      </w:pPr>
      <w:rPr>
        <w:rFonts w:ascii="Times New Roman" w:eastAsia="Calibri"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A6"/>
    <w:rsid w:val="00014D52"/>
    <w:rsid w:val="00015412"/>
    <w:rsid w:val="00020350"/>
    <w:rsid w:val="00021F48"/>
    <w:rsid w:val="00024F20"/>
    <w:rsid w:val="000344BA"/>
    <w:rsid w:val="00034A7E"/>
    <w:rsid w:val="0004381C"/>
    <w:rsid w:val="00044137"/>
    <w:rsid w:val="00045ECA"/>
    <w:rsid w:val="000463C5"/>
    <w:rsid w:val="000839A4"/>
    <w:rsid w:val="00083AC9"/>
    <w:rsid w:val="00084EBB"/>
    <w:rsid w:val="00086F5F"/>
    <w:rsid w:val="00091B13"/>
    <w:rsid w:val="00095B49"/>
    <w:rsid w:val="000B3E4B"/>
    <w:rsid w:val="000B6A89"/>
    <w:rsid w:val="000B7F02"/>
    <w:rsid w:val="000C34EA"/>
    <w:rsid w:val="000C45D8"/>
    <w:rsid w:val="000C533B"/>
    <w:rsid w:val="000C7508"/>
    <w:rsid w:val="000D7958"/>
    <w:rsid w:val="000E1E07"/>
    <w:rsid w:val="000E3585"/>
    <w:rsid w:val="000E4C03"/>
    <w:rsid w:val="000E4C78"/>
    <w:rsid w:val="000E53CD"/>
    <w:rsid w:val="000E62A3"/>
    <w:rsid w:val="000F1EAF"/>
    <w:rsid w:val="00101471"/>
    <w:rsid w:val="001032C1"/>
    <w:rsid w:val="0010535E"/>
    <w:rsid w:val="00106D30"/>
    <w:rsid w:val="00112667"/>
    <w:rsid w:val="00116CEC"/>
    <w:rsid w:val="00120647"/>
    <w:rsid w:val="001211F8"/>
    <w:rsid w:val="00124A6F"/>
    <w:rsid w:val="001266DF"/>
    <w:rsid w:val="001269C9"/>
    <w:rsid w:val="0012715B"/>
    <w:rsid w:val="001304A1"/>
    <w:rsid w:val="00130DA1"/>
    <w:rsid w:val="00132E6C"/>
    <w:rsid w:val="00137E5D"/>
    <w:rsid w:val="00140694"/>
    <w:rsid w:val="00140EC6"/>
    <w:rsid w:val="00141E12"/>
    <w:rsid w:val="00143B11"/>
    <w:rsid w:val="00144DBF"/>
    <w:rsid w:val="00154FC9"/>
    <w:rsid w:val="00160B6A"/>
    <w:rsid w:val="00162497"/>
    <w:rsid w:val="00164A4A"/>
    <w:rsid w:val="001718E2"/>
    <w:rsid w:val="00171BD1"/>
    <w:rsid w:val="00173F47"/>
    <w:rsid w:val="001740D0"/>
    <w:rsid w:val="00174F16"/>
    <w:rsid w:val="00176540"/>
    <w:rsid w:val="0018021F"/>
    <w:rsid w:val="001977DC"/>
    <w:rsid w:val="001A5EC0"/>
    <w:rsid w:val="001B0AF8"/>
    <w:rsid w:val="001B0CDA"/>
    <w:rsid w:val="001B74A4"/>
    <w:rsid w:val="001C22B3"/>
    <w:rsid w:val="001C256F"/>
    <w:rsid w:val="001C6442"/>
    <w:rsid w:val="001D0899"/>
    <w:rsid w:val="001D2088"/>
    <w:rsid w:val="001D2FBE"/>
    <w:rsid w:val="001D376C"/>
    <w:rsid w:val="001D4A39"/>
    <w:rsid w:val="001D75AB"/>
    <w:rsid w:val="001E0689"/>
    <w:rsid w:val="001F0A23"/>
    <w:rsid w:val="001F7FA8"/>
    <w:rsid w:val="00207F1A"/>
    <w:rsid w:val="0021103A"/>
    <w:rsid w:val="00211916"/>
    <w:rsid w:val="002130A9"/>
    <w:rsid w:val="00214694"/>
    <w:rsid w:val="00216B0A"/>
    <w:rsid w:val="00217419"/>
    <w:rsid w:val="00223B59"/>
    <w:rsid w:val="00225ABB"/>
    <w:rsid w:val="00225E75"/>
    <w:rsid w:val="00227B31"/>
    <w:rsid w:val="00237096"/>
    <w:rsid w:val="00240838"/>
    <w:rsid w:val="00240C69"/>
    <w:rsid w:val="00254315"/>
    <w:rsid w:val="0026705D"/>
    <w:rsid w:val="0027312E"/>
    <w:rsid w:val="00273C0F"/>
    <w:rsid w:val="00275341"/>
    <w:rsid w:val="002776F5"/>
    <w:rsid w:val="00280EB2"/>
    <w:rsid w:val="002820D7"/>
    <w:rsid w:val="002938F8"/>
    <w:rsid w:val="002A6D6E"/>
    <w:rsid w:val="002A770B"/>
    <w:rsid w:val="002B0291"/>
    <w:rsid w:val="002B518D"/>
    <w:rsid w:val="002B525A"/>
    <w:rsid w:val="002C3B1F"/>
    <w:rsid w:val="002C5E0E"/>
    <w:rsid w:val="002C7135"/>
    <w:rsid w:val="002D3646"/>
    <w:rsid w:val="002D7495"/>
    <w:rsid w:val="002E021B"/>
    <w:rsid w:val="002E34CE"/>
    <w:rsid w:val="002E3B0E"/>
    <w:rsid w:val="002F13ED"/>
    <w:rsid w:val="002F3397"/>
    <w:rsid w:val="003212C7"/>
    <w:rsid w:val="00322ACF"/>
    <w:rsid w:val="00324B05"/>
    <w:rsid w:val="00330B2B"/>
    <w:rsid w:val="0033172D"/>
    <w:rsid w:val="00334948"/>
    <w:rsid w:val="003445FC"/>
    <w:rsid w:val="0035025C"/>
    <w:rsid w:val="0035321F"/>
    <w:rsid w:val="00356FA5"/>
    <w:rsid w:val="00357F32"/>
    <w:rsid w:val="00364FD8"/>
    <w:rsid w:val="0036631F"/>
    <w:rsid w:val="00367596"/>
    <w:rsid w:val="00371C69"/>
    <w:rsid w:val="003A0EC0"/>
    <w:rsid w:val="003A1182"/>
    <w:rsid w:val="003A15C5"/>
    <w:rsid w:val="003A1AA3"/>
    <w:rsid w:val="003A60AB"/>
    <w:rsid w:val="003A7747"/>
    <w:rsid w:val="003A7938"/>
    <w:rsid w:val="003B0E49"/>
    <w:rsid w:val="003B33E1"/>
    <w:rsid w:val="003B5532"/>
    <w:rsid w:val="003C1DF7"/>
    <w:rsid w:val="003C7B33"/>
    <w:rsid w:val="003D0E5F"/>
    <w:rsid w:val="003D2CAB"/>
    <w:rsid w:val="003D35B9"/>
    <w:rsid w:val="003D480A"/>
    <w:rsid w:val="0041338C"/>
    <w:rsid w:val="0041657F"/>
    <w:rsid w:val="004224B6"/>
    <w:rsid w:val="0042418A"/>
    <w:rsid w:val="0042754C"/>
    <w:rsid w:val="00433A03"/>
    <w:rsid w:val="00436E0E"/>
    <w:rsid w:val="00437890"/>
    <w:rsid w:val="004529D2"/>
    <w:rsid w:val="0045397F"/>
    <w:rsid w:val="004672A4"/>
    <w:rsid w:val="00467CAF"/>
    <w:rsid w:val="0048314F"/>
    <w:rsid w:val="00483C11"/>
    <w:rsid w:val="004858B7"/>
    <w:rsid w:val="00486D73"/>
    <w:rsid w:val="004924F7"/>
    <w:rsid w:val="00493B04"/>
    <w:rsid w:val="00495012"/>
    <w:rsid w:val="004A45AB"/>
    <w:rsid w:val="004B3E25"/>
    <w:rsid w:val="004C2022"/>
    <w:rsid w:val="004C4C99"/>
    <w:rsid w:val="004C5190"/>
    <w:rsid w:val="004D0A2F"/>
    <w:rsid w:val="004D3603"/>
    <w:rsid w:val="004D3DBD"/>
    <w:rsid w:val="004D3FAB"/>
    <w:rsid w:val="004D68FE"/>
    <w:rsid w:val="004E197D"/>
    <w:rsid w:val="004E2026"/>
    <w:rsid w:val="004F1B1F"/>
    <w:rsid w:val="004F2F2F"/>
    <w:rsid w:val="005006B2"/>
    <w:rsid w:val="005043FD"/>
    <w:rsid w:val="00521F60"/>
    <w:rsid w:val="0053651E"/>
    <w:rsid w:val="00536B61"/>
    <w:rsid w:val="0054141F"/>
    <w:rsid w:val="0054223B"/>
    <w:rsid w:val="00542B98"/>
    <w:rsid w:val="00543686"/>
    <w:rsid w:val="00543AEE"/>
    <w:rsid w:val="005456D7"/>
    <w:rsid w:val="00547BE3"/>
    <w:rsid w:val="005576F6"/>
    <w:rsid w:val="00557DCD"/>
    <w:rsid w:val="00560253"/>
    <w:rsid w:val="00563938"/>
    <w:rsid w:val="00577CAB"/>
    <w:rsid w:val="00583808"/>
    <w:rsid w:val="00583813"/>
    <w:rsid w:val="00583952"/>
    <w:rsid w:val="0058480A"/>
    <w:rsid w:val="0058622B"/>
    <w:rsid w:val="0058634C"/>
    <w:rsid w:val="00590664"/>
    <w:rsid w:val="00592F21"/>
    <w:rsid w:val="00593503"/>
    <w:rsid w:val="005A23FD"/>
    <w:rsid w:val="005B0625"/>
    <w:rsid w:val="005B3B32"/>
    <w:rsid w:val="005B59BB"/>
    <w:rsid w:val="005C11E8"/>
    <w:rsid w:val="005C23B5"/>
    <w:rsid w:val="005C65C4"/>
    <w:rsid w:val="005D0993"/>
    <w:rsid w:val="005D270C"/>
    <w:rsid w:val="005E18A3"/>
    <w:rsid w:val="005E21EC"/>
    <w:rsid w:val="005E2A5B"/>
    <w:rsid w:val="005F5F8C"/>
    <w:rsid w:val="005F7FB5"/>
    <w:rsid w:val="00606F6E"/>
    <w:rsid w:val="00610A00"/>
    <w:rsid w:val="0061208B"/>
    <w:rsid w:val="006134F3"/>
    <w:rsid w:val="00616471"/>
    <w:rsid w:val="006165B6"/>
    <w:rsid w:val="00623C20"/>
    <w:rsid w:val="00624901"/>
    <w:rsid w:val="00627D5F"/>
    <w:rsid w:val="00631D08"/>
    <w:rsid w:val="00632B20"/>
    <w:rsid w:val="00636335"/>
    <w:rsid w:val="006372AF"/>
    <w:rsid w:val="00642E44"/>
    <w:rsid w:val="00644CF0"/>
    <w:rsid w:val="00646BC1"/>
    <w:rsid w:val="00652A9F"/>
    <w:rsid w:val="0066194D"/>
    <w:rsid w:val="00665449"/>
    <w:rsid w:val="0067254F"/>
    <w:rsid w:val="00672592"/>
    <w:rsid w:val="00677627"/>
    <w:rsid w:val="006779E2"/>
    <w:rsid w:val="00677F0E"/>
    <w:rsid w:val="00685872"/>
    <w:rsid w:val="00691A7F"/>
    <w:rsid w:val="006A2867"/>
    <w:rsid w:val="006A3AF2"/>
    <w:rsid w:val="006A41C0"/>
    <w:rsid w:val="006A6B6F"/>
    <w:rsid w:val="006B65B5"/>
    <w:rsid w:val="006C24F5"/>
    <w:rsid w:val="006C3881"/>
    <w:rsid w:val="006C4FF4"/>
    <w:rsid w:val="006C5FB2"/>
    <w:rsid w:val="006C7D97"/>
    <w:rsid w:val="006D3D89"/>
    <w:rsid w:val="006D45DC"/>
    <w:rsid w:val="006D6510"/>
    <w:rsid w:val="006E1D18"/>
    <w:rsid w:val="006F021B"/>
    <w:rsid w:val="006F1309"/>
    <w:rsid w:val="006F5155"/>
    <w:rsid w:val="00700CCA"/>
    <w:rsid w:val="00701C03"/>
    <w:rsid w:val="007035A7"/>
    <w:rsid w:val="00704C58"/>
    <w:rsid w:val="007113DF"/>
    <w:rsid w:val="00713079"/>
    <w:rsid w:val="00724454"/>
    <w:rsid w:val="0072480E"/>
    <w:rsid w:val="007251C0"/>
    <w:rsid w:val="00726E04"/>
    <w:rsid w:val="007310D8"/>
    <w:rsid w:val="00734312"/>
    <w:rsid w:val="0073638D"/>
    <w:rsid w:val="00741264"/>
    <w:rsid w:val="00741BA4"/>
    <w:rsid w:val="00744677"/>
    <w:rsid w:val="007461C7"/>
    <w:rsid w:val="007469A9"/>
    <w:rsid w:val="00753B48"/>
    <w:rsid w:val="00753C6F"/>
    <w:rsid w:val="00757045"/>
    <w:rsid w:val="00757D87"/>
    <w:rsid w:val="00760118"/>
    <w:rsid w:val="00760B93"/>
    <w:rsid w:val="00763836"/>
    <w:rsid w:val="00764F6D"/>
    <w:rsid w:val="007660E0"/>
    <w:rsid w:val="00771EF5"/>
    <w:rsid w:val="007746EB"/>
    <w:rsid w:val="00783E78"/>
    <w:rsid w:val="00786BEB"/>
    <w:rsid w:val="0079027F"/>
    <w:rsid w:val="00794391"/>
    <w:rsid w:val="00794A4D"/>
    <w:rsid w:val="00795516"/>
    <w:rsid w:val="007A463D"/>
    <w:rsid w:val="007A5C4B"/>
    <w:rsid w:val="007B1B23"/>
    <w:rsid w:val="007C3CC0"/>
    <w:rsid w:val="007C5A3A"/>
    <w:rsid w:val="007E20C8"/>
    <w:rsid w:val="007E36DA"/>
    <w:rsid w:val="007E5DB3"/>
    <w:rsid w:val="007E7794"/>
    <w:rsid w:val="007F02BB"/>
    <w:rsid w:val="007F148D"/>
    <w:rsid w:val="007F4077"/>
    <w:rsid w:val="007F45E4"/>
    <w:rsid w:val="007F79C0"/>
    <w:rsid w:val="00800B36"/>
    <w:rsid w:val="008041EC"/>
    <w:rsid w:val="00807582"/>
    <w:rsid w:val="00807B85"/>
    <w:rsid w:val="00810BBC"/>
    <w:rsid w:val="00816121"/>
    <w:rsid w:val="00825905"/>
    <w:rsid w:val="00825ED5"/>
    <w:rsid w:val="00826658"/>
    <w:rsid w:val="008267F7"/>
    <w:rsid w:val="008330EC"/>
    <w:rsid w:val="008456E9"/>
    <w:rsid w:val="00846150"/>
    <w:rsid w:val="008510F5"/>
    <w:rsid w:val="00851708"/>
    <w:rsid w:val="00853746"/>
    <w:rsid w:val="00853F60"/>
    <w:rsid w:val="0085754E"/>
    <w:rsid w:val="008609BE"/>
    <w:rsid w:val="00860BB0"/>
    <w:rsid w:val="00870CBF"/>
    <w:rsid w:val="00871099"/>
    <w:rsid w:val="00871C50"/>
    <w:rsid w:val="0087545E"/>
    <w:rsid w:val="00880C0A"/>
    <w:rsid w:val="008842CB"/>
    <w:rsid w:val="008862D0"/>
    <w:rsid w:val="008872BB"/>
    <w:rsid w:val="00890A4B"/>
    <w:rsid w:val="00890DE1"/>
    <w:rsid w:val="00892F1D"/>
    <w:rsid w:val="008A01C1"/>
    <w:rsid w:val="008A1985"/>
    <w:rsid w:val="008A2CB6"/>
    <w:rsid w:val="008A452F"/>
    <w:rsid w:val="008A4EBB"/>
    <w:rsid w:val="008A63DC"/>
    <w:rsid w:val="008B60DC"/>
    <w:rsid w:val="008B7666"/>
    <w:rsid w:val="008D468A"/>
    <w:rsid w:val="008E004A"/>
    <w:rsid w:val="00900011"/>
    <w:rsid w:val="00901211"/>
    <w:rsid w:val="00904D4F"/>
    <w:rsid w:val="00905022"/>
    <w:rsid w:val="0090546E"/>
    <w:rsid w:val="00905684"/>
    <w:rsid w:val="009062C5"/>
    <w:rsid w:val="00907809"/>
    <w:rsid w:val="00915AF0"/>
    <w:rsid w:val="009413B1"/>
    <w:rsid w:val="00941606"/>
    <w:rsid w:val="0094421D"/>
    <w:rsid w:val="0094570F"/>
    <w:rsid w:val="009472E0"/>
    <w:rsid w:val="00950A23"/>
    <w:rsid w:val="00954AC0"/>
    <w:rsid w:val="009720DA"/>
    <w:rsid w:val="00977038"/>
    <w:rsid w:val="00977E63"/>
    <w:rsid w:val="00981DE4"/>
    <w:rsid w:val="0098690B"/>
    <w:rsid w:val="0099025C"/>
    <w:rsid w:val="00993CA4"/>
    <w:rsid w:val="009A0AF3"/>
    <w:rsid w:val="009A62D0"/>
    <w:rsid w:val="009A7C13"/>
    <w:rsid w:val="009B241F"/>
    <w:rsid w:val="009B4308"/>
    <w:rsid w:val="009B47A5"/>
    <w:rsid w:val="009B560A"/>
    <w:rsid w:val="009C5D57"/>
    <w:rsid w:val="009C6F67"/>
    <w:rsid w:val="009C7526"/>
    <w:rsid w:val="009D0E37"/>
    <w:rsid w:val="009D598D"/>
    <w:rsid w:val="009D6D01"/>
    <w:rsid w:val="009D734B"/>
    <w:rsid w:val="009E76A5"/>
    <w:rsid w:val="009F114B"/>
    <w:rsid w:val="009F5836"/>
    <w:rsid w:val="009F645A"/>
    <w:rsid w:val="009F67CF"/>
    <w:rsid w:val="00A00064"/>
    <w:rsid w:val="00A00118"/>
    <w:rsid w:val="00A15415"/>
    <w:rsid w:val="00A16B8B"/>
    <w:rsid w:val="00A24C1F"/>
    <w:rsid w:val="00A262E2"/>
    <w:rsid w:val="00A37A8E"/>
    <w:rsid w:val="00A44B70"/>
    <w:rsid w:val="00A5120B"/>
    <w:rsid w:val="00A5704D"/>
    <w:rsid w:val="00A57322"/>
    <w:rsid w:val="00A70104"/>
    <w:rsid w:val="00A73205"/>
    <w:rsid w:val="00A73730"/>
    <w:rsid w:val="00A86B50"/>
    <w:rsid w:val="00A87BF4"/>
    <w:rsid w:val="00A94953"/>
    <w:rsid w:val="00A958AE"/>
    <w:rsid w:val="00A968EF"/>
    <w:rsid w:val="00A97580"/>
    <w:rsid w:val="00AA3FBA"/>
    <w:rsid w:val="00AA74A7"/>
    <w:rsid w:val="00AD0C56"/>
    <w:rsid w:val="00AD4693"/>
    <w:rsid w:val="00AD67F5"/>
    <w:rsid w:val="00AE2FDF"/>
    <w:rsid w:val="00AE368D"/>
    <w:rsid w:val="00AE6CE1"/>
    <w:rsid w:val="00AF307F"/>
    <w:rsid w:val="00AF5195"/>
    <w:rsid w:val="00AF6625"/>
    <w:rsid w:val="00AF6B98"/>
    <w:rsid w:val="00B029A4"/>
    <w:rsid w:val="00B06D61"/>
    <w:rsid w:val="00B076B2"/>
    <w:rsid w:val="00B14115"/>
    <w:rsid w:val="00B1718F"/>
    <w:rsid w:val="00B17E4A"/>
    <w:rsid w:val="00B24456"/>
    <w:rsid w:val="00B30B54"/>
    <w:rsid w:val="00B32FD5"/>
    <w:rsid w:val="00B371DA"/>
    <w:rsid w:val="00B41041"/>
    <w:rsid w:val="00B421E5"/>
    <w:rsid w:val="00B4260F"/>
    <w:rsid w:val="00B4470B"/>
    <w:rsid w:val="00B47662"/>
    <w:rsid w:val="00B5049A"/>
    <w:rsid w:val="00B543AC"/>
    <w:rsid w:val="00B568F3"/>
    <w:rsid w:val="00B61520"/>
    <w:rsid w:val="00B6310E"/>
    <w:rsid w:val="00B77463"/>
    <w:rsid w:val="00B84586"/>
    <w:rsid w:val="00BA129A"/>
    <w:rsid w:val="00BA6453"/>
    <w:rsid w:val="00BA7BCA"/>
    <w:rsid w:val="00BB3F3C"/>
    <w:rsid w:val="00BB4074"/>
    <w:rsid w:val="00BB5679"/>
    <w:rsid w:val="00BC1128"/>
    <w:rsid w:val="00BC306F"/>
    <w:rsid w:val="00BC5403"/>
    <w:rsid w:val="00BC5AD8"/>
    <w:rsid w:val="00BD79A4"/>
    <w:rsid w:val="00BE0CC4"/>
    <w:rsid w:val="00BE0E0D"/>
    <w:rsid w:val="00BE65D3"/>
    <w:rsid w:val="00BE71E5"/>
    <w:rsid w:val="00BF44E8"/>
    <w:rsid w:val="00C0193F"/>
    <w:rsid w:val="00C03E1B"/>
    <w:rsid w:val="00C03E75"/>
    <w:rsid w:val="00C059A2"/>
    <w:rsid w:val="00C06B3B"/>
    <w:rsid w:val="00C15B2C"/>
    <w:rsid w:val="00C16198"/>
    <w:rsid w:val="00C238E8"/>
    <w:rsid w:val="00C278E8"/>
    <w:rsid w:val="00C36A70"/>
    <w:rsid w:val="00C37842"/>
    <w:rsid w:val="00C422E1"/>
    <w:rsid w:val="00C4768E"/>
    <w:rsid w:val="00C53256"/>
    <w:rsid w:val="00C8728D"/>
    <w:rsid w:val="00C967EE"/>
    <w:rsid w:val="00CA0949"/>
    <w:rsid w:val="00CA2467"/>
    <w:rsid w:val="00CA263C"/>
    <w:rsid w:val="00CA58CC"/>
    <w:rsid w:val="00CA66FD"/>
    <w:rsid w:val="00CA6D8F"/>
    <w:rsid w:val="00CA7A9A"/>
    <w:rsid w:val="00CB06D8"/>
    <w:rsid w:val="00CB1A06"/>
    <w:rsid w:val="00CB2711"/>
    <w:rsid w:val="00CB464C"/>
    <w:rsid w:val="00CC000E"/>
    <w:rsid w:val="00CC3DF7"/>
    <w:rsid w:val="00CD2A48"/>
    <w:rsid w:val="00CD4199"/>
    <w:rsid w:val="00CE095D"/>
    <w:rsid w:val="00CE77F9"/>
    <w:rsid w:val="00CF0C20"/>
    <w:rsid w:val="00CF124D"/>
    <w:rsid w:val="00CF171C"/>
    <w:rsid w:val="00CF3D14"/>
    <w:rsid w:val="00CF3F02"/>
    <w:rsid w:val="00CF5A49"/>
    <w:rsid w:val="00CF672B"/>
    <w:rsid w:val="00D01881"/>
    <w:rsid w:val="00D020C3"/>
    <w:rsid w:val="00D04174"/>
    <w:rsid w:val="00D17538"/>
    <w:rsid w:val="00D31355"/>
    <w:rsid w:val="00D32D4B"/>
    <w:rsid w:val="00D374EF"/>
    <w:rsid w:val="00D41669"/>
    <w:rsid w:val="00D41832"/>
    <w:rsid w:val="00D457F0"/>
    <w:rsid w:val="00D463C6"/>
    <w:rsid w:val="00D47CF3"/>
    <w:rsid w:val="00D515D0"/>
    <w:rsid w:val="00D5192D"/>
    <w:rsid w:val="00D51C6A"/>
    <w:rsid w:val="00D5322E"/>
    <w:rsid w:val="00D63D63"/>
    <w:rsid w:val="00D67573"/>
    <w:rsid w:val="00D85FB1"/>
    <w:rsid w:val="00D9169A"/>
    <w:rsid w:val="00D91BE6"/>
    <w:rsid w:val="00D95D6B"/>
    <w:rsid w:val="00D96462"/>
    <w:rsid w:val="00D96EF0"/>
    <w:rsid w:val="00DA2AC7"/>
    <w:rsid w:val="00DA34A6"/>
    <w:rsid w:val="00DA5DB0"/>
    <w:rsid w:val="00DB4464"/>
    <w:rsid w:val="00DC4154"/>
    <w:rsid w:val="00DC4935"/>
    <w:rsid w:val="00DC7486"/>
    <w:rsid w:val="00DD0C93"/>
    <w:rsid w:val="00DE1140"/>
    <w:rsid w:val="00DE187F"/>
    <w:rsid w:val="00DF54C5"/>
    <w:rsid w:val="00E1238B"/>
    <w:rsid w:val="00E13507"/>
    <w:rsid w:val="00E14E4A"/>
    <w:rsid w:val="00E16C54"/>
    <w:rsid w:val="00E37428"/>
    <w:rsid w:val="00E378D7"/>
    <w:rsid w:val="00E42FCB"/>
    <w:rsid w:val="00E452C7"/>
    <w:rsid w:val="00E51777"/>
    <w:rsid w:val="00E5678A"/>
    <w:rsid w:val="00E679EF"/>
    <w:rsid w:val="00E706CA"/>
    <w:rsid w:val="00E70767"/>
    <w:rsid w:val="00E72BDE"/>
    <w:rsid w:val="00E737FC"/>
    <w:rsid w:val="00E755FE"/>
    <w:rsid w:val="00E77948"/>
    <w:rsid w:val="00E81373"/>
    <w:rsid w:val="00E815B8"/>
    <w:rsid w:val="00E829A0"/>
    <w:rsid w:val="00E831C2"/>
    <w:rsid w:val="00E85F1A"/>
    <w:rsid w:val="00E91E12"/>
    <w:rsid w:val="00E93335"/>
    <w:rsid w:val="00E948E6"/>
    <w:rsid w:val="00EA3564"/>
    <w:rsid w:val="00EA4464"/>
    <w:rsid w:val="00EA44AD"/>
    <w:rsid w:val="00EA5049"/>
    <w:rsid w:val="00EA77EE"/>
    <w:rsid w:val="00EB1304"/>
    <w:rsid w:val="00EB4E34"/>
    <w:rsid w:val="00EB765F"/>
    <w:rsid w:val="00EC0402"/>
    <w:rsid w:val="00ED02CB"/>
    <w:rsid w:val="00ED1045"/>
    <w:rsid w:val="00ED29AC"/>
    <w:rsid w:val="00ED3004"/>
    <w:rsid w:val="00EE3187"/>
    <w:rsid w:val="00F012AA"/>
    <w:rsid w:val="00F04AE3"/>
    <w:rsid w:val="00F06869"/>
    <w:rsid w:val="00F07089"/>
    <w:rsid w:val="00F12B69"/>
    <w:rsid w:val="00F17690"/>
    <w:rsid w:val="00F21FAE"/>
    <w:rsid w:val="00F235A8"/>
    <w:rsid w:val="00F25B78"/>
    <w:rsid w:val="00F30008"/>
    <w:rsid w:val="00F4071C"/>
    <w:rsid w:val="00F42925"/>
    <w:rsid w:val="00F47D61"/>
    <w:rsid w:val="00F50C22"/>
    <w:rsid w:val="00F53B85"/>
    <w:rsid w:val="00F562E7"/>
    <w:rsid w:val="00F61455"/>
    <w:rsid w:val="00F66E6F"/>
    <w:rsid w:val="00F70303"/>
    <w:rsid w:val="00F71731"/>
    <w:rsid w:val="00F7230A"/>
    <w:rsid w:val="00F7549B"/>
    <w:rsid w:val="00F82FAC"/>
    <w:rsid w:val="00F8560E"/>
    <w:rsid w:val="00F85A0C"/>
    <w:rsid w:val="00F939FE"/>
    <w:rsid w:val="00F95136"/>
    <w:rsid w:val="00FA2C1C"/>
    <w:rsid w:val="00FB0779"/>
    <w:rsid w:val="00FB5286"/>
    <w:rsid w:val="00FB5C6D"/>
    <w:rsid w:val="00FB742E"/>
    <w:rsid w:val="00FB7F32"/>
    <w:rsid w:val="00FB7F6B"/>
    <w:rsid w:val="00FC3EE4"/>
    <w:rsid w:val="00FC4A91"/>
    <w:rsid w:val="00FD1A2B"/>
    <w:rsid w:val="00FD2335"/>
    <w:rsid w:val="00FD5DA8"/>
    <w:rsid w:val="00FD604E"/>
    <w:rsid w:val="00FE41A2"/>
    <w:rsid w:val="00FE6D5B"/>
    <w:rsid w:val="00FF3BB7"/>
    <w:rsid w:val="00FF5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CEC205-B5F1-4572-ADF3-1B2FD364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Bullet 2" w:uiPriority="99"/>
    <w:lsdException w:name="Title" w:uiPriority="99" w:qFormat="1"/>
    <w:lsdException w:name="Body Text" w:uiPriority="99"/>
    <w:lsdException w:name="Subtitle" w:qFormat="1"/>
    <w:lsdException w:name="Body Text First Indent" w:uiPriority="99"/>
    <w:lsdException w:name="Body Text 2" w:uiPriority="99"/>
    <w:lsdException w:name="Body Text 3" w:uiPriority="99"/>
    <w:lsdException w:name="FollowedHyperlink" w:uiPriority="99"/>
    <w:lsdException w:name="Strong" w:qFormat="1"/>
    <w:lsdException w:name="Emphasis" w:uiPriority="99"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4A6"/>
    <w:rPr>
      <w:sz w:val="24"/>
      <w:szCs w:val="24"/>
      <w:lang w:eastAsia="en-US"/>
    </w:rPr>
  </w:style>
  <w:style w:type="paragraph" w:styleId="Heading3">
    <w:name w:val="heading 3"/>
    <w:basedOn w:val="Normal"/>
    <w:next w:val="Normal"/>
    <w:link w:val="Heading3Char"/>
    <w:uiPriority w:val="99"/>
    <w:qFormat/>
    <w:rsid w:val="007A463D"/>
    <w:pPr>
      <w:keepNext/>
      <w:widowControl w:val="0"/>
      <w:adjustRightInd w:val="0"/>
      <w:spacing w:before="240" w:after="60"/>
      <w:textAlignment w:val="baseline"/>
      <w:outlineLvl w:val="2"/>
    </w:pPr>
    <w:rPr>
      <w:rFonts w:ascii="Cambria" w:hAnsi="Cambria"/>
      <w:b/>
      <w:bCs/>
      <w:sz w:val="26"/>
      <w:szCs w:val="26"/>
      <w:lang w:val="x-none" w:eastAsia="x-none"/>
    </w:rPr>
  </w:style>
  <w:style w:type="paragraph" w:styleId="Heading6">
    <w:name w:val="heading 6"/>
    <w:basedOn w:val="Normal"/>
    <w:next w:val="Normal"/>
    <w:link w:val="Heading6Char"/>
    <w:uiPriority w:val="99"/>
    <w:qFormat/>
    <w:rsid w:val="007A463D"/>
    <w:pPr>
      <w:widowControl w:val="0"/>
      <w:adjustRightInd w:val="0"/>
      <w:spacing w:before="240" w:after="60"/>
      <w:textAlignment w:val="baseline"/>
      <w:outlineLvl w:val="5"/>
    </w:pPr>
    <w:rPr>
      <w:rFonts w:ascii="Calibri" w:hAnsi="Calibri"/>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A34A6"/>
    <w:pPr>
      <w:overflowPunct w:val="0"/>
      <w:autoSpaceDE w:val="0"/>
      <w:autoSpaceDN w:val="0"/>
      <w:adjustRightInd w:val="0"/>
      <w:jc w:val="both"/>
    </w:pPr>
    <w:rPr>
      <w:bCs/>
      <w:szCs w:val="20"/>
    </w:rPr>
  </w:style>
  <w:style w:type="table" w:styleId="TableGrid">
    <w:name w:val="Table Grid"/>
    <w:basedOn w:val="TableNormal"/>
    <w:uiPriority w:val="99"/>
    <w:rsid w:val="00DA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124A6F"/>
    <w:pPr>
      <w:widowControl w:val="0"/>
      <w:adjustRightInd w:val="0"/>
      <w:spacing w:after="160" w:line="240" w:lineRule="exact"/>
      <w:jc w:val="both"/>
      <w:textAlignment w:val="baseline"/>
    </w:pPr>
    <w:rPr>
      <w:rFonts w:ascii="Tahoma" w:hAnsi="Tahoma"/>
      <w:sz w:val="20"/>
      <w:szCs w:val="20"/>
      <w:lang w:val="en-US"/>
    </w:rPr>
  </w:style>
  <w:style w:type="table" w:customStyle="1" w:styleId="Lentelstinklelis1">
    <w:name w:val="Lentelės tinklelis1"/>
    <w:basedOn w:val="TableNormal"/>
    <w:next w:val="TableGrid"/>
    <w:rsid w:val="00A5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1"/>
    <w:locked/>
    <w:rsid w:val="00826658"/>
    <w:rPr>
      <w:sz w:val="21"/>
      <w:szCs w:val="21"/>
      <w:shd w:val="clear" w:color="auto" w:fill="FFFFFF"/>
    </w:rPr>
  </w:style>
  <w:style w:type="paragraph" w:customStyle="1" w:styleId="BodyText1">
    <w:name w:val="Body Text1"/>
    <w:basedOn w:val="Normal"/>
    <w:link w:val="Bodytext0"/>
    <w:rsid w:val="00826658"/>
    <w:pPr>
      <w:shd w:val="clear" w:color="auto" w:fill="FFFFFF"/>
      <w:spacing w:before="240" w:after="60" w:line="240" w:lineRule="atLeast"/>
      <w:ind w:hanging="760"/>
    </w:pPr>
    <w:rPr>
      <w:sz w:val="21"/>
      <w:szCs w:val="21"/>
      <w:lang w:eastAsia="lt-LT"/>
    </w:rPr>
  </w:style>
  <w:style w:type="paragraph" w:styleId="BalloonText">
    <w:name w:val="Balloon Text"/>
    <w:basedOn w:val="Normal"/>
    <w:link w:val="BalloonTextChar"/>
    <w:uiPriority w:val="99"/>
    <w:rsid w:val="00CA263C"/>
    <w:rPr>
      <w:rFonts w:ascii="Tahoma" w:hAnsi="Tahoma" w:cs="Tahoma"/>
      <w:sz w:val="16"/>
      <w:szCs w:val="16"/>
    </w:rPr>
  </w:style>
  <w:style w:type="character" w:customStyle="1" w:styleId="BalloonTextChar">
    <w:name w:val="Balloon Text Char"/>
    <w:link w:val="BalloonText"/>
    <w:uiPriority w:val="99"/>
    <w:rsid w:val="00CA263C"/>
    <w:rPr>
      <w:rFonts w:ascii="Tahoma" w:hAnsi="Tahoma" w:cs="Tahoma"/>
      <w:sz w:val="16"/>
      <w:szCs w:val="16"/>
      <w:lang w:eastAsia="en-US"/>
    </w:rPr>
  </w:style>
  <w:style w:type="paragraph" w:customStyle="1" w:styleId="Sraopastraipa1">
    <w:name w:val="Sąrašo pastraipa1"/>
    <w:basedOn w:val="Normal"/>
    <w:uiPriority w:val="34"/>
    <w:qFormat/>
    <w:rsid w:val="00543AEE"/>
    <w:pPr>
      <w:spacing w:after="200" w:line="276" w:lineRule="auto"/>
      <w:ind w:left="720"/>
    </w:pPr>
    <w:rPr>
      <w:rFonts w:ascii="Calibri" w:eastAsia="Calibri" w:hAnsi="Calibri"/>
      <w:sz w:val="22"/>
      <w:szCs w:val="22"/>
      <w:lang w:val="en-US"/>
    </w:rPr>
  </w:style>
  <w:style w:type="paragraph" w:styleId="ListParagraph">
    <w:name w:val="List Paragraph"/>
    <w:basedOn w:val="Normal"/>
    <w:uiPriority w:val="34"/>
    <w:qFormat/>
    <w:rsid w:val="003A1AA3"/>
    <w:pPr>
      <w:spacing w:after="200" w:line="276" w:lineRule="auto"/>
      <w:ind w:left="720"/>
    </w:pPr>
    <w:rPr>
      <w:rFonts w:ascii="Calibri" w:eastAsia="Calibri" w:hAnsi="Calibri"/>
      <w:sz w:val="22"/>
      <w:szCs w:val="22"/>
      <w:lang w:val="en-US"/>
    </w:rPr>
  </w:style>
  <w:style w:type="character" w:customStyle="1" w:styleId="Heading3Char">
    <w:name w:val="Heading 3 Char"/>
    <w:link w:val="Heading3"/>
    <w:uiPriority w:val="99"/>
    <w:rsid w:val="007A463D"/>
    <w:rPr>
      <w:rFonts w:ascii="Cambria" w:hAnsi="Cambria"/>
      <w:b/>
      <w:bCs/>
      <w:sz w:val="26"/>
      <w:szCs w:val="26"/>
      <w:lang w:val="x-none" w:eastAsia="x-none"/>
    </w:rPr>
  </w:style>
  <w:style w:type="character" w:customStyle="1" w:styleId="Heading6Char">
    <w:name w:val="Heading 6 Char"/>
    <w:link w:val="Heading6"/>
    <w:uiPriority w:val="99"/>
    <w:rsid w:val="007A463D"/>
    <w:rPr>
      <w:rFonts w:ascii="Calibri" w:hAnsi="Calibri"/>
      <w:b/>
      <w:bCs/>
      <w:lang w:val="x-none" w:eastAsia="x-none"/>
    </w:rPr>
  </w:style>
  <w:style w:type="character" w:styleId="Hyperlink">
    <w:name w:val="Hyperlink"/>
    <w:rsid w:val="007A463D"/>
    <w:rPr>
      <w:color w:val="0000FF"/>
      <w:u w:val="single"/>
    </w:rPr>
  </w:style>
  <w:style w:type="paragraph" w:styleId="FootnoteText">
    <w:name w:val="footnote text"/>
    <w:basedOn w:val="Normal"/>
    <w:link w:val="FootnoteTextChar"/>
    <w:uiPriority w:val="99"/>
    <w:rsid w:val="007A463D"/>
    <w:pPr>
      <w:widowControl w:val="0"/>
      <w:adjustRightInd w:val="0"/>
      <w:textAlignment w:val="baseline"/>
    </w:pPr>
    <w:rPr>
      <w:sz w:val="20"/>
      <w:szCs w:val="20"/>
      <w:lang w:val="x-none" w:eastAsia="x-none"/>
    </w:rPr>
  </w:style>
  <w:style w:type="character" w:customStyle="1" w:styleId="FootnoteTextChar">
    <w:name w:val="Footnote Text Char"/>
    <w:link w:val="FootnoteText"/>
    <w:uiPriority w:val="99"/>
    <w:rsid w:val="007A463D"/>
    <w:rPr>
      <w:lang w:val="x-none" w:eastAsia="x-none"/>
    </w:rPr>
  </w:style>
  <w:style w:type="character" w:styleId="FootnoteReference">
    <w:name w:val="footnote reference"/>
    <w:uiPriority w:val="99"/>
    <w:rsid w:val="007A463D"/>
    <w:rPr>
      <w:vertAlign w:val="superscript"/>
    </w:rPr>
  </w:style>
  <w:style w:type="paragraph" w:styleId="Header">
    <w:name w:val="header"/>
    <w:basedOn w:val="Normal"/>
    <w:link w:val="HeaderChar"/>
    <w:uiPriority w:val="99"/>
    <w:rsid w:val="007A463D"/>
    <w:pPr>
      <w:widowControl w:val="0"/>
      <w:tabs>
        <w:tab w:val="center" w:pos="4819"/>
        <w:tab w:val="right" w:pos="9638"/>
      </w:tabs>
      <w:adjustRightInd w:val="0"/>
      <w:textAlignment w:val="baseline"/>
    </w:pPr>
    <w:rPr>
      <w:lang w:val="x-none" w:eastAsia="x-none"/>
    </w:rPr>
  </w:style>
  <w:style w:type="character" w:customStyle="1" w:styleId="HeaderChar">
    <w:name w:val="Header Char"/>
    <w:link w:val="Header"/>
    <w:uiPriority w:val="99"/>
    <w:rsid w:val="007A463D"/>
    <w:rPr>
      <w:sz w:val="24"/>
      <w:szCs w:val="24"/>
      <w:lang w:val="x-none" w:eastAsia="x-none"/>
    </w:rPr>
  </w:style>
  <w:style w:type="character" w:styleId="PageNumber">
    <w:name w:val="page number"/>
    <w:uiPriority w:val="99"/>
    <w:rsid w:val="007A463D"/>
  </w:style>
  <w:style w:type="paragraph" w:styleId="Footer">
    <w:name w:val="footer"/>
    <w:basedOn w:val="Normal"/>
    <w:link w:val="FooterChar"/>
    <w:uiPriority w:val="99"/>
    <w:rsid w:val="007A463D"/>
    <w:pPr>
      <w:widowControl w:val="0"/>
      <w:tabs>
        <w:tab w:val="center" w:pos="4819"/>
        <w:tab w:val="right" w:pos="9638"/>
      </w:tabs>
      <w:adjustRightInd w:val="0"/>
      <w:textAlignment w:val="baseline"/>
    </w:pPr>
    <w:rPr>
      <w:lang w:val="x-none" w:eastAsia="x-none"/>
    </w:rPr>
  </w:style>
  <w:style w:type="character" w:customStyle="1" w:styleId="FooterChar">
    <w:name w:val="Footer Char"/>
    <w:link w:val="Footer"/>
    <w:uiPriority w:val="99"/>
    <w:rsid w:val="007A463D"/>
    <w:rPr>
      <w:sz w:val="24"/>
      <w:szCs w:val="24"/>
      <w:lang w:val="x-none" w:eastAsia="x-none"/>
    </w:rPr>
  </w:style>
  <w:style w:type="paragraph" w:customStyle="1" w:styleId="Char">
    <w:name w:val="Char"/>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character" w:customStyle="1" w:styleId="PagrindinistekstasDiagrama">
    <w:name w:val="Pagrindinis tekstas Diagrama"/>
    <w:uiPriority w:val="99"/>
    <w:rsid w:val="007A463D"/>
    <w:rPr>
      <w:sz w:val="24"/>
      <w:szCs w:val="24"/>
    </w:rPr>
  </w:style>
  <w:style w:type="paragraph" w:styleId="BodyText2">
    <w:name w:val="Body Text 2"/>
    <w:basedOn w:val="Normal"/>
    <w:link w:val="BodyText2Char"/>
    <w:uiPriority w:val="99"/>
    <w:rsid w:val="007A463D"/>
    <w:pPr>
      <w:spacing w:after="120" w:line="480" w:lineRule="auto"/>
    </w:pPr>
    <w:rPr>
      <w:lang w:val="x-none" w:eastAsia="x-none"/>
    </w:rPr>
  </w:style>
  <w:style w:type="character" w:customStyle="1" w:styleId="BodyText2Char">
    <w:name w:val="Body Text 2 Char"/>
    <w:link w:val="BodyText2"/>
    <w:uiPriority w:val="99"/>
    <w:rsid w:val="007A463D"/>
    <w:rPr>
      <w:sz w:val="24"/>
      <w:szCs w:val="24"/>
      <w:lang w:val="x-none" w:eastAsia="x-none"/>
    </w:rPr>
  </w:style>
  <w:style w:type="paragraph" w:customStyle="1" w:styleId="Char1">
    <w:name w:val="Char1"/>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paragraph" w:styleId="NormalWeb">
    <w:name w:val="Normal (Web)"/>
    <w:basedOn w:val="Normal"/>
    <w:uiPriority w:val="99"/>
    <w:rsid w:val="007A463D"/>
    <w:pPr>
      <w:widowControl w:val="0"/>
      <w:suppressAutoHyphens/>
      <w:spacing w:before="280" w:after="280"/>
      <w:textAlignment w:val="baseline"/>
    </w:pPr>
    <w:rPr>
      <w:lang w:eastAsia="ar-SA"/>
    </w:rPr>
  </w:style>
  <w:style w:type="paragraph" w:customStyle="1" w:styleId="Char2">
    <w:name w:val="Char2"/>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paragraph" w:customStyle="1" w:styleId="Char3">
    <w:name w:val="Char3"/>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paragraph" w:customStyle="1" w:styleId="Tekstui">
    <w:name w:val="Tekstui"/>
    <w:uiPriority w:val="99"/>
    <w:rsid w:val="007A463D"/>
    <w:pPr>
      <w:ind w:firstLine="720"/>
      <w:jc w:val="both"/>
    </w:pPr>
    <w:rPr>
      <w:sz w:val="24"/>
      <w:szCs w:val="24"/>
      <w:lang w:eastAsia="en-US"/>
    </w:rPr>
  </w:style>
  <w:style w:type="paragraph" w:styleId="Caption">
    <w:name w:val="caption"/>
    <w:basedOn w:val="Normal"/>
    <w:next w:val="Normal"/>
    <w:uiPriority w:val="99"/>
    <w:qFormat/>
    <w:rsid w:val="007A463D"/>
    <w:pPr>
      <w:widowControl w:val="0"/>
      <w:adjustRightInd w:val="0"/>
      <w:textAlignment w:val="baseline"/>
    </w:pPr>
    <w:rPr>
      <w:b/>
      <w:bCs/>
      <w:sz w:val="20"/>
      <w:szCs w:val="20"/>
      <w:lang w:eastAsia="lt-LT"/>
    </w:rPr>
  </w:style>
  <w:style w:type="paragraph" w:customStyle="1" w:styleId="BodyText21">
    <w:name w:val="Body Text 21"/>
    <w:basedOn w:val="Normal"/>
    <w:uiPriority w:val="99"/>
    <w:rsid w:val="007A463D"/>
    <w:pPr>
      <w:ind w:firstLine="720"/>
    </w:pPr>
    <w:rPr>
      <w:rFonts w:ascii="Palatino Linotype" w:hAnsi="Palatino Linotype" w:cs="Palatino Linotype"/>
      <w:sz w:val="22"/>
      <w:szCs w:val="22"/>
      <w:lang w:val="en-US"/>
    </w:rPr>
  </w:style>
  <w:style w:type="paragraph" w:customStyle="1" w:styleId="Default">
    <w:name w:val="Default"/>
    <w:uiPriority w:val="99"/>
    <w:rsid w:val="007A463D"/>
    <w:pPr>
      <w:widowControl w:val="0"/>
      <w:autoSpaceDE w:val="0"/>
      <w:autoSpaceDN w:val="0"/>
      <w:adjustRightInd w:val="0"/>
    </w:pPr>
    <w:rPr>
      <w:color w:val="000000"/>
      <w:sz w:val="24"/>
      <w:szCs w:val="24"/>
    </w:rPr>
  </w:style>
  <w:style w:type="paragraph" w:customStyle="1" w:styleId="Char4">
    <w:name w:val="Char4"/>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paragraph" w:styleId="ListBullet2">
    <w:name w:val="List Bullet 2"/>
    <w:basedOn w:val="Normal"/>
    <w:autoRedefine/>
    <w:uiPriority w:val="99"/>
    <w:rsid w:val="007A463D"/>
    <w:pPr>
      <w:widowControl w:val="0"/>
      <w:tabs>
        <w:tab w:val="left" w:pos="-709"/>
        <w:tab w:val="left" w:pos="-567"/>
      </w:tabs>
      <w:adjustRightInd w:val="0"/>
      <w:spacing w:line="360" w:lineRule="auto"/>
      <w:textAlignment w:val="baseline"/>
    </w:pPr>
    <w:rPr>
      <w:rFonts w:ascii="Arial" w:hAnsi="Arial" w:cs="Arial"/>
    </w:rPr>
  </w:style>
  <w:style w:type="paragraph" w:customStyle="1" w:styleId="Normal12pt">
    <w:name w:val="Normal+12pt"/>
    <w:basedOn w:val="Normal"/>
    <w:uiPriority w:val="99"/>
    <w:rsid w:val="007A463D"/>
    <w:rPr>
      <w:b/>
      <w:bCs/>
    </w:rPr>
  </w:style>
  <w:style w:type="paragraph" w:styleId="Title">
    <w:name w:val="Title"/>
    <w:basedOn w:val="Normal"/>
    <w:link w:val="TitleChar"/>
    <w:uiPriority w:val="99"/>
    <w:qFormat/>
    <w:rsid w:val="007A463D"/>
    <w:pPr>
      <w:jc w:val="center"/>
    </w:pPr>
    <w:rPr>
      <w:rFonts w:ascii="Cambria" w:hAnsi="Cambria"/>
      <w:b/>
      <w:bCs/>
      <w:kern w:val="28"/>
      <w:sz w:val="32"/>
      <w:szCs w:val="32"/>
      <w:lang w:val="x-none" w:eastAsia="x-none"/>
    </w:rPr>
  </w:style>
  <w:style w:type="character" w:customStyle="1" w:styleId="TitleChar">
    <w:name w:val="Title Char"/>
    <w:link w:val="Title"/>
    <w:uiPriority w:val="99"/>
    <w:rsid w:val="007A463D"/>
    <w:rPr>
      <w:rFonts w:ascii="Cambria" w:hAnsi="Cambria"/>
      <w:b/>
      <w:bCs/>
      <w:kern w:val="28"/>
      <w:sz w:val="32"/>
      <w:szCs w:val="32"/>
      <w:lang w:val="x-none" w:eastAsia="x-none"/>
    </w:rPr>
  </w:style>
  <w:style w:type="paragraph" w:customStyle="1" w:styleId="Char5">
    <w:name w:val="Char5"/>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character" w:styleId="CommentReference">
    <w:name w:val="annotation reference"/>
    <w:uiPriority w:val="99"/>
    <w:rsid w:val="007A463D"/>
    <w:rPr>
      <w:sz w:val="16"/>
      <w:szCs w:val="16"/>
    </w:rPr>
  </w:style>
  <w:style w:type="paragraph" w:styleId="CommentText">
    <w:name w:val="annotation text"/>
    <w:basedOn w:val="Normal"/>
    <w:link w:val="CommentTextChar"/>
    <w:uiPriority w:val="99"/>
    <w:rsid w:val="007A463D"/>
    <w:pPr>
      <w:widowControl w:val="0"/>
      <w:adjustRightInd w:val="0"/>
      <w:textAlignment w:val="baseline"/>
    </w:pPr>
    <w:rPr>
      <w:sz w:val="20"/>
      <w:szCs w:val="20"/>
      <w:lang w:val="x-none" w:eastAsia="x-none"/>
    </w:rPr>
  </w:style>
  <w:style w:type="character" w:customStyle="1" w:styleId="CommentTextChar">
    <w:name w:val="Comment Text Char"/>
    <w:link w:val="CommentText"/>
    <w:uiPriority w:val="99"/>
    <w:rsid w:val="007A463D"/>
    <w:rPr>
      <w:lang w:val="x-none" w:eastAsia="x-none"/>
    </w:rPr>
  </w:style>
  <w:style w:type="paragraph" w:styleId="CommentSubject">
    <w:name w:val="annotation subject"/>
    <w:basedOn w:val="CommentText"/>
    <w:next w:val="CommentText"/>
    <w:link w:val="CommentSubjectChar"/>
    <w:uiPriority w:val="99"/>
    <w:rsid w:val="007A463D"/>
    <w:rPr>
      <w:b/>
      <w:bCs/>
    </w:rPr>
  </w:style>
  <w:style w:type="character" w:customStyle="1" w:styleId="CommentSubjectChar">
    <w:name w:val="Comment Subject Char"/>
    <w:link w:val="CommentSubject"/>
    <w:uiPriority w:val="99"/>
    <w:rsid w:val="007A463D"/>
    <w:rPr>
      <w:b/>
      <w:bCs/>
      <w:lang w:val="x-none" w:eastAsia="x-none"/>
    </w:rPr>
  </w:style>
  <w:style w:type="paragraph" w:styleId="BodyText3">
    <w:name w:val="Body Text 3"/>
    <w:basedOn w:val="Normal"/>
    <w:link w:val="BodyText3Char"/>
    <w:uiPriority w:val="99"/>
    <w:rsid w:val="007A463D"/>
    <w:pPr>
      <w:spacing w:after="120"/>
    </w:pPr>
    <w:rPr>
      <w:sz w:val="16"/>
      <w:szCs w:val="16"/>
      <w:lang w:val="x-none" w:eastAsia="x-none"/>
    </w:rPr>
  </w:style>
  <w:style w:type="character" w:customStyle="1" w:styleId="BodyText3Char">
    <w:name w:val="Body Text 3 Char"/>
    <w:link w:val="BodyText3"/>
    <w:uiPriority w:val="99"/>
    <w:rsid w:val="007A463D"/>
    <w:rPr>
      <w:sz w:val="16"/>
      <w:szCs w:val="16"/>
      <w:lang w:val="x-none" w:eastAsia="x-none"/>
    </w:rPr>
  </w:style>
  <w:style w:type="paragraph" w:customStyle="1" w:styleId="CharCharCharChar">
    <w:name w:val="Char Char Char Char"/>
    <w:basedOn w:val="Normal"/>
    <w:uiPriority w:val="99"/>
    <w:rsid w:val="007A463D"/>
    <w:pPr>
      <w:spacing w:after="160" w:line="240" w:lineRule="exact"/>
    </w:pPr>
    <w:rPr>
      <w:rFonts w:ascii="Verdana" w:hAnsi="Verdana" w:cs="Verdana"/>
      <w:sz w:val="20"/>
      <w:szCs w:val="20"/>
      <w:lang w:val="en-US"/>
    </w:rPr>
  </w:style>
  <w:style w:type="paragraph" w:customStyle="1" w:styleId="Char6">
    <w:name w:val="Char6"/>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paragraph" w:customStyle="1" w:styleId="Char7">
    <w:name w:val="Char7"/>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paragraph" w:customStyle="1" w:styleId="Lentelsturinys">
    <w:name w:val="Lentelės turinys"/>
    <w:basedOn w:val="Normal"/>
    <w:uiPriority w:val="99"/>
    <w:rsid w:val="007A463D"/>
    <w:pPr>
      <w:widowControl w:val="0"/>
      <w:suppressLineNumbers/>
      <w:suppressAutoHyphens/>
      <w:textAlignment w:val="baseline"/>
    </w:pPr>
    <w:rPr>
      <w:lang w:eastAsia="ar-SA"/>
    </w:rPr>
  </w:style>
  <w:style w:type="paragraph" w:styleId="BodyTextFirstIndent">
    <w:name w:val="Body Text First Indent"/>
    <w:basedOn w:val="BodyText"/>
    <w:link w:val="BodyTextFirstIndentChar"/>
    <w:uiPriority w:val="99"/>
    <w:rsid w:val="007A463D"/>
    <w:pPr>
      <w:widowControl w:val="0"/>
      <w:overflowPunct/>
      <w:autoSpaceDE/>
      <w:autoSpaceDN/>
      <w:spacing w:after="120" w:line="360" w:lineRule="atLeast"/>
      <w:ind w:firstLine="210"/>
      <w:jc w:val="left"/>
      <w:textAlignment w:val="baseline"/>
    </w:pPr>
    <w:rPr>
      <w:bCs w:val="0"/>
      <w:szCs w:val="24"/>
      <w:lang w:val="x-none" w:eastAsia="lt-LT"/>
    </w:rPr>
  </w:style>
  <w:style w:type="character" w:customStyle="1" w:styleId="BodyTextChar">
    <w:name w:val="Body Text Char"/>
    <w:link w:val="BodyText"/>
    <w:uiPriority w:val="99"/>
    <w:rsid w:val="007A463D"/>
    <w:rPr>
      <w:bCs/>
      <w:sz w:val="24"/>
      <w:lang w:eastAsia="en-US"/>
    </w:rPr>
  </w:style>
  <w:style w:type="character" w:customStyle="1" w:styleId="BodyTextFirstIndentChar">
    <w:name w:val="Body Text First Indent Char"/>
    <w:link w:val="BodyTextFirstIndent"/>
    <w:uiPriority w:val="99"/>
    <w:rsid w:val="007A463D"/>
    <w:rPr>
      <w:bCs w:val="0"/>
      <w:sz w:val="24"/>
      <w:szCs w:val="24"/>
      <w:lang w:val="x-none" w:eastAsia="en-US"/>
    </w:rPr>
  </w:style>
  <w:style w:type="paragraph" w:customStyle="1" w:styleId="Char8">
    <w:name w:val="Char8"/>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paragraph" w:customStyle="1" w:styleId="Char9">
    <w:name w:val="Char9"/>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character" w:styleId="Emphasis">
    <w:name w:val="Emphasis"/>
    <w:uiPriority w:val="99"/>
    <w:qFormat/>
    <w:rsid w:val="007A463D"/>
    <w:rPr>
      <w:i/>
      <w:iCs/>
    </w:rPr>
  </w:style>
  <w:style w:type="paragraph" w:customStyle="1" w:styleId="CharChar1CharCharChar">
    <w:name w:val="Char Char1 Char Char Char"/>
    <w:basedOn w:val="Normal"/>
    <w:rsid w:val="007A463D"/>
    <w:pPr>
      <w:spacing w:after="160" w:line="240" w:lineRule="exact"/>
    </w:pPr>
    <w:rPr>
      <w:rFonts w:ascii="Verdana" w:hAnsi="Verdana" w:cs="Verdana"/>
      <w:sz w:val="20"/>
      <w:szCs w:val="20"/>
      <w:lang w:val="en-US"/>
    </w:rPr>
  </w:style>
  <w:style w:type="paragraph" w:customStyle="1" w:styleId="DiagramaDiagramaDiagramaDiagramaDiagrama0">
    <w:name w:val="Diagrama Diagrama Diagrama Diagrama Diagrama"/>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paragraph" w:customStyle="1" w:styleId="DiagramaDiagramaDiagramaDiagramaDiagrama1">
    <w:name w:val="Diagrama Diagrama Diagrama Diagrama Diagrama1"/>
    <w:basedOn w:val="Normal"/>
    <w:uiPriority w:val="99"/>
    <w:rsid w:val="007A463D"/>
    <w:pPr>
      <w:widowControl w:val="0"/>
      <w:adjustRightInd w:val="0"/>
      <w:spacing w:after="160" w:line="240" w:lineRule="exact"/>
      <w:textAlignment w:val="baseline"/>
    </w:pPr>
    <w:rPr>
      <w:rFonts w:ascii="Tahoma" w:hAnsi="Tahoma" w:cs="Tahoma"/>
      <w:sz w:val="20"/>
      <w:szCs w:val="20"/>
      <w:lang w:val="en-US"/>
    </w:rPr>
  </w:style>
  <w:style w:type="character" w:customStyle="1" w:styleId="Heading1">
    <w:name w:val="Heading #1_"/>
    <w:link w:val="Heading10"/>
    <w:locked/>
    <w:rsid w:val="007A463D"/>
    <w:rPr>
      <w:b/>
      <w:bCs/>
      <w:sz w:val="22"/>
      <w:szCs w:val="22"/>
      <w:shd w:val="clear" w:color="auto" w:fill="FFFFFF"/>
    </w:rPr>
  </w:style>
  <w:style w:type="paragraph" w:customStyle="1" w:styleId="Heading10">
    <w:name w:val="Heading #1"/>
    <w:basedOn w:val="Normal"/>
    <w:link w:val="Heading1"/>
    <w:rsid w:val="007A463D"/>
    <w:pPr>
      <w:shd w:val="clear" w:color="auto" w:fill="FFFFFF"/>
      <w:spacing w:after="360" w:line="240" w:lineRule="atLeast"/>
      <w:outlineLvl w:val="0"/>
    </w:pPr>
    <w:rPr>
      <w:b/>
      <w:bCs/>
      <w:sz w:val="22"/>
      <w:szCs w:val="22"/>
      <w:lang w:eastAsia="lt-LT"/>
    </w:rPr>
  </w:style>
  <w:style w:type="paragraph" w:customStyle="1" w:styleId="Pagrindinistekstas1">
    <w:name w:val="Pagrindinis tekstas1"/>
    <w:basedOn w:val="Normal"/>
    <w:rsid w:val="007A463D"/>
    <w:pPr>
      <w:shd w:val="clear" w:color="auto" w:fill="FFFFFF"/>
      <w:spacing w:before="240" w:after="60" w:line="240" w:lineRule="atLeast"/>
      <w:ind w:hanging="760"/>
    </w:pPr>
    <w:rPr>
      <w:sz w:val="21"/>
      <w:szCs w:val="21"/>
      <w:lang w:val="x-none" w:eastAsia="x-none"/>
    </w:rPr>
  </w:style>
  <w:style w:type="character" w:customStyle="1" w:styleId="Bodytext4">
    <w:name w:val="Body text (4)_"/>
    <w:link w:val="Bodytext40"/>
    <w:locked/>
    <w:rsid w:val="007A463D"/>
    <w:rPr>
      <w:i/>
      <w:iCs/>
      <w:spacing w:val="-20"/>
      <w:sz w:val="15"/>
      <w:szCs w:val="15"/>
      <w:shd w:val="clear" w:color="auto" w:fill="FFFFFF"/>
    </w:rPr>
  </w:style>
  <w:style w:type="character" w:customStyle="1" w:styleId="Bodytext30">
    <w:name w:val="Body text (3)_"/>
    <w:link w:val="Bodytext31"/>
    <w:locked/>
    <w:rsid w:val="007A463D"/>
    <w:rPr>
      <w:b/>
      <w:bCs/>
      <w:sz w:val="22"/>
      <w:szCs w:val="22"/>
      <w:shd w:val="clear" w:color="auto" w:fill="FFFFFF"/>
    </w:rPr>
  </w:style>
  <w:style w:type="paragraph" w:customStyle="1" w:styleId="Bodytext40">
    <w:name w:val="Body text (4)"/>
    <w:basedOn w:val="Normal"/>
    <w:link w:val="Bodytext4"/>
    <w:rsid w:val="007A463D"/>
    <w:pPr>
      <w:shd w:val="clear" w:color="auto" w:fill="FFFFFF"/>
      <w:spacing w:line="240" w:lineRule="atLeast"/>
    </w:pPr>
    <w:rPr>
      <w:i/>
      <w:iCs/>
      <w:spacing w:val="-20"/>
      <w:sz w:val="15"/>
      <w:szCs w:val="15"/>
      <w:lang w:eastAsia="lt-LT"/>
    </w:rPr>
  </w:style>
  <w:style w:type="paragraph" w:customStyle="1" w:styleId="Bodytext31">
    <w:name w:val="Body text (3)"/>
    <w:basedOn w:val="Normal"/>
    <w:link w:val="Bodytext30"/>
    <w:rsid w:val="007A463D"/>
    <w:pPr>
      <w:shd w:val="clear" w:color="auto" w:fill="FFFFFF"/>
      <w:spacing w:line="252" w:lineRule="exact"/>
    </w:pPr>
    <w:rPr>
      <w:b/>
      <w:bCs/>
      <w:sz w:val="22"/>
      <w:szCs w:val="22"/>
      <w:lang w:eastAsia="lt-LT"/>
    </w:rPr>
  </w:style>
  <w:style w:type="character" w:styleId="FollowedHyperlink">
    <w:name w:val="FollowedHyperlink"/>
    <w:uiPriority w:val="99"/>
    <w:unhideWhenUsed/>
    <w:rsid w:val="007A463D"/>
    <w:rPr>
      <w:color w:val="800080"/>
      <w:u w:val="single"/>
    </w:rPr>
  </w:style>
  <w:style w:type="paragraph" w:styleId="EndnoteText">
    <w:name w:val="endnote text"/>
    <w:basedOn w:val="Normal"/>
    <w:link w:val="EndnoteTextChar"/>
    <w:uiPriority w:val="99"/>
    <w:unhideWhenUsed/>
    <w:rsid w:val="007A463D"/>
    <w:pPr>
      <w:widowControl w:val="0"/>
      <w:adjustRightInd w:val="0"/>
      <w:textAlignment w:val="baseline"/>
    </w:pPr>
    <w:rPr>
      <w:sz w:val="20"/>
      <w:szCs w:val="20"/>
      <w:lang w:eastAsia="lt-LT"/>
    </w:rPr>
  </w:style>
  <w:style w:type="character" w:customStyle="1" w:styleId="EndnoteTextChar">
    <w:name w:val="Endnote Text Char"/>
    <w:basedOn w:val="DefaultParagraphFont"/>
    <w:link w:val="EndnoteText"/>
    <w:uiPriority w:val="99"/>
    <w:rsid w:val="007A463D"/>
  </w:style>
  <w:style w:type="character" w:styleId="EndnoteReference">
    <w:name w:val="endnote reference"/>
    <w:uiPriority w:val="99"/>
    <w:unhideWhenUsed/>
    <w:rsid w:val="007A463D"/>
    <w:rPr>
      <w:vertAlign w:val="superscript"/>
    </w:rPr>
  </w:style>
  <w:style w:type="numbering" w:customStyle="1" w:styleId="Sraonra1">
    <w:name w:val="Sąrašo nėra1"/>
    <w:next w:val="NoList"/>
    <w:uiPriority w:val="99"/>
    <w:semiHidden/>
    <w:unhideWhenUsed/>
    <w:rsid w:val="0081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9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chart" Target="charts/chart2.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uzt.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at.gov.lt" TargetMode="Externa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tat.gov.lt" TargetMode="External"/><Relationship Id="rId23" Type="http://schemas.openxmlformats.org/officeDocument/2006/relationships/hyperlink" Target="http://www.stat.gov.lt" TargetMode="External"/><Relationship Id="rId10" Type="http://schemas.openxmlformats.org/officeDocument/2006/relationships/hyperlink" Target="http://www.stat.gov.lt" TargetMode="External"/><Relationship Id="rId19"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chart" Target="charts/chart3.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05675146771032E-2"/>
          <c:y val="0.10837438423645321"/>
          <c:w val="0.89628180039138938"/>
          <c:h val="0.62561576354679804"/>
        </c:manualLayout>
      </c:layout>
      <c:barChart>
        <c:barDir val="col"/>
        <c:grouping val="clustered"/>
        <c:varyColors val="0"/>
        <c:ser>
          <c:idx val="1"/>
          <c:order val="0"/>
          <c:tx>
            <c:strRef>
              <c:f>Sheet1!$A$2</c:f>
              <c:strCache>
                <c:ptCount val="1"/>
              </c:strCache>
            </c:strRef>
          </c:tx>
          <c:spPr>
            <a:solidFill>
              <a:srgbClr val="000080"/>
            </a:solidFill>
            <a:ln w="25398">
              <a:solidFill>
                <a:srgbClr val="333399"/>
              </a:solidFill>
              <a:prstDash val="solid"/>
            </a:ln>
          </c:spPr>
          <c:invertIfNegative val="0"/>
          <c:dLbls>
            <c:dLbl>
              <c:idx val="0"/>
              <c:layout>
                <c:manualLayout>
                  <c:x val="-2.2554934557404024E-2"/>
                  <c:y val="-9.4098876300005976E-2"/>
                </c:manualLayout>
              </c:layout>
              <c:spPr>
                <a:noFill/>
                <a:ln w="25398">
                  <a:noFill/>
                </a:ln>
              </c:spPr>
              <c:txPr>
                <a:bodyPr/>
                <a:lstStyle/>
                <a:p>
                  <a:pPr>
                    <a:defRPr sz="90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7727921259073576E-2"/>
                  <c:y val="-5.4717385678902809E-2"/>
                </c:manualLayout>
              </c:layout>
              <c:spPr>
                <a:noFill/>
                <a:ln w="25398">
                  <a:noFill/>
                </a:ln>
              </c:spPr>
              <c:txPr>
                <a:bodyPr/>
                <a:lstStyle/>
                <a:p>
                  <a:pPr>
                    <a:defRPr sz="90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2.268544226255631E-2"/>
                  <c:y val="-0.10102281411035374"/>
                </c:manualLayout>
              </c:layout>
              <c:spPr>
                <a:noFill/>
                <a:ln w="25398">
                  <a:noFill/>
                </a:ln>
              </c:spPr>
              <c:txPr>
                <a:bodyPr/>
                <a:lstStyle/>
                <a:p>
                  <a:pPr>
                    <a:defRPr sz="90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9815376126652462E-2"/>
                  <c:y val="-9.4947196680550905E-2"/>
                </c:manualLayout>
              </c:layout>
              <c:spPr>
                <a:noFill/>
                <a:ln w="25398">
                  <a:noFill/>
                </a:ln>
              </c:spPr>
              <c:txPr>
                <a:bodyPr/>
                <a:lstStyle/>
                <a:p>
                  <a:pPr>
                    <a:defRPr sz="90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3.2464783434424382E-3"/>
                  <c:y val="-5.2089802519221268E-2"/>
                </c:manualLayout>
              </c:layout>
              <c:spPr>
                <a:noFill/>
                <a:ln w="25398">
                  <a:noFill/>
                </a:ln>
              </c:spPr>
              <c:txPr>
                <a:bodyPr/>
                <a:lstStyle/>
                <a:p>
                  <a:pPr>
                    <a:defRPr sz="90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2.3331578596453295E-3"/>
                  <c:y val="-3.5861272561910795E-2"/>
                </c:manualLayout>
              </c:layout>
              <c:spPr>
                <a:noFill/>
                <a:ln w="25398">
                  <a:noFill/>
                </a:ln>
              </c:spPr>
              <c:txPr>
                <a:bodyPr/>
                <a:lstStyle/>
                <a:p>
                  <a:pPr>
                    <a:defRPr sz="90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spPr>
              <a:noFill/>
              <a:ln w="25398">
                <a:noFill/>
              </a:ln>
            </c:spPr>
            <c:txPr>
              <a:bodyPr wrap="square" lIns="38100" tIns="19050" rIns="38100" bIns="19050" anchor="ctr">
                <a:spAutoFit/>
              </a:bodyPr>
              <a:lstStyle/>
              <a:p>
                <a:pPr>
                  <a:defRPr sz="9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Sheet1!$B$2:$P$2</c:f>
              <c:numCache>
                <c:formatCode>General</c:formatCode>
                <c:ptCount val="15"/>
                <c:pt idx="0">
                  <c:v>149</c:v>
                </c:pt>
                <c:pt idx="1">
                  <c:v>166</c:v>
                </c:pt>
                <c:pt idx="2">
                  <c:v>130</c:v>
                </c:pt>
                <c:pt idx="3">
                  <c:v>136</c:v>
                </c:pt>
                <c:pt idx="4">
                  <c:v>154</c:v>
                </c:pt>
                <c:pt idx="5">
                  <c:v>153</c:v>
                </c:pt>
                <c:pt idx="6">
                  <c:v>144</c:v>
                </c:pt>
                <c:pt idx="7">
                  <c:v>139</c:v>
                </c:pt>
                <c:pt idx="8">
                  <c:v>131</c:v>
                </c:pt>
                <c:pt idx="9">
                  <c:v>132</c:v>
                </c:pt>
                <c:pt idx="10">
                  <c:v>128</c:v>
                </c:pt>
                <c:pt idx="11">
                  <c:v>132</c:v>
                </c:pt>
                <c:pt idx="12">
                  <c:v>136</c:v>
                </c:pt>
                <c:pt idx="13">
                  <c:v>122</c:v>
                </c:pt>
                <c:pt idx="14">
                  <c:v>128</c:v>
                </c:pt>
              </c:numCache>
            </c:numRef>
          </c:val>
        </c:ser>
        <c:dLbls>
          <c:showLegendKey val="0"/>
          <c:showVal val="1"/>
          <c:showCatName val="0"/>
          <c:showSerName val="0"/>
          <c:showPercent val="0"/>
          <c:showBubbleSize val="0"/>
        </c:dLbls>
        <c:gapWidth val="150"/>
        <c:axId val="282617336"/>
        <c:axId val="282617728"/>
      </c:barChart>
      <c:catAx>
        <c:axId val="282617336"/>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900" b="1" i="0" u="none" strike="noStrike" baseline="0">
                <a:solidFill>
                  <a:srgbClr val="000000"/>
                </a:solidFill>
                <a:latin typeface="Arial"/>
                <a:ea typeface="Arial"/>
                <a:cs typeface="Arial"/>
              </a:defRPr>
            </a:pPr>
            <a:endParaRPr lang="lt-LT"/>
          </a:p>
        </c:txPr>
        <c:crossAx val="282617728"/>
        <c:crosses val="autoZero"/>
        <c:auto val="1"/>
        <c:lblAlgn val="ctr"/>
        <c:lblOffset val="100"/>
        <c:tickLblSkip val="1"/>
        <c:tickMarkSkip val="1"/>
        <c:noMultiLvlLbl val="0"/>
      </c:catAx>
      <c:valAx>
        <c:axId val="2826177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lt-LT"/>
          </a:p>
        </c:txPr>
        <c:crossAx val="282617336"/>
        <c:crosses val="autoZero"/>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00" b="1" i="0" u="none" strike="noStrike" baseline="0">
          <a:solidFill>
            <a:srgbClr val="000000"/>
          </a:solidFill>
          <a:latin typeface="Arial"/>
          <a:ea typeface="Arial"/>
          <a:cs typeface="Arial"/>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016627078384797"/>
          <c:y val="0.34969325153374231"/>
          <c:w val="0.41330166270783847"/>
          <c:h val="0.42331288343558282"/>
        </c:manualLayout>
      </c:layout>
      <c:pie3DChart>
        <c:varyColors val="1"/>
        <c:ser>
          <c:idx val="0"/>
          <c:order val="0"/>
          <c:tx>
            <c:strRef>
              <c:f>Sheet1!$A$2</c:f>
              <c:strCache>
                <c:ptCount val="1"/>
              </c:strCache>
            </c:strRef>
          </c:tx>
          <c:spPr>
            <a:solidFill>
              <a:srgbClr val="9999FF"/>
            </a:solidFill>
            <a:ln w="12699">
              <a:solidFill>
                <a:srgbClr val="000000"/>
              </a:solidFill>
              <a:prstDash val="solid"/>
            </a:ln>
          </c:spPr>
          <c:explosion val="25"/>
          <c:dPt>
            <c:idx val="0"/>
            <c:bubble3D val="0"/>
            <c:spPr>
              <a:solidFill>
                <a:srgbClr val="FF9900"/>
              </a:solidFill>
              <a:ln w="12699">
                <a:solidFill>
                  <a:srgbClr val="000000"/>
                </a:solidFill>
                <a:prstDash val="solid"/>
              </a:ln>
            </c:spPr>
          </c:dPt>
          <c:dPt>
            <c:idx val="1"/>
            <c:bubble3D val="0"/>
            <c:spPr>
              <a:solidFill>
                <a:srgbClr val="008000"/>
              </a:solidFill>
              <a:ln w="12699">
                <a:solidFill>
                  <a:srgbClr val="000000"/>
                </a:solidFill>
                <a:prstDash val="solid"/>
              </a:ln>
            </c:spPr>
          </c:dPt>
          <c:dPt>
            <c:idx val="2"/>
            <c:bubble3D val="0"/>
            <c:spPr>
              <a:solidFill>
                <a:srgbClr val="99CCFF"/>
              </a:solidFill>
              <a:ln w="12699">
                <a:solidFill>
                  <a:srgbClr val="000000"/>
                </a:solidFill>
                <a:prstDash val="solid"/>
              </a:ln>
            </c:spPr>
          </c:dPt>
          <c:dLbls>
            <c:dLbl>
              <c:idx val="0"/>
              <c:tx>
                <c:rich>
                  <a:bodyPr/>
                  <a:lstStyle/>
                  <a:p>
                    <a:pPr>
                      <a:defRPr sz="875" b="1" i="0" u="none" strike="noStrike" baseline="0">
                        <a:solidFill>
                          <a:srgbClr val="000000"/>
                        </a:solidFill>
                        <a:latin typeface="Times New Roman"/>
                        <a:ea typeface="Times New Roman"/>
                        <a:cs typeface="Times New Roman"/>
                      </a:defRPr>
                    </a:pPr>
                    <a:r>
                      <a:rPr lang="en-US"/>
                      <a:t>Šeimose
55 %</a:t>
                    </a:r>
                  </a:p>
                </c:rich>
              </c:tx>
              <c:spPr>
                <a:noFill/>
                <a:ln w="25399">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3.5478350365834022E-3"/>
                  <c:y val="4.8161012392334723E-2"/>
                </c:manualLayout>
              </c:layout>
              <c:tx>
                <c:rich>
                  <a:bodyPr/>
                  <a:lstStyle/>
                  <a:p>
                    <a:pPr>
                      <a:defRPr sz="875" b="1" i="0" u="none" strike="noStrike" baseline="0">
                        <a:solidFill>
                          <a:srgbClr val="000000"/>
                        </a:solidFill>
                        <a:latin typeface="Times New Roman"/>
                        <a:ea typeface="Times New Roman"/>
                        <a:cs typeface="Times New Roman"/>
                      </a:defRPr>
                    </a:pPr>
                    <a:r>
                      <a:rPr lang="en-US"/>
                      <a:t>Šeimynose
10 %</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extLst>
            </c:dLbl>
            <c:dLbl>
              <c:idx val="2"/>
              <c:tx>
                <c:rich>
                  <a:bodyPr/>
                  <a:lstStyle/>
                  <a:p>
                    <a:pPr>
                      <a:defRPr sz="875" b="1" i="0" u="none" strike="noStrike" baseline="0">
                        <a:solidFill>
                          <a:srgbClr val="000000"/>
                        </a:solidFill>
                        <a:latin typeface="Times New Roman"/>
                        <a:ea typeface="Times New Roman"/>
                        <a:cs typeface="Times New Roman"/>
                      </a:defRPr>
                    </a:pPr>
                    <a:r>
                      <a:rPr lang="lt-LT"/>
                      <a:t>Vaikų globos namuose
35 %</a:t>
                    </a:r>
                  </a:p>
                </c:rich>
              </c:tx>
              <c:spPr>
                <a:noFill/>
                <a:ln w="25399">
                  <a:noFill/>
                </a:ln>
              </c:spPr>
              <c:showLegendKey val="0"/>
              <c:showVal val="0"/>
              <c:showCatName val="0"/>
              <c:showSerName val="0"/>
              <c:showPercent val="0"/>
              <c:showBubbleSize val="0"/>
              <c:extLst>
                <c:ext xmlns:c15="http://schemas.microsoft.com/office/drawing/2012/chart" uri="{CE6537A1-D6FC-4f65-9D91-7224C49458BB}"/>
              </c:extLst>
            </c:dLbl>
            <c:numFmt formatCode="0%" sourceLinked="0"/>
            <c:spPr>
              <a:noFill/>
              <a:ln w="25399">
                <a:noFill/>
              </a:ln>
            </c:spPr>
            <c:txPr>
              <a:bodyPr wrap="square" lIns="38100" tIns="19050" rIns="38100" bIns="19050" anchor="ctr">
                <a:spAutoFit/>
              </a:bodyPr>
              <a:lstStyle/>
              <a:p>
                <a:pPr>
                  <a:defRPr sz="875" b="1" i="0" u="none" strike="noStrike" baseline="0">
                    <a:solidFill>
                      <a:srgbClr val="000000"/>
                    </a:solidFill>
                    <a:latin typeface="Times New Roman"/>
                    <a:ea typeface="Times New Roman"/>
                    <a:cs typeface="Times New Roman"/>
                  </a:defRPr>
                </a:pPr>
                <a:endParaRPr lang="lt-LT"/>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Šeimose</c:v>
                </c:pt>
                <c:pt idx="1">
                  <c:v>Šeimynose</c:v>
                </c:pt>
                <c:pt idx="2">
                  <c:v>Vaikų globos institucijoje</c:v>
                </c:pt>
              </c:strCache>
            </c:strRef>
          </c:cat>
          <c:val>
            <c:numRef>
              <c:f>Sheet1!$B$2:$D$2</c:f>
              <c:numCache>
                <c:formatCode>General</c:formatCode>
                <c:ptCount val="3"/>
                <c:pt idx="0">
                  <c:v>55</c:v>
                </c:pt>
                <c:pt idx="1">
                  <c:v>10</c:v>
                </c:pt>
                <c:pt idx="2">
                  <c:v>35</c:v>
                </c:pt>
              </c:numCache>
            </c:numRef>
          </c:val>
        </c:ser>
        <c:dLbls>
          <c:showLegendKey val="0"/>
          <c:showVal val="0"/>
          <c:showCatName val="1"/>
          <c:showSerName val="0"/>
          <c:showPercent val="1"/>
          <c:showBubbleSize val="0"/>
          <c:showLeaderLines val="1"/>
        </c:dLbls>
      </c:pie3DChart>
      <c:spPr>
        <a:noFill/>
        <a:ln w="25399">
          <a:noFill/>
        </a:ln>
      </c:spPr>
    </c:plotArea>
    <c:plotVisOnly val="1"/>
    <c:dispBlanksAs val="zero"/>
    <c:showDLblsOverMax val="0"/>
  </c:chart>
  <c:spPr>
    <a:noFill/>
    <a:ln>
      <a:noFill/>
    </a:ln>
  </c:spPr>
  <c:txPr>
    <a:bodyPr/>
    <a:lstStyle/>
    <a:p>
      <a:pPr>
        <a:defRPr sz="800" b="1"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300177619893425E-2"/>
          <c:y val="3.3195020746887967E-2"/>
          <c:w val="0.93072824156305511"/>
          <c:h val="0.78838174273858919"/>
        </c:manualLayout>
      </c:layout>
      <c:lineChart>
        <c:grouping val="standard"/>
        <c:varyColors val="0"/>
        <c:ser>
          <c:idx val="0"/>
          <c:order val="0"/>
          <c:tx>
            <c:strRef>
              <c:f>Sheet1!$A$2</c:f>
              <c:strCache>
                <c:ptCount val="1"/>
                <c:pt idx="0">
                  <c:v>Anykščių raj. </c:v>
                </c:pt>
              </c:strCache>
            </c:strRef>
          </c:tx>
          <c:spPr>
            <a:ln w="25399">
              <a:solidFill>
                <a:srgbClr val="008000"/>
              </a:solidFill>
              <a:prstDash val="solid"/>
            </a:ln>
          </c:spPr>
          <c:marker>
            <c:symbol val="dash"/>
            <c:size val="4"/>
            <c:spPr>
              <a:solidFill>
                <a:srgbClr val="008000"/>
              </a:solidFill>
              <a:ln>
                <a:solidFill>
                  <a:srgbClr val="008000"/>
                </a:solidFill>
                <a:prstDash val="solid"/>
              </a:ln>
            </c:spPr>
          </c:marker>
          <c:cat>
            <c:numRef>
              <c:f>Sheet1!$B$1:$K$1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Sheet1!$B$2:$K$2</c:f>
              <c:numCache>
                <c:formatCode>General</c:formatCode>
                <c:ptCount val="10"/>
                <c:pt idx="0">
                  <c:v>-257</c:v>
                </c:pt>
                <c:pt idx="1">
                  <c:v>-258</c:v>
                </c:pt>
                <c:pt idx="2">
                  <c:v>-476</c:v>
                </c:pt>
                <c:pt idx="3">
                  <c:v>-314</c:v>
                </c:pt>
                <c:pt idx="4">
                  <c:v>-290</c:v>
                </c:pt>
                <c:pt idx="5">
                  <c:v>-268</c:v>
                </c:pt>
                <c:pt idx="6">
                  <c:v>-177</c:v>
                </c:pt>
                <c:pt idx="7">
                  <c:v>-278</c:v>
                </c:pt>
                <c:pt idx="8">
                  <c:v>-448</c:v>
                </c:pt>
                <c:pt idx="9">
                  <c:v>-484</c:v>
                </c:pt>
              </c:numCache>
            </c:numRef>
          </c:val>
          <c:smooth val="0"/>
        </c:ser>
        <c:ser>
          <c:idx val="1"/>
          <c:order val="1"/>
          <c:tx>
            <c:strRef>
              <c:f>Sheet1!$A$3</c:f>
              <c:strCache>
                <c:ptCount val="1"/>
                <c:pt idx="0">
                  <c:v>Ignalinos raj. </c:v>
                </c:pt>
              </c:strCache>
            </c:strRef>
          </c:tx>
          <c:spPr>
            <a:ln w="25399">
              <a:solidFill>
                <a:srgbClr val="FF6600"/>
              </a:solidFill>
              <a:prstDash val="solid"/>
            </a:ln>
          </c:spPr>
          <c:marker>
            <c:symbol val="circle"/>
            <c:size val="4"/>
            <c:spPr>
              <a:solidFill>
                <a:srgbClr val="FF6600"/>
              </a:solidFill>
              <a:ln>
                <a:solidFill>
                  <a:srgbClr val="FF6600"/>
                </a:solidFill>
                <a:prstDash val="solid"/>
              </a:ln>
            </c:spPr>
          </c:marker>
          <c:cat>
            <c:numRef>
              <c:f>Sheet1!$B$1:$K$1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Sheet1!$B$3:$K$3</c:f>
              <c:numCache>
                <c:formatCode>General</c:formatCode>
                <c:ptCount val="10"/>
                <c:pt idx="0">
                  <c:v>-133</c:v>
                </c:pt>
                <c:pt idx="1">
                  <c:v>-185</c:v>
                </c:pt>
                <c:pt idx="2">
                  <c:v>-210</c:v>
                </c:pt>
                <c:pt idx="3">
                  <c:v>-125</c:v>
                </c:pt>
                <c:pt idx="4">
                  <c:v>-208</c:v>
                </c:pt>
                <c:pt idx="5">
                  <c:v>-173</c:v>
                </c:pt>
                <c:pt idx="6">
                  <c:v>-46</c:v>
                </c:pt>
                <c:pt idx="7">
                  <c:v>-206</c:v>
                </c:pt>
                <c:pt idx="8">
                  <c:v>-201</c:v>
                </c:pt>
                <c:pt idx="9">
                  <c:v>-247</c:v>
                </c:pt>
              </c:numCache>
            </c:numRef>
          </c:val>
          <c:smooth val="0"/>
        </c:ser>
        <c:ser>
          <c:idx val="2"/>
          <c:order val="2"/>
          <c:tx>
            <c:strRef>
              <c:f>Sheet1!$A$4</c:f>
              <c:strCache>
                <c:ptCount val="1"/>
                <c:pt idx="0">
                  <c:v>Molėtų raj. </c:v>
                </c:pt>
              </c:strCache>
            </c:strRef>
          </c:tx>
          <c:spPr>
            <a:ln w="25399">
              <a:solidFill>
                <a:srgbClr val="FFCC00"/>
              </a:solidFill>
              <a:prstDash val="solid"/>
            </a:ln>
          </c:spPr>
          <c:marker>
            <c:symbol val="triangle"/>
            <c:size val="4"/>
            <c:spPr>
              <a:solidFill>
                <a:srgbClr val="FFCC00"/>
              </a:solidFill>
              <a:ln>
                <a:solidFill>
                  <a:srgbClr val="FFCC00"/>
                </a:solidFill>
                <a:prstDash val="solid"/>
              </a:ln>
            </c:spPr>
          </c:marker>
          <c:cat>
            <c:numRef>
              <c:f>Sheet1!$B$1:$K$1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Sheet1!$B$4:$K$4</c:f>
              <c:numCache>
                <c:formatCode>General</c:formatCode>
                <c:ptCount val="10"/>
                <c:pt idx="0">
                  <c:v>-207</c:v>
                </c:pt>
                <c:pt idx="1">
                  <c:v>-277</c:v>
                </c:pt>
                <c:pt idx="2">
                  <c:v>-256</c:v>
                </c:pt>
                <c:pt idx="3">
                  <c:v>-171</c:v>
                </c:pt>
                <c:pt idx="4">
                  <c:v>-117</c:v>
                </c:pt>
                <c:pt idx="5">
                  <c:v>-199</c:v>
                </c:pt>
                <c:pt idx="6">
                  <c:v>-121</c:v>
                </c:pt>
                <c:pt idx="7">
                  <c:v>-173</c:v>
                </c:pt>
                <c:pt idx="8">
                  <c:v>-213</c:v>
                </c:pt>
                <c:pt idx="9">
                  <c:v>-309</c:v>
                </c:pt>
              </c:numCache>
            </c:numRef>
          </c:val>
          <c:smooth val="0"/>
        </c:ser>
        <c:ser>
          <c:idx val="3"/>
          <c:order val="3"/>
          <c:tx>
            <c:strRef>
              <c:f>Sheet1!$A$5</c:f>
              <c:strCache>
                <c:ptCount val="1"/>
                <c:pt idx="0">
                  <c:v>Utenos raj. </c:v>
                </c:pt>
              </c:strCache>
            </c:strRef>
          </c:tx>
          <c:spPr>
            <a:ln w="25399">
              <a:solidFill>
                <a:srgbClr val="0000FF"/>
              </a:solidFill>
              <a:prstDash val="solid"/>
            </a:ln>
          </c:spPr>
          <c:marker>
            <c:symbol val="triangle"/>
            <c:size val="4"/>
            <c:spPr>
              <a:solidFill>
                <a:srgbClr val="0000FF"/>
              </a:solidFill>
              <a:ln>
                <a:solidFill>
                  <a:srgbClr val="0000FF"/>
                </a:solidFill>
                <a:prstDash val="solid"/>
              </a:ln>
            </c:spPr>
          </c:marker>
          <c:cat>
            <c:numRef>
              <c:f>Sheet1!$B$1:$K$1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Sheet1!$B$5:$K$5</c:f>
              <c:numCache>
                <c:formatCode>General</c:formatCode>
                <c:ptCount val="10"/>
                <c:pt idx="0">
                  <c:v>-239</c:v>
                </c:pt>
                <c:pt idx="1">
                  <c:v>-617</c:v>
                </c:pt>
                <c:pt idx="2">
                  <c:v>-919</c:v>
                </c:pt>
                <c:pt idx="3">
                  <c:v>-506</c:v>
                </c:pt>
                <c:pt idx="4">
                  <c:v>-444</c:v>
                </c:pt>
                <c:pt idx="5">
                  <c:v>-383</c:v>
                </c:pt>
                <c:pt idx="6">
                  <c:v>-229</c:v>
                </c:pt>
                <c:pt idx="7">
                  <c:v>-337</c:v>
                </c:pt>
                <c:pt idx="8">
                  <c:v>-629</c:v>
                </c:pt>
                <c:pt idx="9">
                  <c:v>-560</c:v>
                </c:pt>
              </c:numCache>
            </c:numRef>
          </c:val>
          <c:smooth val="0"/>
        </c:ser>
        <c:ser>
          <c:idx val="4"/>
          <c:order val="4"/>
          <c:tx>
            <c:strRef>
              <c:f>Sheet1!$A$6</c:f>
              <c:strCache>
                <c:ptCount val="1"/>
                <c:pt idx="0">
                  <c:v>Zarasų raj. </c:v>
                </c:pt>
              </c:strCache>
            </c:strRef>
          </c:tx>
          <c:spPr>
            <a:ln w="25399">
              <a:solidFill>
                <a:srgbClr val="800000"/>
              </a:solidFill>
              <a:prstDash val="solid"/>
            </a:ln>
          </c:spPr>
          <c:marker>
            <c:symbol val="star"/>
            <c:size val="4"/>
            <c:spPr>
              <a:solidFill>
                <a:srgbClr val="800000"/>
              </a:solidFill>
              <a:ln>
                <a:solidFill>
                  <a:srgbClr val="800000"/>
                </a:solidFill>
                <a:prstDash val="solid"/>
              </a:ln>
            </c:spPr>
          </c:marker>
          <c:cat>
            <c:numRef>
              <c:f>Sheet1!$B$1:$K$1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Sheet1!$B$6:$K$6</c:f>
              <c:numCache>
                <c:formatCode>General</c:formatCode>
                <c:ptCount val="10"/>
                <c:pt idx="0">
                  <c:v>-215</c:v>
                </c:pt>
                <c:pt idx="1">
                  <c:v>-147</c:v>
                </c:pt>
                <c:pt idx="2">
                  <c:v>-288</c:v>
                </c:pt>
                <c:pt idx="3">
                  <c:v>-225</c:v>
                </c:pt>
                <c:pt idx="4">
                  <c:v>-126</c:v>
                </c:pt>
                <c:pt idx="5">
                  <c:v>-134</c:v>
                </c:pt>
                <c:pt idx="6">
                  <c:v>-113</c:v>
                </c:pt>
                <c:pt idx="7">
                  <c:v>-176</c:v>
                </c:pt>
                <c:pt idx="8">
                  <c:v>-236</c:v>
                </c:pt>
                <c:pt idx="9">
                  <c:v>-284</c:v>
                </c:pt>
              </c:numCache>
            </c:numRef>
          </c:val>
          <c:smooth val="0"/>
        </c:ser>
        <c:ser>
          <c:idx val="5"/>
          <c:order val="5"/>
          <c:tx>
            <c:strRef>
              <c:f>Sheet1!$A$7</c:f>
              <c:strCache>
                <c:ptCount val="1"/>
                <c:pt idx="0">
                  <c:v>Visagino sav.</c:v>
                </c:pt>
              </c:strCache>
            </c:strRef>
          </c:tx>
          <c:spPr>
            <a:ln w="12700">
              <a:solidFill>
                <a:srgbClr val="800000"/>
              </a:solidFill>
              <a:prstDash val="solid"/>
            </a:ln>
          </c:spPr>
          <c:marker>
            <c:symbol val="circle"/>
            <c:size val="4"/>
            <c:spPr>
              <a:solidFill>
                <a:srgbClr val="800000"/>
              </a:solidFill>
              <a:ln>
                <a:solidFill>
                  <a:srgbClr val="800000"/>
                </a:solidFill>
                <a:prstDash val="solid"/>
              </a:ln>
            </c:spPr>
          </c:marker>
          <c:cat>
            <c:numRef>
              <c:f>Sheet1!$B$1:$K$1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Sheet1!$B$7:$K$7</c:f>
              <c:numCache>
                <c:formatCode>General</c:formatCode>
                <c:ptCount val="10"/>
                <c:pt idx="0">
                  <c:v>-577</c:v>
                </c:pt>
                <c:pt idx="1">
                  <c:v>-648</c:v>
                </c:pt>
                <c:pt idx="2">
                  <c:v>-1248</c:v>
                </c:pt>
                <c:pt idx="3">
                  <c:v>-767</c:v>
                </c:pt>
                <c:pt idx="4">
                  <c:v>-648</c:v>
                </c:pt>
                <c:pt idx="5">
                  <c:v>-533</c:v>
                </c:pt>
                <c:pt idx="6">
                  <c:v>-366</c:v>
                </c:pt>
                <c:pt idx="7">
                  <c:v>-421</c:v>
                </c:pt>
                <c:pt idx="8">
                  <c:v>-529</c:v>
                </c:pt>
                <c:pt idx="9">
                  <c:v>-431</c:v>
                </c:pt>
              </c:numCache>
            </c:numRef>
          </c:val>
          <c:smooth val="0"/>
        </c:ser>
        <c:dLbls>
          <c:showLegendKey val="0"/>
          <c:showVal val="0"/>
          <c:showCatName val="0"/>
          <c:showSerName val="0"/>
          <c:showPercent val="0"/>
          <c:showBubbleSize val="0"/>
        </c:dLbls>
        <c:marker val="1"/>
        <c:smooth val="0"/>
        <c:axId val="282823880"/>
        <c:axId val="282824272"/>
      </c:lineChart>
      <c:catAx>
        <c:axId val="2828238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1" i="0" u="none" strike="noStrike" baseline="0">
                <a:solidFill>
                  <a:srgbClr val="000000"/>
                </a:solidFill>
                <a:latin typeface="Arial"/>
                <a:ea typeface="Arial"/>
                <a:cs typeface="Arial"/>
              </a:defRPr>
            </a:pPr>
            <a:endParaRPr lang="lt-LT"/>
          </a:p>
        </c:txPr>
        <c:crossAx val="282824272"/>
        <c:crosses val="autoZero"/>
        <c:auto val="1"/>
        <c:lblAlgn val="ctr"/>
        <c:lblOffset val="100"/>
        <c:tickLblSkip val="1"/>
        <c:tickMarkSkip val="1"/>
        <c:noMultiLvlLbl val="0"/>
      </c:catAx>
      <c:valAx>
        <c:axId val="2828242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475" b="1" i="0" u="none" strike="noStrike" baseline="0">
                <a:solidFill>
                  <a:srgbClr val="000000"/>
                </a:solidFill>
                <a:latin typeface="Arial"/>
                <a:ea typeface="Arial"/>
                <a:cs typeface="Arial"/>
              </a:defRPr>
            </a:pPr>
            <a:endParaRPr lang="lt-LT"/>
          </a:p>
        </c:txPr>
        <c:crossAx val="282823880"/>
        <c:crosses val="autoZero"/>
        <c:crossBetween val="between"/>
        <c:majorUnit val="100"/>
        <c:minorUnit val="10"/>
      </c:valAx>
      <c:spPr>
        <a:noFill/>
        <a:ln w="12700">
          <a:solidFill>
            <a:srgbClr val="808080"/>
          </a:solidFill>
          <a:prstDash val="solid"/>
        </a:ln>
      </c:spPr>
    </c:plotArea>
    <c:legend>
      <c:legendPos val="b"/>
      <c:layout>
        <c:manualLayout>
          <c:xMode val="edge"/>
          <c:yMode val="edge"/>
          <c:x val="0.11722912966252221"/>
          <c:y val="0.86721991701244816"/>
          <c:w val="0.79040852575488452"/>
          <c:h val="0.13278008298755187"/>
        </c:manualLayout>
      </c:layout>
      <c:overlay val="0"/>
      <c:spPr>
        <a:noFill/>
        <a:ln w="25399">
          <a:noFill/>
        </a:ln>
      </c:spPr>
      <c:txPr>
        <a:bodyPr/>
        <a:lstStyle/>
        <a:p>
          <a:pPr>
            <a:defRPr sz="780"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050" b="1" i="0" u="none" strike="noStrike" baseline="0">
          <a:solidFill>
            <a:srgbClr val="000000"/>
          </a:solidFill>
          <a:latin typeface="Arial"/>
          <a:ea typeface="Arial"/>
          <a:cs typeface="Arial"/>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515497553017946E-2"/>
          <c:y val="4.7826086956521741E-2"/>
          <c:w val="0.9216965742251223"/>
          <c:h val="0.56521739130434778"/>
        </c:manualLayout>
      </c:layout>
      <c:lineChart>
        <c:grouping val="standard"/>
        <c:varyColors val="0"/>
        <c:ser>
          <c:idx val="0"/>
          <c:order val="0"/>
          <c:tx>
            <c:strRef>
              <c:f>Sheet1!$A$2</c:f>
              <c:strCache>
                <c:ptCount val="1"/>
                <c:pt idx="0">
                  <c:v>Socialinių paslaugų namuose gavėjai</c:v>
                </c:pt>
              </c:strCache>
            </c:strRef>
          </c:tx>
          <c:spPr>
            <a:ln w="38099">
              <a:solidFill>
                <a:srgbClr val="FF0000"/>
              </a:solidFill>
              <a:prstDash val="solid"/>
            </a:ln>
          </c:spPr>
          <c:marker>
            <c:symbol val="circle"/>
            <c:size val="4"/>
            <c:spPr>
              <a:solidFill>
                <a:srgbClr val="FF0000"/>
              </a:solidFill>
              <a:ln>
                <a:solidFill>
                  <a:srgbClr val="FF0000"/>
                </a:solidFill>
                <a:prstDash val="solid"/>
              </a:ln>
            </c:spPr>
          </c:marker>
          <c:dLbls>
            <c:dLbl>
              <c:idx val="0"/>
              <c:layout>
                <c:manualLayout>
                  <c:x val="-2.6390333006310315E-2"/>
                  <c:y val="-8.6450416524021467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8617669583647661E-2"/>
                  <c:y val="-9.2320171935029893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0632765864583652E-2"/>
                  <c:y val="-9.5255049640534106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5910504886139496E-2"/>
                  <c:y val="-9.8515995283198321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1.9769162833786824E-2"/>
                  <c:y val="-0.10145043554338318"/>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0152937744412902E-2"/>
                  <c:y val="-8.6015671954049244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9">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Sheet1!$B$1:$T$1</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Sheet1!$B$2:$T$2</c:f>
              <c:numCache>
                <c:formatCode>General</c:formatCode>
                <c:ptCount val="17"/>
                <c:pt idx="0">
                  <c:v>81</c:v>
                </c:pt>
                <c:pt idx="1">
                  <c:v>83</c:v>
                </c:pt>
                <c:pt idx="2">
                  <c:v>84</c:v>
                </c:pt>
                <c:pt idx="3">
                  <c:v>94</c:v>
                </c:pt>
                <c:pt idx="4">
                  <c:v>95</c:v>
                </c:pt>
                <c:pt idx="5">
                  <c:v>109</c:v>
                </c:pt>
                <c:pt idx="6">
                  <c:v>162</c:v>
                </c:pt>
                <c:pt idx="7">
                  <c:v>232</c:v>
                </c:pt>
                <c:pt idx="8">
                  <c:v>213</c:v>
                </c:pt>
                <c:pt idx="9">
                  <c:v>223</c:v>
                </c:pt>
                <c:pt idx="10">
                  <c:v>214</c:v>
                </c:pt>
                <c:pt idx="11">
                  <c:v>234</c:v>
                </c:pt>
                <c:pt idx="12">
                  <c:v>282</c:v>
                </c:pt>
                <c:pt idx="13">
                  <c:v>305</c:v>
                </c:pt>
                <c:pt idx="14">
                  <c:v>322</c:v>
                </c:pt>
                <c:pt idx="15">
                  <c:v>348</c:v>
                </c:pt>
                <c:pt idx="16">
                  <c:v>364</c:v>
                </c:pt>
              </c:numCache>
            </c:numRef>
          </c:val>
          <c:smooth val="0"/>
        </c:ser>
        <c:ser>
          <c:idx val="1"/>
          <c:order val="1"/>
          <c:tx>
            <c:strRef>
              <c:f>Sheet1!$A$3</c:f>
              <c:strCache>
                <c:ptCount val="1"/>
                <c:pt idx="0">
                  <c:v>Pagalba į namus</c:v>
                </c:pt>
              </c:strCache>
            </c:strRef>
          </c:tx>
          <c:spPr>
            <a:ln w="25399">
              <a:solidFill>
                <a:srgbClr val="333399"/>
              </a:solidFill>
              <a:prstDash val="solid"/>
            </a:ln>
          </c:spPr>
          <c:marker>
            <c:symbol val="square"/>
            <c:size val="4"/>
            <c:spPr>
              <a:solidFill>
                <a:srgbClr val="000080"/>
              </a:solidFill>
              <a:ln>
                <a:solidFill>
                  <a:srgbClr val="000080"/>
                </a:solidFill>
                <a:prstDash val="solid"/>
              </a:ln>
            </c:spPr>
          </c:marker>
          <c:dLbls>
            <c:dLbl>
              <c:idx val="0"/>
              <c:layout>
                <c:manualLayout>
                  <c:x val="-2.4759011636000361E-2"/>
                  <c:y val="-7.9385370306972569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0248990953957602E-2"/>
                  <c:y val="-9.5472269770626506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5526729975513501E-2"/>
                  <c:y val="-8.7320209973753282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4279183515829583E-2"/>
                  <c:y val="-7.7646220852828129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1.9769162833786824E-2"/>
                  <c:y val="4.6701719350298598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3415580485032783E-2"/>
                  <c:y val="5.1918901441667609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0536881173299992E-2"/>
                  <c:y val="8.2353817185895239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9">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Sheet1!$B$1:$T$1</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Sheet1!$B$3:$T$3</c:f>
              <c:numCache>
                <c:formatCode>General</c:formatCode>
                <c:ptCount val="17"/>
                <c:pt idx="0">
                  <c:v>46</c:v>
                </c:pt>
                <c:pt idx="1">
                  <c:v>50</c:v>
                </c:pt>
                <c:pt idx="2">
                  <c:v>65</c:v>
                </c:pt>
                <c:pt idx="3">
                  <c:v>78</c:v>
                </c:pt>
                <c:pt idx="4">
                  <c:v>86</c:v>
                </c:pt>
                <c:pt idx="5">
                  <c:v>102</c:v>
                </c:pt>
                <c:pt idx="6">
                  <c:v>142</c:v>
                </c:pt>
                <c:pt idx="7">
                  <c:v>190</c:v>
                </c:pt>
                <c:pt idx="8">
                  <c:v>180</c:v>
                </c:pt>
                <c:pt idx="9">
                  <c:v>189</c:v>
                </c:pt>
                <c:pt idx="10">
                  <c:v>183</c:v>
                </c:pt>
                <c:pt idx="11">
                  <c:v>204</c:v>
                </c:pt>
                <c:pt idx="12">
                  <c:v>226</c:v>
                </c:pt>
                <c:pt idx="13">
                  <c:v>234</c:v>
                </c:pt>
                <c:pt idx="14">
                  <c:v>240</c:v>
                </c:pt>
                <c:pt idx="15">
                  <c:v>262</c:v>
                </c:pt>
                <c:pt idx="16">
                  <c:v>273</c:v>
                </c:pt>
              </c:numCache>
            </c:numRef>
          </c:val>
          <c:smooth val="0"/>
        </c:ser>
        <c:ser>
          <c:idx val="2"/>
          <c:order val="2"/>
          <c:tx>
            <c:strRef>
              <c:f>Sheet1!$A$4</c:f>
              <c:strCache>
                <c:ptCount val="1"/>
                <c:pt idx="0">
                  <c:v>Pagalbos pinigų gavėjai</c:v>
                </c:pt>
              </c:strCache>
            </c:strRef>
          </c:tx>
          <c:spPr>
            <a:ln w="25399">
              <a:solidFill>
                <a:srgbClr val="008000"/>
              </a:solidFill>
              <a:prstDash val="solid"/>
            </a:ln>
          </c:spPr>
          <c:marker>
            <c:symbol val="triangle"/>
            <c:size val="4"/>
            <c:spPr>
              <a:solidFill>
                <a:srgbClr val="008000"/>
              </a:solidFill>
              <a:ln>
                <a:solidFill>
                  <a:srgbClr val="008000"/>
                </a:solidFill>
                <a:prstDash val="solid"/>
              </a:ln>
            </c:spPr>
          </c:marker>
          <c:dLbls>
            <c:dLbl>
              <c:idx val="0"/>
              <c:layout>
                <c:manualLayout>
                  <c:x val="-2.6390333006310315E-2"/>
                  <c:y val="8.7680018258587289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3511633694577511E-2"/>
                  <c:y val="7.1810205789493708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5526729975513501E-2"/>
                  <c:y val="6.9418920461029376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4279183515829583E-2"/>
                  <c:y val="6.9527463958309665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4663126944716729E-2"/>
                  <c:y val="6.3984213929780598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0152937744412902E-2"/>
                  <c:y val="-6.9276465441819757E-2"/>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0536881173299992E-2"/>
                  <c:y val="-0.13884168283312415"/>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9">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Sheet1!$B$1:$T$1</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Sheet1!$B$4:$T$4</c:f>
              <c:numCache>
                <c:formatCode>General</c:formatCode>
                <c:ptCount val="17"/>
                <c:pt idx="0">
                  <c:v>35</c:v>
                </c:pt>
                <c:pt idx="1">
                  <c:v>33</c:v>
                </c:pt>
                <c:pt idx="2">
                  <c:v>19</c:v>
                </c:pt>
                <c:pt idx="3">
                  <c:v>16</c:v>
                </c:pt>
                <c:pt idx="4">
                  <c:v>9</c:v>
                </c:pt>
                <c:pt idx="5">
                  <c:v>7</c:v>
                </c:pt>
                <c:pt idx="6">
                  <c:v>7</c:v>
                </c:pt>
                <c:pt idx="7">
                  <c:v>12</c:v>
                </c:pt>
                <c:pt idx="8">
                  <c:v>9</c:v>
                </c:pt>
                <c:pt idx="9">
                  <c:v>7</c:v>
                </c:pt>
                <c:pt idx="10">
                  <c:v>8</c:v>
                </c:pt>
                <c:pt idx="11">
                  <c:v>5</c:v>
                </c:pt>
                <c:pt idx="12">
                  <c:v>2</c:v>
                </c:pt>
                <c:pt idx="13">
                  <c:v>2</c:v>
                </c:pt>
                <c:pt idx="14">
                  <c:v>2</c:v>
                </c:pt>
                <c:pt idx="15">
                  <c:v>2</c:v>
                </c:pt>
                <c:pt idx="16">
                  <c:v>1</c:v>
                </c:pt>
              </c:numCache>
            </c:numRef>
          </c:val>
          <c:smooth val="0"/>
        </c:ser>
        <c:ser>
          <c:idx val="3"/>
          <c:order val="3"/>
          <c:tx>
            <c:strRef>
              <c:f>Sheet1!$A$5</c:f>
              <c:strCache>
                <c:ptCount val="1"/>
                <c:pt idx="0">
                  <c:v>Dienos socialinė globa asmens namuose</c:v>
                </c:pt>
              </c:strCache>
            </c:strRef>
          </c:tx>
          <c:spPr>
            <a:ln w="12700">
              <a:solidFill>
                <a:srgbClr val="00FFFF"/>
              </a:solidFill>
              <a:prstDash val="solid"/>
            </a:ln>
          </c:spPr>
          <c:marker>
            <c:symbol val="x"/>
            <c:size val="4"/>
            <c:spPr>
              <a:noFill/>
              <a:ln>
                <a:solidFill>
                  <a:srgbClr val="00FFFF"/>
                </a:solidFill>
                <a:prstDash val="solid"/>
              </a:ln>
            </c:spPr>
          </c:marker>
          <c:dLbls>
            <c:dLbl>
              <c:idx val="6"/>
              <c:layout>
                <c:manualLayout>
                  <c:x val="-4.2236674702005317E-3"/>
                  <c:y val="4.419053596561251E-3"/>
                </c:manualLayout>
              </c:layout>
              <c:spPr>
                <a:noFill/>
                <a:ln w="25399">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9">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Sheet1!$B$1:$T$1</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Sheet1!$B$5:$T$5</c:f>
              <c:numCache>
                <c:formatCode>General</c:formatCode>
                <c:ptCount val="17"/>
                <c:pt idx="6">
                  <c:v>13</c:v>
                </c:pt>
                <c:pt idx="7">
                  <c:v>30</c:v>
                </c:pt>
                <c:pt idx="8">
                  <c:v>33</c:v>
                </c:pt>
                <c:pt idx="9">
                  <c:v>34</c:v>
                </c:pt>
                <c:pt idx="10">
                  <c:v>31</c:v>
                </c:pt>
                <c:pt idx="11">
                  <c:v>30</c:v>
                </c:pt>
                <c:pt idx="12">
                  <c:v>56</c:v>
                </c:pt>
                <c:pt idx="13">
                  <c:v>69</c:v>
                </c:pt>
                <c:pt idx="14">
                  <c:v>82</c:v>
                </c:pt>
                <c:pt idx="15">
                  <c:v>86</c:v>
                </c:pt>
                <c:pt idx="16">
                  <c:v>91</c:v>
                </c:pt>
              </c:numCache>
            </c:numRef>
          </c:val>
          <c:smooth val="0"/>
        </c:ser>
        <c:dLbls>
          <c:showLegendKey val="0"/>
          <c:showVal val="1"/>
          <c:showCatName val="0"/>
          <c:showSerName val="0"/>
          <c:showPercent val="0"/>
          <c:showBubbleSize val="0"/>
        </c:dLbls>
        <c:marker val="1"/>
        <c:smooth val="0"/>
        <c:axId val="282825056"/>
        <c:axId val="282825448"/>
      </c:lineChart>
      <c:catAx>
        <c:axId val="2828250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282825448"/>
        <c:crosses val="autoZero"/>
        <c:auto val="1"/>
        <c:lblAlgn val="ctr"/>
        <c:lblOffset val="100"/>
        <c:tickLblSkip val="1"/>
        <c:tickMarkSkip val="1"/>
        <c:noMultiLvlLbl val="0"/>
      </c:catAx>
      <c:valAx>
        <c:axId val="28282544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282825056"/>
        <c:crosses val="autoZero"/>
        <c:crossBetween val="between"/>
      </c:valAx>
      <c:spPr>
        <a:noFill/>
        <a:ln w="12700">
          <a:solidFill>
            <a:srgbClr val="808080"/>
          </a:solidFill>
          <a:prstDash val="solid"/>
        </a:ln>
      </c:spPr>
    </c:plotArea>
    <c:legend>
      <c:legendPos val="r"/>
      <c:layout>
        <c:manualLayout>
          <c:xMode val="edge"/>
          <c:yMode val="edge"/>
          <c:x val="0.2463295269168026"/>
          <c:y val="0.74782608695652175"/>
          <c:w val="0.5269168026101142"/>
          <c:h val="0.24782608695652175"/>
        </c:manualLayout>
      </c:layout>
      <c:overlay val="0"/>
      <c:spPr>
        <a:noFill/>
        <a:ln w="25399">
          <a:noFill/>
        </a:ln>
      </c:spPr>
      <c:txPr>
        <a:bodyPr/>
        <a:lstStyle/>
        <a:p>
          <a:pPr>
            <a:defRPr sz="825" b="0"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000" b="1" i="0" u="none" strike="noStrike" baseline="0">
          <a:solidFill>
            <a:srgbClr val="000000"/>
          </a:solidFill>
          <a:latin typeface="Arial"/>
          <a:ea typeface="Arial"/>
          <a:cs typeface="Arial"/>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14387211367672"/>
          <c:y val="0.19"/>
          <c:w val="0.75133214920071045"/>
          <c:h val="0.76500000000000001"/>
        </c:manualLayout>
      </c:layout>
      <c:barChart>
        <c:barDir val="bar"/>
        <c:grouping val="clustered"/>
        <c:varyColors val="0"/>
        <c:ser>
          <c:idx val="0"/>
          <c:order val="0"/>
          <c:tx>
            <c:strRef>
              <c:f>Sheet1!$B$1</c:f>
              <c:strCache>
                <c:ptCount val="1"/>
                <c:pt idx="0">
                  <c:v>Gyventojų skaičius</c:v>
                </c:pt>
              </c:strCache>
            </c:strRef>
          </c:tx>
          <c:spPr>
            <a:solidFill>
              <a:srgbClr val="333399"/>
            </a:solidFill>
            <a:ln w="25399">
              <a:noFill/>
            </a:ln>
          </c:spPr>
          <c:invertIfNegative val="0"/>
          <c:dLbls>
            <c:spPr>
              <a:noFill/>
              <a:ln w="25399">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Anykščių miestas</c:v>
                </c:pt>
                <c:pt idx="1">
                  <c:v>Anykščių sen.</c:v>
                </c:pt>
                <c:pt idx="2">
                  <c:v>Debeikių sen.</c:v>
                </c:pt>
                <c:pt idx="3">
                  <c:v>Kavarsko sen.</c:v>
                </c:pt>
                <c:pt idx="4">
                  <c:v>Kurklių sen.</c:v>
                </c:pt>
                <c:pt idx="5">
                  <c:v>Svėdasų sen.</c:v>
                </c:pt>
                <c:pt idx="6">
                  <c:v>Troškūnų sen. </c:v>
                </c:pt>
                <c:pt idx="7">
                  <c:v>Viešintų sen. </c:v>
                </c:pt>
                <c:pt idx="8">
                  <c:v>Traupio sen.</c:v>
                </c:pt>
                <c:pt idx="9">
                  <c:v>Skiemonių sen. </c:v>
                </c:pt>
                <c:pt idx="10">
                  <c:v>Andrioniškio sen.</c:v>
                </c:pt>
              </c:strCache>
            </c:strRef>
          </c:cat>
          <c:val>
            <c:numRef>
              <c:f>Sheet1!$B$2:$B$12</c:f>
              <c:numCache>
                <c:formatCode>General</c:formatCode>
                <c:ptCount val="11"/>
                <c:pt idx="0">
                  <c:v>111</c:v>
                </c:pt>
                <c:pt idx="1">
                  <c:v>5</c:v>
                </c:pt>
                <c:pt idx="2">
                  <c:v>14</c:v>
                </c:pt>
                <c:pt idx="3">
                  <c:v>48</c:v>
                </c:pt>
                <c:pt idx="4">
                  <c:v>26</c:v>
                </c:pt>
                <c:pt idx="5">
                  <c:v>14</c:v>
                </c:pt>
                <c:pt idx="6">
                  <c:v>35</c:v>
                </c:pt>
                <c:pt idx="7">
                  <c:v>4</c:v>
                </c:pt>
                <c:pt idx="8">
                  <c:v>2</c:v>
                </c:pt>
                <c:pt idx="9">
                  <c:v>7</c:v>
                </c:pt>
                <c:pt idx="10">
                  <c:v>7</c:v>
                </c:pt>
              </c:numCache>
            </c:numRef>
          </c:val>
        </c:ser>
        <c:ser>
          <c:idx val="1"/>
          <c:order val="1"/>
          <c:tx>
            <c:strRef>
              <c:f>Sheet1!$C$1</c:f>
              <c:strCache>
                <c:ptCount val="1"/>
              </c:strCache>
            </c:strRef>
          </c:tx>
          <c:spPr>
            <a:solidFill>
              <a:srgbClr val="993366"/>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875"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Anykščių miestas</c:v>
                </c:pt>
                <c:pt idx="1">
                  <c:v>Anykščių sen.</c:v>
                </c:pt>
                <c:pt idx="2">
                  <c:v>Debeikių sen.</c:v>
                </c:pt>
                <c:pt idx="3">
                  <c:v>Kavarsko sen.</c:v>
                </c:pt>
                <c:pt idx="4">
                  <c:v>Kurklių sen.</c:v>
                </c:pt>
                <c:pt idx="5">
                  <c:v>Svėdasų sen.</c:v>
                </c:pt>
                <c:pt idx="6">
                  <c:v>Troškūnų sen. </c:v>
                </c:pt>
                <c:pt idx="7">
                  <c:v>Viešintų sen. </c:v>
                </c:pt>
                <c:pt idx="8">
                  <c:v>Traupio sen.</c:v>
                </c:pt>
                <c:pt idx="9">
                  <c:v>Skiemonių sen. </c:v>
                </c:pt>
                <c:pt idx="10">
                  <c:v>Andrioniškio sen.</c:v>
                </c:pt>
              </c:strCache>
            </c:strRef>
          </c:cat>
          <c:val>
            <c:numRef>
              <c:f>Sheet1!$C$2:$C$12</c:f>
              <c:numCache>
                <c:formatCode>General</c:formatCode>
                <c:ptCount val="11"/>
              </c:numCache>
            </c:numRef>
          </c:val>
        </c:ser>
        <c:dLbls>
          <c:showLegendKey val="0"/>
          <c:showVal val="1"/>
          <c:showCatName val="0"/>
          <c:showSerName val="0"/>
          <c:showPercent val="0"/>
          <c:showBubbleSize val="0"/>
        </c:dLbls>
        <c:gapWidth val="150"/>
        <c:axId val="282826232"/>
        <c:axId val="282826624"/>
      </c:barChart>
      <c:catAx>
        <c:axId val="282826232"/>
        <c:scaling>
          <c:orientation val="maxMin"/>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282826624"/>
        <c:crosses val="autoZero"/>
        <c:auto val="1"/>
        <c:lblAlgn val="ctr"/>
        <c:lblOffset val="100"/>
        <c:tickLblSkip val="1"/>
        <c:tickMarkSkip val="1"/>
        <c:noMultiLvlLbl val="0"/>
      </c:catAx>
      <c:valAx>
        <c:axId val="282826624"/>
        <c:scaling>
          <c:orientation val="minMax"/>
        </c:scaling>
        <c:delete val="0"/>
        <c:axPos val="t"/>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282826232"/>
        <c:crosses val="autoZero"/>
        <c:crossBetween val="between"/>
        <c:majorUnit val="10"/>
        <c:minorUnit val="10"/>
      </c:valAx>
      <c:spPr>
        <a:noFill/>
        <a:ln w="12700">
          <a:solidFill>
            <a:srgbClr val="808080"/>
          </a:solidFill>
          <a:prstDash val="solid"/>
        </a:ln>
      </c:spPr>
    </c:plotArea>
    <c:plotVisOnly val="1"/>
    <c:dispBlanksAs val="gap"/>
    <c:showDLblsOverMax val="0"/>
  </c:chart>
  <c:spPr>
    <a:noFill/>
    <a:ln>
      <a:noFill/>
    </a:ln>
  </c:spPr>
  <c:txPr>
    <a:bodyPr/>
    <a:lstStyle/>
    <a:p>
      <a:pPr>
        <a:defRPr sz="875" b="1" i="0" u="none" strike="noStrike" baseline="0">
          <a:solidFill>
            <a:srgbClr val="000000"/>
          </a:solidFill>
          <a:latin typeface="Arial"/>
          <a:ea typeface="Arial"/>
          <a:cs typeface="Arial"/>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566787003610108E-2"/>
          <c:y val="0.12352941176470589"/>
          <c:w val="0.92418772563176899"/>
          <c:h val="0.66470588235294115"/>
        </c:manualLayout>
      </c:layout>
      <c:lineChart>
        <c:grouping val="standard"/>
        <c:varyColors val="0"/>
        <c:ser>
          <c:idx val="1"/>
          <c:order val="0"/>
          <c:tx>
            <c:strRef>
              <c:f>Sheet1!$A$2</c:f>
              <c:strCache>
                <c:ptCount val="1"/>
                <c:pt idx="0">
                  <c:v>suaugusių globos </c:v>
                </c:pt>
              </c:strCache>
            </c:strRef>
          </c:tx>
          <c:spPr>
            <a:ln w="25397">
              <a:solidFill>
                <a:srgbClr val="333399"/>
              </a:solidFill>
              <a:prstDash val="solid"/>
            </a:ln>
          </c:spPr>
          <c:marker>
            <c:symbol val="square"/>
            <c:size val="4"/>
            <c:spPr>
              <a:solidFill>
                <a:srgbClr val="000080"/>
              </a:solidFill>
              <a:ln>
                <a:solidFill>
                  <a:srgbClr val="000080"/>
                </a:solidFill>
                <a:prstDash val="solid"/>
              </a:ln>
            </c:spPr>
          </c:marker>
          <c:dLbls>
            <c:dLbl>
              <c:idx val="0"/>
              <c:layout>
                <c:manualLayout>
                  <c:x val="-2.4576040925984949E-2"/>
                  <c:y val="-7.7447103425797303E-2"/>
                </c:manualLayout>
              </c:layout>
              <c:spPr>
                <a:noFill/>
                <a:ln w="25397">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120668244682028E-2"/>
                  <c:y val="-9.1956838728492252E-2"/>
                </c:manualLayout>
              </c:layout>
              <c:spPr>
                <a:noFill/>
                <a:ln w="25397">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5057540574153797E-2"/>
                  <c:y val="-7.7316144305491219E-2"/>
                </c:manualLayout>
              </c:layout>
              <c:spPr>
                <a:noFill/>
                <a:ln w="25397">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3493050099669233E-2"/>
                  <c:y val="-8.6728114867994366E-2"/>
                </c:manualLayout>
              </c:layout>
              <c:spPr>
                <a:noFill/>
                <a:ln w="25397">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0123691620504591E-2"/>
                  <c:y val="6.9480760983308465E-2"/>
                </c:manualLayout>
              </c:layout>
              <c:spPr>
                <a:noFill/>
                <a:ln w="25397">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2169309449269148E-2"/>
                  <c:y val="7.8370061585439021E-2"/>
                </c:manualLayout>
              </c:layout>
              <c:spPr>
                <a:noFill/>
                <a:ln w="25397">
                  <a:noFill/>
                </a:ln>
              </c:spPr>
              <c:txPr>
                <a:bodyPr/>
                <a:lstStyle/>
                <a:p>
                  <a:pPr>
                    <a:defRPr sz="800" b="1" i="0" u="none" strike="noStrike" baseline="0">
                      <a:solidFill>
                        <a:srgbClr val="000000"/>
                      </a:solidFill>
                      <a:latin typeface="Arial"/>
                      <a:ea typeface="Arial"/>
                      <a:cs typeface="Arial"/>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7">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Sheet1!$B$2:$P$2</c:f>
              <c:numCache>
                <c:formatCode>General</c:formatCode>
                <c:ptCount val="15"/>
                <c:pt idx="0">
                  <c:v>14</c:v>
                </c:pt>
                <c:pt idx="1">
                  <c:v>17</c:v>
                </c:pt>
                <c:pt idx="2">
                  <c:v>16</c:v>
                </c:pt>
                <c:pt idx="3">
                  <c:v>7</c:v>
                </c:pt>
                <c:pt idx="4">
                  <c:v>12</c:v>
                </c:pt>
                <c:pt idx="5">
                  <c:v>13</c:v>
                </c:pt>
                <c:pt idx="6">
                  <c:v>15</c:v>
                </c:pt>
                <c:pt idx="7">
                  <c:v>8</c:v>
                </c:pt>
                <c:pt idx="8">
                  <c:v>12</c:v>
                </c:pt>
                <c:pt idx="9">
                  <c:v>14</c:v>
                </c:pt>
                <c:pt idx="10">
                  <c:v>24</c:v>
                </c:pt>
                <c:pt idx="11">
                  <c:v>15</c:v>
                </c:pt>
                <c:pt idx="12">
                  <c:v>24</c:v>
                </c:pt>
                <c:pt idx="13">
                  <c:v>37</c:v>
                </c:pt>
                <c:pt idx="14">
                  <c:v>41</c:v>
                </c:pt>
              </c:numCache>
            </c:numRef>
          </c:val>
          <c:smooth val="0"/>
        </c:ser>
        <c:dLbls>
          <c:showLegendKey val="0"/>
          <c:showVal val="1"/>
          <c:showCatName val="0"/>
          <c:showSerName val="0"/>
          <c:showPercent val="0"/>
          <c:showBubbleSize val="0"/>
        </c:dLbls>
        <c:marker val="1"/>
        <c:smooth val="0"/>
        <c:axId val="282827408"/>
        <c:axId val="283661680"/>
      </c:lineChart>
      <c:catAx>
        <c:axId val="2828274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283661680"/>
        <c:crosses val="autoZero"/>
        <c:auto val="1"/>
        <c:lblAlgn val="ctr"/>
        <c:lblOffset val="100"/>
        <c:tickLblSkip val="1"/>
        <c:tickMarkSkip val="1"/>
        <c:noMultiLvlLbl val="0"/>
      </c:catAx>
      <c:valAx>
        <c:axId val="2836616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282827408"/>
        <c:crosses val="autoZero"/>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566787003610108E-2"/>
          <c:y val="0.10824742268041238"/>
          <c:w val="0.92418772563176899"/>
          <c:h val="0.70618556701030932"/>
        </c:manualLayout>
      </c:layout>
      <c:barChart>
        <c:barDir val="col"/>
        <c:grouping val="clustered"/>
        <c:varyColors val="0"/>
        <c:ser>
          <c:idx val="1"/>
          <c:order val="0"/>
          <c:tx>
            <c:strRef>
              <c:f>Sheet1!$A$2</c:f>
              <c:strCache>
                <c:ptCount val="1"/>
              </c:strCache>
            </c:strRef>
          </c:tx>
          <c:spPr>
            <a:solidFill>
              <a:srgbClr val="000080"/>
            </a:solidFill>
            <a:ln w="25398">
              <a:solidFill>
                <a:srgbClr val="333399"/>
              </a:solidFill>
              <a:prstDash val="solid"/>
            </a:ln>
          </c:spPr>
          <c:invertIfNegative val="0"/>
          <c:dLbls>
            <c:dLbl>
              <c:idx val="0"/>
              <c:layout>
                <c:manualLayout>
                  <c:x val="-2.1569203957040511E-2"/>
                  <c:y val="-9.9301116772168171E-2"/>
                </c:manualLayout>
              </c:layout>
              <c:spPr>
                <a:noFill/>
                <a:ln w="25398">
                  <a:noFill/>
                </a:ln>
              </c:spPr>
              <c:txPr>
                <a:bodyPr/>
                <a:lstStyle/>
                <a:p>
                  <a:pPr>
                    <a:defRPr sz="85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8199659330931428E-2"/>
                  <c:y val="-9.9301116772168171E-2"/>
                </c:manualLayout>
              </c:layout>
              <c:spPr>
                <a:noFill/>
                <a:ln w="25398">
                  <a:noFill/>
                </a:ln>
              </c:spPr>
              <c:txPr>
                <a:bodyPr/>
                <a:lstStyle/>
                <a:p>
                  <a:pPr>
                    <a:defRPr sz="85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2.2050517458264945E-2"/>
                  <c:y val="-0.10983944244689245"/>
                </c:manualLayout>
              </c:layout>
              <c:spPr>
                <a:noFill/>
                <a:ln w="25398">
                  <a:noFill/>
                </a:ln>
              </c:spPr>
              <c:txPr>
                <a:bodyPr/>
                <a:lstStyle/>
                <a:p>
                  <a:pPr>
                    <a:defRPr sz="85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0486026983780381E-2"/>
                  <c:y val="-0.10090444804162974"/>
                </c:manualLayout>
              </c:layout>
              <c:spPr>
                <a:noFill/>
                <a:ln w="25398">
                  <a:noFill/>
                </a:ln>
              </c:spPr>
              <c:txPr>
                <a:bodyPr/>
                <a:lstStyle/>
                <a:p>
                  <a:pPr>
                    <a:defRPr sz="85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8.7118113999479219E-4"/>
                  <c:y val="-5.8522098018523913E-2"/>
                </c:manualLayout>
              </c:layout>
              <c:spPr>
                <a:noFill/>
                <a:ln w="25398">
                  <a:noFill/>
                </a:ln>
              </c:spPr>
              <c:txPr>
                <a:bodyPr/>
                <a:lstStyle/>
                <a:p>
                  <a:pPr>
                    <a:defRPr sz="85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1119309640792441E-3"/>
                  <c:y val="-4.2600085844333113E-2"/>
                </c:manualLayout>
              </c:layout>
              <c:spPr>
                <a:noFill/>
                <a:ln w="25398">
                  <a:noFill/>
                </a:ln>
              </c:spPr>
              <c:txPr>
                <a:bodyPr/>
                <a:lstStyle/>
                <a:p>
                  <a:pPr>
                    <a:defRPr sz="850"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spPr>
              <a:noFill/>
              <a:ln w="25398">
                <a:noFill/>
              </a:ln>
            </c:spPr>
            <c:txPr>
              <a:bodyPr wrap="square" lIns="38100" tIns="19050" rIns="38100" bIns="19050" anchor="ctr">
                <a:spAutoFit/>
              </a:bodyPr>
              <a:lstStyle/>
              <a:p>
                <a:pPr>
                  <a:defRPr sz="85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Sheet1!$B$2:$P$2</c:f>
              <c:numCache>
                <c:formatCode>General</c:formatCode>
                <c:ptCount val="15"/>
                <c:pt idx="0">
                  <c:v>39</c:v>
                </c:pt>
                <c:pt idx="1">
                  <c:v>39</c:v>
                </c:pt>
                <c:pt idx="2">
                  <c:v>38</c:v>
                </c:pt>
                <c:pt idx="3">
                  <c:v>32</c:v>
                </c:pt>
                <c:pt idx="4">
                  <c:v>37</c:v>
                </c:pt>
                <c:pt idx="5">
                  <c:v>39</c:v>
                </c:pt>
                <c:pt idx="6">
                  <c:v>37</c:v>
                </c:pt>
                <c:pt idx="7">
                  <c:v>39</c:v>
                </c:pt>
                <c:pt idx="8">
                  <c:v>39</c:v>
                </c:pt>
                <c:pt idx="9">
                  <c:v>39</c:v>
                </c:pt>
                <c:pt idx="10">
                  <c:v>39</c:v>
                </c:pt>
                <c:pt idx="11">
                  <c:v>39</c:v>
                </c:pt>
                <c:pt idx="12">
                  <c:v>40</c:v>
                </c:pt>
                <c:pt idx="13">
                  <c:v>40</c:v>
                </c:pt>
                <c:pt idx="14">
                  <c:v>40</c:v>
                </c:pt>
              </c:numCache>
            </c:numRef>
          </c:val>
        </c:ser>
        <c:dLbls>
          <c:showLegendKey val="0"/>
          <c:showVal val="1"/>
          <c:showCatName val="0"/>
          <c:showSerName val="0"/>
          <c:showPercent val="0"/>
          <c:showBubbleSize val="0"/>
        </c:dLbls>
        <c:gapWidth val="150"/>
        <c:axId val="283662464"/>
        <c:axId val="283662856"/>
      </c:barChart>
      <c:catAx>
        <c:axId val="2836624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Arial"/>
                <a:ea typeface="Arial"/>
                <a:cs typeface="Arial"/>
              </a:defRPr>
            </a:pPr>
            <a:endParaRPr lang="lt-LT"/>
          </a:p>
        </c:txPr>
        <c:crossAx val="283662856"/>
        <c:crosses val="autoZero"/>
        <c:auto val="1"/>
        <c:lblAlgn val="ctr"/>
        <c:lblOffset val="100"/>
        <c:tickLblSkip val="1"/>
        <c:tickMarkSkip val="1"/>
        <c:noMultiLvlLbl val="0"/>
      </c:catAx>
      <c:valAx>
        <c:axId val="2836628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Arial"/>
                <a:ea typeface="Arial"/>
                <a:cs typeface="Arial"/>
              </a:defRPr>
            </a:pPr>
            <a:endParaRPr lang="lt-LT"/>
          </a:p>
        </c:txPr>
        <c:crossAx val="283662464"/>
        <c:crosses val="autoZero"/>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EB571-788A-463E-BDD7-D6043ED5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61310</Words>
  <Characters>34947</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ANYKŠČIŲ RAJONO SAVIVALDYBĖS TARYBOS 2015 M. LAPKRIČIO 26 D. SPRENDIMO NR. 1-TS-320 "DĖL ANYKŠČIŲ RAJONO SAVIVALDYBĖS 2016 M. VIEŠŲJŲ DARBŲ PROGRAMOS PATVIRTINIMO" PAKEITIMO</vt:lpstr>
      <vt:lpstr>DĖL ANYKŠČIŲ RAJONO SAVIVALDYBĖS TARYBOS 2015 M. LAPKRIČIO 26 D. SPRENDIMO NR. 1-TS-320 "DĖL ANYKŠČIŲ RAJONO SAVIVALDYBĖS 2016 M. VIEŠŲJŲ DARBŲ PROGRAMOS PATVIRTINIMO" PAKEITIMO</vt:lpstr>
    </vt:vector>
  </TitlesOfParts>
  <Manager>2016-03-31</Manager>
  <Company/>
  <LinksUpToDate>false</LinksUpToDate>
  <CharactersWithSpaces>96065</CharactersWithSpaces>
  <SharedDoc>false</SharedDoc>
  <HLinks>
    <vt:vector size="54" baseType="variant">
      <vt:variant>
        <vt:i4>2228269</vt:i4>
      </vt:variant>
      <vt:variant>
        <vt:i4>50</vt:i4>
      </vt:variant>
      <vt:variant>
        <vt:i4>0</vt:i4>
      </vt:variant>
      <vt:variant>
        <vt:i4>5</vt:i4>
      </vt:variant>
      <vt:variant>
        <vt:lpwstr>http://www.stat.gov.lt/</vt:lpwstr>
      </vt:variant>
      <vt:variant>
        <vt:lpwstr/>
      </vt:variant>
      <vt:variant>
        <vt:i4>2228269</vt:i4>
      </vt:variant>
      <vt:variant>
        <vt:i4>38</vt:i4>
      </vt:variant>
      <vt:variant>
        <vt:i4>0</vt:i4>
      </vt:variant>
      <vt:variant>
        <vt:i4>5</vt:i4>
      </vt:variant>
      <vt:variant>
        <vt:lpwstr>http://www.stat.gov.lt/</vt:lpwstr>
      </vt:variant>
      <vt:variant>
        <vt:lpwstr/>
      </vt:variant>
      <vt:variant>
        <vt:i4>6881392</vt:i4>
      </vt:variant>
      <vt:variant>
        <vt:i4>35</vt:i4>
      </vt:variant>
      <vt:variant>
        <vt:i4>0</vt:i4>
      </vt:variant>
      <vt:variant>
        <vt:i4>5</vt:i4>
      </vt:variant>
      <vt:variant>
        <vt:lpwstr>http://www.uzt.lt/</vt:lpwstr>
      </vt:variant>
      <vt:variant>
        <vt:lpwstr/>
      </vt:variant>
      <vt:variant>
        <vt:i4>2228269</vt:i4>
      </vt:variant>
      <vt:variant>
        <vt:i4>32</vt:i4>
      </vt:variant>
      <vt:variant>
        <vt:i4>0</vt:i4>
      </vt:variant>
      <vt:variant>
        <vt:i4>5</vt:i4>
      </vt:variant>
      <vt:variant>
        <vt:lpwstr>http://www.stat.gov.lt/</vt:lpwstr>
      </vt:variant>
      <vt:variant>
        <vt:lpwstr/>
      </vt:variant>
      <vt:variant>
        <vt:i4>2228269</vt:i4>
      </vt:variant>
      <vt:variant>
        <vt:i4>29</vt:i4>
      </vt:variant>
      <vt:variant>
        <vt:i4>0</vt:i4>
      </vt:variant>
      <vt:variant>
        <vt:i4>5</vt:i4>
      </vt:variant>
      <vt:variant>
        <vt:lpwstr>http://www.stat.gov.lt/</vt:lpwstr>
      </vt:variant>
      <vt:variant>
        <vt:lpwstr/>
      </vt:variant>
      <vt:variant>
        <vt:i4>2228269</vt:i4>
      </vt:variant>
      <vt:variant>
        <vt:i4>20</vt:i4>
      </vt:variant>
      <vt:variant>
        <vt:i4>0</vt:i4>
      </vt:variant>
      <vt:variant>
        <vt:i4>5</vt:i4>
      </vt:variant>
      <vt:variant>
        <vt:lpwstr>http://www.stat.gov.lt/</vt:lpwstr>
      </vt:variant>
      <vt:variant>
        <vt:lpwstr/>
      </vt:variant>
      <vt:variant>
        <vt:i4>2228269</vt:i4>
      </vt:variant>
      <vt:variant>
        <vt:i4>14</vt:i4>
      </vt:variant>
      <vt:variant>
        <vt:i4>0</vt:i4>
      </vt:variant>
      <vt:variant>
        <vt:i4>5</vt:i4>
      </vt:variant>
      <vt:variant>
        <vt:lpwstr>http://www.stat.gov.lt/</vt:lpwstr>
      </vt:variant>
      <vt:variant>
        <vt:lpwstr/>
      </vt:variant>
      <vt:variant>
        <vt:i4>2228269</vt:i4>
      </vt:variant>
      <vt:variant>
        <vt:i4>11</vt:i4>
      </vt:variant>
      <vt:variant>
        <vt:i4>0</vt:i4>
      </vt:variant>
      <vt:variant>
        <vt:i4>5</vt:i4>
      </vt:variant>
      <vt:variant>
        <vt:lpwstr>http://www.stat.gov.lt/</vt:lpwstr>
      </vt:variant>
      <vt:variant>
        <vt:lpwstr/>
      </vt:variant>
      <vt:variant>
        <vt:i4>2228269</vt:i4>
      </vt:variant>
      <vt:variant>
        <vt:i4>8</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TARYBOS 2015 M. LAPKRIČIO 26 D. SPRENDIMO NR. 1-TS-320 "DĖL ANYKŠČIŲ RAJONO SAVIVALDYBĖS 2016 M. VIEŠŲJŲ DARBŲ PROGRAMOS PATVIRTINIMO" PAKEITIMO</dc:title>
  <dc:subject>1-TS-68</dc:subject>
  <dc:creator>ANYKŠČIŲ RAJONO SAVIVALDYBĖS TARYBA</dc:creator>
  <cp:keywords/>
  <cp:lastModifiedBy>Jonė</cp:lastModifiedBy>
  <cp:revision>6</cp:revision>
  <cp:lastPrinted>2019-02-06T09:11:00Z</cp:lastPrinted>
  <dcterms:created xsi:type="dcterms:W3CDTF">2019-02-18T08:02:00Z</dcterms:created>
  <dcterms:modified xsi:type="dcterms:W3CDTF">2019-02-18T08:36:00Z</dcterms:modified>
  <cp:category>SPRENDIMAS</cp:category>
</cp:coreProperties>
</file>