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F2" w:rsidRPr="00365017" w:rsidRDefault="002E64F2" w:rsidP="002E64F2">
      <w:pPr>
        <w:pStyle w:val="Patvirtinta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>PATVIRTINTA</w:t>
      </w:r>
    </w:p>
    <w:p w:rsidR="002E64F2" w:rsidRPr="00365017" w:rsidRDefault="002E64F2" w:rsidP="002E64F2">
      <w:pPr>
        <w:pStyle w:val="Patvirtinta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>Priešgaisrinės apsaugos ir gelbėjimo departamento prie Vidaus reikalų ministerijos direktoriaus 2010 m. gruodžio 8 d.</w:t>
      </w:r>
    </w:p>
    <w:p w:rsidR="002E64F2" w:rsidRDefault="002E64F2" w:rsidP="002E64F2">
      <w:pPr>
        <w:pStyle w:val="Patvirtinta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>įsakymu Nr. 1-341</w:t>
      </w:r>
    </w:p>
    <w:p w:rsidR="002E64F2" w:rsidRPr="00365017" w:rsidRDefault="002E64F2" w:rsidP="002E64F2">
      <w:pPr>
        <w:pStyle w:val="Patvirtinta"/>
        <w:spacing w:line="283" w:lineRule="auto"/>
        <w:rPr>
          <w:sz w:val="22"/>
          <w:szCs w:val="22"/>
        </w:rPr>
      </w:pPr>
    </w:p>
    <w:p w:rsidR="002E64F2" w:rsidRPr="00365017" w:rsidRDefault="002E64F2" w:rsidP="002E64F2">
      <w:pPr>
        <w:pStyle w:val="Bodytext"/>
        <w:spacing w:line="283" w:lineRule="auto"/>
        <w:rPr>
          <w:sz w:val="22"/>
          <w:szCs w:val="22"/>
        </w:rPr>
      </w:pPr>
    </w:p>
    <w:p w:rsidR="002E64F2" w:rsidRPr="00365017" w:rsidRDefault="002E64F2" w:rsidP="002E64F2">
      <w:pPr>
        <w:pStyle w:val="CentrBold"/>
        <w:spacing w:line="283" w:lineRule="auto"/>
        <w:rPr>
          <w:sz w:val="22"/>
          <w:szCs w:val="22"/>
        </w:rPr>
      </w:pPr>
      <w:r w:rsidRPr="00365017">
        <w:rPr>
          <w:sz w:val="22"/>
          <w:szCs w:val="22"/>
        </w:rPr>
        <w:t xml:space="preserve">CIVILINĖS SAUGOS REKOMENDACIJOS, KAIP ELGTIS PAVOJINGOS </w:t>
      </w:r>
      <w:r w:rsidRPr="00365017">
        <w:rPr>
          <w:sz w:val="22"/>
          <w:szCs w:val="22"/>
        </w:rPr>
        <w:br/>
        <w:t>AR YPAČ PAVOJINGOS UŽKREČIAMOSIOS LIGOS (EPIDEMIJOS AR PANDEMIJOS) METU</w:t>
      </w:r>
    </w:p>
    <w:p w:rsidR="002E64F2" w:rsidRPr="00365017" w:rsidRDefault="002E64F2" w:rsidP="002E64F2">
      <w:pPr>
        <w:pStyle w:val="Bodytext"/>
        <w:spacing w:line="283" w:lineRule="auto"/>
        <w:rPr>
          <w:sz w:val="22"/>
          <w:szCs w:val="22"/>
        </w:rPr>
      </w:pP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 Kilus pavojui užsikrėsti pavojinga ar ypač pavojinga užkrečiamąja liga:</w:t>
      </w: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1.1. griežtai vykdykite asmens ir visuomenės sveikatos priežiūros specialistų ir (ar) Valstybinės maisto ir veterinarijos tarnybos nurodymus bei rekomendacijas;</w:t>
      </w: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1.2. be reikalo neikite iš namų, prireikus išeiti, jei turite, dėvėkite respiratorių arba vienkartinę kaukę;</w:t>
      </w: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1.3. venkite masinio susibūrimo vietų ir artimo kontakto su kitais asmenimis;</w:t>
      </w: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1.4. jei Jūsų darbas reikalauja nuolatinio kontakto su klientais ar pirkėjais, dėvėkite vienkartinę kaukę;</w:t>
      </w: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1.5. venkite naudotis viešuoju keleiviniu transportu, eikite pėsčiomis arba važiuokite savo transportu, jei vykstate viešuoju transportu – dėvėkite respiratorių arba vienkartinę kaukę;</w:t>
      </w: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1.6. griežtai laikykitės asmens higienos reikalavimų, dažnai plaukite rankas su muilu tekančiu šiltu vandeniu, ypač prieš valgymą;</w:t>
      </w: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1.7. stebėkite savo bei artimųjų sveikatos būklę, pvz., matuokite kūno temperatūrą rytais ir vakarais;</w:t>
      </w: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1.8. vartokite gerai termiškai apdorotą maistą, maisto produktus laikykite tinkamoje temperatūroje, venkite kryžminio maisto užterštumo;</w:t>
      </w: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1.9. kiekvieną dieną vėdinkite patalpas, valykite grindis ir liečiamus paviršius drėgna šluoste, jei yra, naikinkite vabzdžius ir graužikus;</w:t>
      </w: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1.10. įspėkite vaikus, kad neliestų nugaišusių paukščių ir graužikų, nežaistų su sergančiais ar net sveikai atrodančiais paukščiais, naminiais gyvūnais, neneštų jų į namus.</w:t>
      </w: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2. Pajutę pavojingos ar ypač pavojingos užkrečiamosios ligos požymius:</w:t>
      </w: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2.1. jei pradėjote karščiuoti, pajutote nuovargį, galvos ir kūno raumenų skausmus, nedelsdami kreipkitės į asmens sveikatos priežiūros specialistus;</w:t>
      </w: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2.2. ligonį izoliuokite nuo šeimos narių atskirame gerai vėdinamame kambaryje arba 1 m atstumu atitverkite nuo aplinkinių ligonio lovą užuolaidomis ar pan.;</w:t>
      </w: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2.3. su ligoniu turėtų bendrauti tik vienas šeimos narys, jis privalo dėvėti vienkartinę kaukę;</w:t>
      </w:r>
    </w:p>
    <w:p w:rsidR="002E64F2" w:rsidRPr="00365017" w:rsidRDefault="002E64F2" w:rsidP="002E64F2">
      <w:pPr>
        <w:pStyle w:val="Bodytext"/>
        <w:spacing w:line="360" w:lineRule="auto"/>
        <w:ind w:firstLine="851"/>
        <w:rPr>
          <w:sz w:val="22"/>
          <w:szCs w:val="22"/>
        </w:rPr>
      </w:pPr>
      <w:r w:rsidRPr="00365017">
        <w:rPr>
          <w:sz w:val="22"/>
          <w:szCs w:val="22"/>
        </w:rPr>
        <w:t>2.4. ligonio slaugai naudokite vienkartines slaugos priemones, skirkite jam atskirus indus, patalynę, rankšluosčius, drabužius.</w:t>
      </w:r>
    </w:p>
    <w:p w:rsidR="002E64F2" w:rsidRPr="00365017" w:rsidRDefault="002E64F2" w:rsidP="002E64F2">
      <w:pPr>
        <w:pStyle w:val="Linija"/>
        <w:spacing w:line="360" w:lineRule="auto"/>
        <w:rPr>
          <w:sz w:val="22"/>
          <w:szCs w:val="22"/>
        </w:rPr>
      </w:pPr>
      <w:r w:rsidRPr="00365017">
        <w:rPr>
          <w:sz w:val="22"/>
          <w:szCs w:val="22"/>
        </w:rPr>
        <w:t>___________________</w:t>
      </w:r>
    </w:p>
    <w:p w:rsidR="00EB0430" w:rsidRDefault="00EB0430" w:rsidP="002E64F2">
      <w:pPr>
        <w:spacing w:line="360" w:lineRule="auto"/>
      </w:pPr>
      <w:bookmarkStart w:id="0" w:name="_GoBack"/>
      <w:bookmarkEnd w:id="0"/>
    </w:p>
    <w:sectPr w:rsidR="00EB0430" w:rsidSect="002E64F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F2"/>
    <w:rsid w:val="002E64F2"/>
    <w:rsid w:val="00595952"/>
    <w:rsid w:val="00E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5C339-5529-4B67-B4EC-96A96178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rsid w:val="002E64F2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Linija">
    <w:name w:val="Linija"/>
    <w:basedOn w:val="Normal"/>
    <w:rsid w:val="002E64F2"/>
    <w:pPr>
      <w:suppressAutoHyphens/>
      <w:autoSpaceDE w:val="0"/>
      <w:autoSpaceDN w:val="0"/>
      <w:adjustRightInd w:val="0"/>
      <w:spacing w:after="0" w:line="29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Patvirtinta">
    <w:name w:val="Patvirtinta"/>
    <w:basedOn w:val="Normal"/>
    <w:rsid w:val="002E64F2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">
    <w:name w:val="CentrBold"/>
    <w:basedOn w:val="Normal"/>
    <w:rsid w:val="002E64F2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2015-10-16T10:13:00Z</dcterms:created>
  <dcterms:modified xsi:type="dcterms:W3CDTF">2015-10-16T10:14:00Z</dcterms:modified>
</cp:coreProperties>
</file>