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70" w:rsidRPr="00262EBD" w:rsidRDefault="00C91E70" w:rsidP="00C91E70">
      <w:pPr>
        <w:tabs>
          <w:tab w:val="left" w:pos="1815"/>
        </w:tabs>
        <w:jc w:val="both"/>
        <w:rPr>
          <w:rFonts w:ascii="Times New Roman" w:hAnsi="Times New Roman"/>
          <w:b/>
          <w:sz w:val="24"/>
          <w:szCs w:val="24"/>
        </w:rPr>
      </w:pPr>
      <w:r w:rsidRPr="00262EBD">
        <w:rPr>
          <w:rFonts w:ascii="Times New Roman" w:hAnsi="Times New Roman"/>
          <w:b/>
          <w:sz w:val="24"/>
          <w:szCs w:val="24"/>
        </w:rPr>
        <w:t>Anykščių rajono energetinio efektyvumo didinimo daugiabučiuose namuose programa</w:t>
      </w:r>
    </w:p>
    <w:p w:rsidR="00C91E70" w:rsidRDefault="00C91E70" w:rsidP="00C91E70">
      <w:pPr>
        <w:tabs>
          <w:tab w:val="left" w:pos="18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Patvirtinta Anykščių rajono tarybos sprendimu 2015 m. gegužės 28 d. 1-TS-179.</w:t>
      </w:r>
    </w:p>
    <w:p w:rsidR="00C91E70" w:rsidRDefault="00C91E70" w:rsidP="00C91E70">
      <w:pPr>
        <w:tabs>
          <w:tab w:val="left" w:pos="18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Priežiūros darbo grupės pirmininkas – Kęstutis </w:t>
      </w:r>
      <w:proofErr w:type="spellStart"/>
      <w:r>
        <w:rPr>
          <w:rFonts w:ascii="Times New Roman" w:hAnsi="Times New Roman"/>
          <w:sz w:val="24"/>
          <w:szCs w:val="24"/>
        </w:rPr>
        <w:t>Tubis</w:t>
      </w:r>
      <w:proofErr w:type="spellEnd"/>
      <w:r>
        <w:rPr>
          <w:rFonts w:ascii="Times New Roman" w:hAnsi="Times New Roman"/>
          <w:sz w:val="24"/>
          <w:szCs w:val="24"/>
        </w:rPr>
        <w:t>, Anykščių rajono savivaldybės meras.</w:t>
      </w:r>
    </w:p>
    <w:p w:rsidR="00C91E70" w:rsidRDefault="00C91E70" w:rsidP="00C91E70">
      <w:pPr>
        <w:tabs>
          <w:tab w:val="left" w:pos="18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Nariai: Vida </w:t>
      </w:r>
      <w:proofErr w:type="spellStart"/>
      <w:r>
        <w:rPr>
          <w:rFonts w:ascii="Times New Roman" w:hAnsi="Times New Roman"/>
          <w:sz w:val="24"/>
          <w:szCs w:val="24"/>
        </w:rPr>
        <w:t>Jakniūnienė</w:t>
      </w:r>
      <w:proofErr w:type="spellEnd"/>
      <w:r>
        <w:rPr>
          <w:rFonts w:ascii="Times New Roman" w:hAnsi="Times New Roman"/>
          <w:sz w:val="24"/>
          <w:szCs w:val="24"/>
        </w:rPr>
        <w:t>, Architektūros ir urbanistikos skyriaus vyriausioji specialistė,</w:t>
      </w:r>
    </w:p>
    <w:p w:rsidR="00C91E70" w:rsidRDefault="00C91E70" w:rsidP="00C91E70">
      <w:pPr>
        <w:tabs>
          <w:tab w:val="left" w:pos="18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Valentinas </w:t>
      </w:r>
      <w:proofErr w:type="spellStart"/>
      <w:r>
        <w:rPr>
          <w:rFonts w:ascii="Times New Roman" w:hAnsi="Times New Roman"/>
          <w:sz w:val="24"/>
          <w:szCs w:val="24"/>
        </w:rPr>
        <w:t>Vitkūnas</w:t>
      </w:r>
      <w:proofErr w:type="spellEnd"/>
      <w:r>
        <w:rPr>
          <w:rFonts w:ascii="Times New Roman" w:hAnsi="Times New Roman"/>
          <w:sz w:val="24"/>
          <w:szCs w:val="24"/>
        </w:rPr>
        <w:t>, Statybos skyriaus vyriausiasis specialistas,</w:t>
      </w:r>
    </w:p>
    <w:p w:rsidR="00C91E70" w:rsidRDefault="00C91E70" w:rsidP="00C91E70">
      <w:pPr>
        <w:tabs>
          <w:tab w:val="left" w:pos="18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Loreta </w:t>
      </w:r>
      <w:proofErr w:type="spellStart"/>
      <w:r>
        <w:rPr>
          <w:rFonts w:ascii="Times New Roman" w:hAnsi="Times New Roman"/>
          <w:sz w:val="24"/>
          <w:szCs w:val="24"/>
        </w:rPr>
        <w:t>Pesliakienė</w:t>
      </w:r>
      <w:proofErr w:type="spellEnd"/>
      <w:r>
        <w:rPr>
          <w:rFonts w:ascii="Times New Roman" w:hAnsi="Times New Roman"/>
          <w:sz w:val="24"/>
          <w:szCs w:val="24"/>
        </w:rPr>
        <w:t xml:space="preserve">, Investicijų ir projektų valdymo skyriaus vyriausioji specialistė, </w:t>
      </w:r>
    </w:p>
    <w:p w:rsidR="00C91E70" w:rsidRDefault="00C91E70" w:rsidP="00C91E70">
      <w:pPr>
        <w:tabs>
          <w:tab w:val="left" w:pos="18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Audronius </w:t>
      </w:r>
      <w:proofErr w:type="spellStart"/>
      <w:r>
        <w:rPr>
          <w:rFonts w:ascii="Times New Roman" w:hAnsi="Times New Roman"/>
          <w:sz w:val="24"/>
          <w:szCs w:val="24"/>
        </w:rPr>
        <w:t>Gališanka</w:t>
      </w:r>
      <w:proofErr w:type="spellEnd"/>
      <w:r>
        <w:rPr>
          <w:rFonts w:ascii="Times New Roman" w:hAnsi="Times New Roman"/>
          <w:sz w:val="24"/>
          <w:szCs w:val="24"/>
        </w:rPr>
        <w:t>, Bendrojo ir ūkio skyriaus vedėjas.</w:t>
      </w:r>
    </w:p>
    <w:p w:rsidR="00C91E70" w:rsidRDefault="00C91E70" w:rsidP="00C91E70">
      <w:pPr>
        <w:tabs>
          <w:tab w:val="left" w:pos="1815"/>
        </w:tabs>
        <w:jc w:val="both"/>
        <w:rPr>
          <w:rFonts w:ascii="Times New Roman" w:hAnsi="Times New Roman"/>
          <w:sz w:val="24"/>
          <w:szCs w:val="24"/>
        </w:rPr>
      </w:pPr>
    </w:p>
    <w:p w:rsidR="00260AE1" w:rsidRDefault="00260AE1">
      <w:bookmarkStart w:id="0" w:name="_GoBack"/>
      <w:bookmarkEnd w:id="0"/>
    </w:p>
    <w:sectPr w:rsidR="00260AE1" w:rsidSect="004310AF">
      <w:pgSz w:w="11906" w:h="16838"/>
      <w:pgMar w:top="567" w:right="851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70"/>
    <w:rsid w:val="00260AE1"/>
    <w:rsid w:val="004310AF"/>
    <w:rsid w:val="00C9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70"/>
    <w:rPr>
      <w:rFonts w:ascii="Calibri" w:eastAsia="Calibri" w:hAnsi="Calibri" w:cs="Times New Roman"/>
      <w:sz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70"/>
    <w:rPr>
      <w:rFonts w:ascii="Calibri" w:eastAsia="Calibri" w:hAnsi="Calibri" w:cs="Times New Roman"/>
      <w:sz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1</cp:revision>
  <dcterms:created xsi:type="dcterms:W3CDTF">2016-11-07T13:40:00Z</dcterms:created>
  <dcterms:modified xsi:type="dcterms:W3CDTF">2016-11-07T13:40:00Z</dcterms:modified>
</cp:coreProperties>
</file>