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C52" w:rsidRDefault="00316C52" w:rsidP="00850B9E">
      <w:pPr>
        <w:jc w:val="center"/>
      </w:pPr>
      <w:bookmarkStart w:id="0" w:name="_GoBack"/>
      <w:bookmarkEnd w:id="0"/>
    </w:p>
    <w:p w:rsidR="00A736DC" w:rsidRPr="00967E8E" w:rsidRDefault="000D4385" w:rsidP="00850B9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fillcolor="window">
            <v:imagedata r:id="rId8" o:title=""/>
          </v:shape>
        </w:pict>
      </w:r>
    </w:p>
    <w:p w:rsidR="004854C8" w:rsidRPr="00967E8E" w:rsidRDefault="004854C8" w:rsidP="00850B9E">
      <w:pPr>
        <w:pStyle w:val="Antrat"/>
        <w:rPr>
          <w:sz w:val="24"/>
        </w:rPr>
      </w:pPr>
    </w:p>
    <w:p w:rsidR="00A736DC" w:rsidRPr="00967E8E" w:rsidRDefault="00A736DC" w:rsidP="00850B9E">
      <w:pPr>
        <w:pStyle w:val="Antrat"/>
        <w:rPr>
          <w:sz w:val="24"/>
        </w:rPr>
      </w:pPr>
      <w:r w:rsidRPr="00967E8E">
        <w:rPr>
          <w:sz w:val="24"/>
        </w:rPr>
        <w:t>ANYKŠČIŲ RAJONO SAVIVALDYBĖS</w:t>
      </w:r>
    </w:p>
    <w:p w:rsidR="00A736DC" w:rsidRPr="00967E8E" w:rsidRDefault="00A736DC" w:rsidP="00850B9E">
      <w:pPr>
        <w:jc w:val="center"/>
        <w:rPr>
          <w:b/>
        </w:rPr>
      </w:pPr>
      <w:r w:rsidRPr="00967E8E">
        <w:rPr>
          <w:b/>
        </w:rPr>
        <w:t>TARYBA</w:t>
      </w:r>
    </w:p>
    <w:p w:rsidR="00A736DC" w:rsidRPr="00967E8E" w:rsidRDefault="00A736DC" w:rsidP="00850B9E">
      <w:pPr>
        <w:jc w:val="center"/>
        <w:rPr>
          <w:b/>
        </w:rPr>
      </w:pPr>
    </w:p>
    <w:p w:rsidR="007834C1" w:rsidRDefault="00A736DC" w:rsidP="0051050E">
      <w:pPr>
        <w:jc w:val="center"/>
        <w:rPr>
          <w:b/>
        </w:rPr>
      </w:pPr>
      <w:r w:rsidRPr="00967E8E">
        <w:rPr>
          <w:b/>
        </w:rPr>
        <w:t>SPRENDIMAS</w:t>
      </w:r>
    </w:p>
    <w:p w:rsidR="00ED7798" w:rsidRPr="00967E8E" w:rsidRDefault="00ED7798" w:rsidP="0051050E">
      <w:pPr>
        <w:jc w:val="center"/>
        <w:rPr>
          <w:b/>
        </w:rPr>
      </w:pPr>
      <w:r>
        <w:rPr>
          <w:b/>
        </w:rPr>
        <w:t>(projektas)</w:t>
      </w:r>
    </w:p>
    <w:p w:rsidR="00D759F9" w:rsidRPr="00967E8E" w:rsidRDefault="00D759F9" w:rsidP="00D759F9">
      <w:pPr>
        <w:overflowPunct w:val="0"/>
        <w:autoSpaceDE w:val="0"/>
        <w:autoSpaceDN w:val="0"/>
        <w:adjustRightInd w:val="0"/>
        <w:jc w:val="center"/>
        <w:rPr>
          <w:b/>
          <w:szCs w:val="20"/>
        </w:rPr>
      </w:pPr>
      <w:r w:rsidRPr="00967E8E">
        <w:rPr>
          <w:b/>
          <w:caps/>
        </w:rPr>
        <w:t xml:space="preserve">dėl </w:t>
      </w:r>
      <w:r w:rsidR="005F49DA">
        <w:rPr>
          <w:b/>
          <w:caps/>
        </w:rPr>
        <w:t xml:space="preserve">anykščių rajono </w:t>
      </w:r>
      <w:r w:rsidRPr="00967E8E">
        <w:rPr>
          <w:b/>
          <w:caps/>
        </w:rPr>
        <w:t xml:space="preserve">savivaldybės </w:t>
      </w:r>
      <w:r w:rsidR="0092238C" w:rsidRPr="0092238C">
        <w:rPr>
          <w:b/>
          <w:caps/>
        </w:rPr>
        <w:t>TARYBOS KOMISIJŲ NUOSTATŲ PATVIRTINIMO</w:t>
      </w:r>
    </w:p>
    <w:p w:rsidR="00850B9E" w:rsidRPr="00967E8E" w:rsidRDefault="00850B9E" w:rsidP="00850B9E">
      <w:pPr>
        <w:jc w:val="center"/>
      </w:pPr>
    </w:p>
    <w:p w:rsidR="00A736DC" w:rsidRPr="00967E8E" w:rsidRDefault="003B32D3" w:rsidP="00850B9E">
      <w:pPr>
        <w:jc w:val="center"/>
      </w:pPr>
      <w:fldSimple w:instr=" FILLIN &quot;data&quot; \* MERGEFORMAT ">
        <w:r w:rsidR="00B33CE0" w:rsidRPr="00967E8E">
          <w:t>201</w:t>
        </w:r>
        <w:r w:rsidR="002B3B43">
          <w:t>7</w:t>
        </w:r>
        <w:r w:rsidR="00B33CE0" w:rsidRPr="00967E8E">
          <w:t xml:space="preserve"> m. </w:t>
        </w:r>
        <w:r w:rsidR="00ED7798">
          <w:t>birželio 29</w:t>
        </w:r>
        <w:r w:rsidR="00A736DC" w:rsidRPr="00967E8E">
          <w:t xml:space="preserve"> d.</w:t>
        </w:r>
      </w:fldSimple>
      <w:r w:rsidR="00A736DC" w:rsidRPr="00967E8E">
        <w:t xml:space="preserve"> Nr.</w:t>
      </w:r>
      <w:r w:rsidR="00383EDE" w:rsidRPr="00967E8E">
        <w:t xml:space="preserve"> </w:t>
      </w:r>
      <w:r w:rsidR="00DD565C" w:rsidRPr="00967E8E">
        <w:t>1-T-</w:t>
      </w:r>
      <w:r w:rsidR="00A736DC" w:rsidRPr="00967E8E">
        <w:fldChar w:fldCharType="begin"/>
      </w:r>
      <w:r w:rsidR="00A736DC" w:rsidRPr="00967E8E">
        <w:instrText xml:space="preserve"> FILLIN "indeksas" \* MERGEFORMAT </w:instrText>
      </w:r>
      <w:r w:rsidR="00A736DC" w:rsidRPr="00967E8E">
        <w:fldChar w:fldCharType="end"/>
      </w:r>
    </w:p>
    <w:p w:rsidR="00A736DC" w:rsidRPr="00967E8E" w:rsidRDefault="00A736DC" w:rsidP="00850B9E">
      <w:pPr>
        <w:jc w:val="center"/>
        <w:rPr>
          <w:b/>
        </w:rPr>
      </w:pPr>
      <w:r w:rsidRPr="00967E8E">
        <w:t>Anykščiai</w:t>
      </w:r>
    </w:p>
    <w:p w:rsidR="00A736DC" w:rsidRPr="00967E8E" w:rsidRDefault="00A736DC" w:rsidP="00850B9E">
      <w:pPr>
        <w:ind w:firstLine="720"/>
        <w:jc w:val="both"/>
        <w:rPr>
          <w:szCs w:val="20"/>
        </w:rPr>
      </w:pPr>
    </w:p>
    <w:p w:rsidR="00A16A70" w:rsidRDefault="00A736DC" w:rsidP="007837CC">
      <w:pPr>
        <w:spacing w:line="360" w:lineRule="auto"/>
        <w:ind w:firstLine="720"/>
        <w:jc w:val="both"/>
        <w:rPr>
          <w:bCs/>
        </w:rPr>
      </w:pPr>
      <w:r w:rsidRPr="00967E8E">
        <w:rPr>
          <w:szCs w:val="20"/>
        </w:rPr>
        <w:t xml:space="preserve">Vadovaudamasi </w:t>
      </w:r>
      <w:r w:rsidR="00442E84" w:rsidRPr="00967E8E">
        <w:t>Lietuvos Respubl</w:t>
      </w:r>
      <w:r w:rsidR="00800588" w:rsidRPr="00967E8E">
        <w:t xml:space="preserve">ikos vietos savivaldos įstatymo </w:t>
      </w:r>
      <w:r w:rsidR="0092238C" w:rsidRPr="0092238C">
        <w:rPr>
          <w:bCs/>
        </w:rPr>
        <w:t xml:space="preserve">15 straipsnio 5 ir 7 dalimis, 16 straipsnio 2 dalies 6 punktu, </w:t>
      </w:r>
      <w:bookmarkStart w:id="1" w:name="_Hlk486341180"/>
      <w:r w:rsidR="005C1967">
        <w:rPr>
          <w:bCs/>
        </w:rPr>
        <w:t>A</w:t>
      </w:r>
      <w:r w:rsidR="00A16A70" w:rsidRPr="00967E8E">
        <w:rPr>
          <w:bCs/>
        </w:rPr>
        <w:t>nyk</w:t>
      </w:r>
      <w:r w:rsidR="004940F3">
        <w:rPr>
          <w:bCs/>
        </w:rPr>
        <w:t xml:space="preserve">ščių rajono </w:t>
      </w:r>
      <w:bookmarkEnd w:id="1"/>
      <w:r w:rsidR="004940F3">
        <w:rPr>
          <w:bCs/>
        </w:rPr>
        <w:t xml:space="preserve">savivaldybės taryba  </w:t>
      </w:r>
      <w:r w:rsidR="00A16A70" w:rsidRPr="00967E8E">
        <w:rPr>
          <w:bCs/>
        </w:rPr>
        <w:t>n u s p r e n d ž i a:</w:t>
      </w:r>
    </w:p>
    <w:p w:rsidR="0092238C" w:rsidRPr="0092238C" w:rsidRDefault="0092238C" w:rsidP="0092238C">
      <w:pPr>
        <w:spacing w:line="360" w:lineRule="auto"/>
        <w:ind w:firstLine="720"/>
        <w:jc w:val="both"/>
        <w:rPr>
          <w:bCs/>
        </w:rPr>
      </w:pPr>
      <w:r w:rsidRPr="0092238C">
        <w:rPr>
          <w:bCs/>
        </w:rPr>
        <w:t xml:space="preserve">1. Patvirtinti </w:t>
      </w:r>
      <w:r w:rsidR="00FC3FF5" w:rsidRPr="00FC3FF5">
        <w:rPr>
          <w:bCs/>
        </w:rPr>
        <w:t xml:space="preserve">Anykščių rajono </w:t>
      </w:r>
      <w:r w:rsidRPr="0092238C">
        <w:rPr>
          <w:bCs/>
        </w:rPr>
        <w:t>savivaldybės tarybos komisijų nuostatus (pridedami).</w:t>
      </w:r>
    </w:p>
    <w:p w:rsidR="0092238C" w:rsidRDefault="0092238C" w:rsidP="0092238C">
      <w:pPr>
        <w:spacing w:line="360" w:lineRule="auto"/>
        <w:ind w:firstLine="720"/>
        <w:jc w:val="both"/>
        <w:rPr>
          <w:bCs/>
        </w:rPr>
      </w:pPr>
      <w:r w:rsidRPr="0092238C">
        <w:rPr>
          <w:bCs/>
        </w:rPr>
        <w:t xml:space="preserve">2. Nustatyti, kad </w:t>
      </w:r>
      <w:r w:rsidR="00FC3FF5" w:rsidRPr="00FC3FF5">
        <w:rPr>
          <w:bCs/>
        </w:rPr>
        <w:t>Anykščių rajono</w:t>
      </w:r>
      <w:r w:rsidRPr="0092238C">
        <w:rPr>
          <w:bCs/>
        </w:rPr>
        <w:t xml:space="preserve"> savivaldybės tarybos komisijų nuostatai taikomi toms savivaldybės tarybos sudaromoms komisijoms, kurioms įgaliojimus suteikia savivaldybės taryba</w:t>
      </w:r>
      <w:r>
        <w:rPr>
          <w:bCs/>
        </w:rPr>
        <w:t xml:space="preserve"> ir atskirai netvirtina </w:t>
      </w:r>
      <w:r w:rsidR="00FC3FF5">
        <w:rPr>
          <w:bCs/>
        </w:rPr>
        <w:t>jų nuostatų</w:t>
      </w:r>
      <w:r w:rsidRPr="0092238C">
        <w:rPr>
          <w:bCs/>
        </w:rPr>
        <w:t>.</w:t>
      </w:r>
    </w:p>
    <w:p w:rsidR="00526BCF" w:rsidRPr="00967E8E" w:rsidRDefault="00526BCF" w:rsidP="000A7775">
      <w:pPr>
        <w:spacing w:line="360" w:lineRule="auto"/>
        <w:jc w:val="both"/>
        <w:rPr>
          <w:szCs w:val="20"/>
        </w:rPr>
      </w:pPr>
    </w:p>
    <w:p w:rsidR="00546D89" w:rsidRDefault="00546D89" w:rsidP="00332FBA">
      <w:pPr>
        <w:tabs>
          <w:tab w:val="right" w:pos="9638"/>
        </w:tabs>
        <w:spacing w:line="360" w:lineRule="auto"/>
        <w:rPr>
          <w:szCs w:val="20"/>
        </w:rPr>
      </w:pPr>
    </w:p>
    <w:p w:rsidR="00133201" w:rsidRDefault="00133201" w:rsidP="00332FBA">
      <w:pPr>
        <w:tabs>
          <w:tab w:val="right" w:pos="9638"/>
        </w:tabs>
        <w:spacing w:line="360" w:lineRule="auto"/>
        <w:rPr>
          <w:szCs w:val="20"/>
        </w:rPr>
      </w:pPr>
    </w:p>
    <w:p w:rsidR="00712A97" w:rsidRDefault="009D3709" w:rsidP="009D3709">
      <w:pPr>
        <w:tabs>
          <w:tab w:val="right" w:pos="9638"/>
        </w:tabs>
        <w:spacing w:line="360" w:lineRule="auto"/>
        <w:rPr>
          <w:szCs w:val="20"/>
        </w:rPr>
      </w:pPr>
      <w:r>
        <w:rPr>
          <w:szCs w:val="20"/>
        </w:rPr>
        <w:t>Meras</w:t>
      </w:r>
      <w:r>
        <w:rPr>
          <w:szCs w:val="20"/>
        </w:rPr>
        <w:tab/>
        <w:t>Kęstutis Tubis</w:t>
      </w:r>
    </w:p>
    <w:p w:rsidR="00546D89" w:rsidRDefault="00546D89" w:rsidP="006A2179">
      <w:pPr>
        <w:spacing w:line="360" w:lineRule="auto"/>
        <w:jc w:val="both"/>
        <w:rPr>
          <w:szCs w:val="20"/>
        </w:rPr>
      </w:pPr>
    </w:p>
    <w:p w:rsidR="00133201" w:rsidRDefault="00133201" w:rsidP="006A2179">
      <w:pPr>
        <w:spacing w:line="360" w:lineRule="auto"/>
        <w:jc w:val="both"/>
        <w:rPr>
          <w:szCs w:val="20"/>
        </w:rPr>
      </w:pPr>
    </w:p>
    <w:p w:rsidR="00133201" w:rsidRDefault="00133201" w:rsidP="006A2179">
      <w:pPr>
        <w:spacing w:line="360" w:lineRule="auto"/>
        <w:jc w:val="both"/>
        <w:rPr>
          <w:szCs w:val="20"/>
        </w:rPr>
      </w:pPr>
    </w:p>
    <w:p w:rsidR="00133201" w:rsidRDefault="00133201" w:rsidP="006A2179">
      <w:pPr>
        <w:spacing w:line="360" w:lineRule="auto"/>
        <w:jc w:val="both"/>
        <w:rPr>
          <w:szCs w:val="20"/>
        </w:rPr>
      </w:pPr>
    </w:p>
    <w:p w:rsidR="00133201" w:rsidRDefault="00133201" w:rsidP="006A2179">
      <w:pPr>
        <w:spacing w:line="360" w:lineRule="auto"/>
        <w:jc w:val="both"/>
        <w:rPr>
          <w:szCs w:val="20"/>
        </w:rPr>
      </w:pPr>
    </w:p>
    <w:p w:rsidR="00133201" w:rsidRDefault="00133201" w:rsidP="006A2179">
      <w:pPr>
        <w:spacing w:line="360" w:lineRule="auto"/>
        <w:jc w:val="both"/>
        <w:rPr>
          <w:szCs w:val="20"/>
        </w:rPr>
      </w:pPr>
    </w:p>
    <w:p w:rsidR="00526BCF" w:rsidRDefault="00526BCF" w:rsidP="006A2179">
      <w:pPr>
        <w:spacing w:line="360" w:lineRule="auto"/>
        <w:jc w:val="both"/>
        <w:rPr>
          <w:szCs w:val="20"/>
        </w:rPr>
      </w:pPr>
    </w:p>
    <w:p w:rsidR="00526BCF" w:rsidRDefault="00526BCF" w:rsidP="006A2179">
      <w:pPr>
        <w:spacing w:line="360" w:lineRule="auto"/>
        <w:jc w:val="both"/>
        <w:rPr>
          <w:szCs w:val="20"/>
        </w:rPr>
      </w:pPr>
    </w:p>
    <w:p w:rsidR="00133201" w:rsidRDefault="00133201" w:rsidP="006A2179">
      <w:pPr>
        <w:spacing w:line="360" w:lineRule="auto"/>
        <w:jc w:val="both"/>
        <w:rPr>
          <w:szCs w:val="20"/>
        </w:rPr>
      </w:pPr>
    </w:p>
    <w:p w:rsidR="00133201" w:rsidRDefault="00133201" w:rsidP="006A2179">
      <w:pPr>
        <w:spacing w:line="360" w:lineRule="auto"/>
        <w:jc w:val="both"/>
        <w:rPr>
          <w:szCs w:val="20"/>
        </w:rPr>
      </w:pPr>
    </w:p>
    <w:p w:rsidR="00F831A4" w:rsidRPr="00F831A4" w:rsidRDefault="00F831A4" w:rsidP="00F831A4">
      <w:pPr>
        <w:spacing w:line="360" w:lineRule="auto"/>
        <w:jc w:val="both"/>
        <w:rPr>
          <w:szCs w:val="20"/>
        </w:rPr>
      </w:pPr>
      <w:r w:rsidRPr="00F831A4">
        <w:rPr>
          <w:szCs w:val="20"/>
        </w:rPr>
        <w:t xml:space="preserve">Audronius Gališanka               </w:t>
      </w:r>
      <w:r w:rsidR="00526BCF">
        <w:rPr>
          <w:szCs w:val="20"/>
        </w:rPr>
        <w:t xml:space="preserve">        </w:t>
      </w:r>
      <w:r w:rsidRPr="00F831A4">
        <w:rPr>
          <w:szCs w:val="20"/>
        </w:rPr>
        <w:t xml:space="preserve">      Violeta Juciuvienė             </w:t>
      </w:r>
      <w:r w:rsidR="00526BCF">
        <w:rPr>
          <w:szCs w:val="20"/>
        </w:rPr>
        <w:t xml:space="preserve">                  </w:t>
      </w:r>
      <w:r w:rsidRPr="00F831A4">
        <w:rPr>
          <w:szCs w:val="20"/>
        </w:rPr>
        <w:t xml:space="preserve">     </w:t>
      </w:r>
      <w:r>
        <w:rPr>
          <w:szCs w:val="20"/>
        </w:rPr>
        <w:t>Parengė</w:t>
      </w:r>
    </w:p>
    <w:p w:rsidR="00F831A4" w:rsidRDefault="00F831A4" w:rsidP="00F831A4">
      <w:pPr>
        <w:spacing w:line="360" w:lineRule="auto"/>
        <w:jc w:val="both"/>
        <w:rPr>
          <w:szCs w:val="20"/>
        </w:rPr>
      </w:pPr>
      <w:r w:rsidRPr="00F831A4">
        <w:rPr>
          <w:szCs w:val="20"/>
        </w:rPr>
        <w:t>2017-0</w:t>
      </w:r>
      <w:r>
        <w:rPr>
          <w:szCs w:val="20"/>
        </w:rPr>
        <w:t>6</w:t>
      </w:r>
      <w:r w:rsidRPr="00F831A4">
        <w:rPr>
          <w:szCs w:val="20"/>
        </w:rPr>
        <w:t xml:space="preserve">-                                       </w:t>
      </w:r>
      <w:r w:rsidR="00526BCF">
        <w:rPr>
          <w:szCs w:val="20"/>
        </w:rPr>
        <w:t xml:space="preserve">     </w:t>
      </w:r>
      <w:r w:rsidRPr="00F831A4">
        <w:rPr>
          <w:szCs w:val="20"/>
        </w:rPr>
        <w:t xml:space="preserve">    2017-0</w:t>
      </w:r>
      <w:r>
        <w:rPr>
          <w:szCs w:val="20"/>
        </w:rPr>
        <w:t>6</w:t>
      </w:r>
      <w:r w:rsidRPr="00F831A4">
        <w:rPr>
          <w:szCs w:val="20"/>
        </w:rPr>
        <w:t xml:space="preserve">-                          </w:t>
      </w:r>
      <w:r w:rsidR="00526BCF">
        <w:rPr>
          <w:szCs w:val="20"/>
        </w:rPr>
        <w:t xml:space="preserve">                  </w:t>
      </w:r>
      <w:r w:rsidRPr="00F831A4">
        <w:rPr>
          <w:szCs w:val="20"/>
        </w:rPr>
        <w:t xml:space="preserve">  </w:t>
      </w:r>
      <w:r w:rsidR="00526BCF">
        <w:rPr>
          <w:szCs w:val="20"/>
        </w:rPr>
        <w:t xml:space="preserve">   </w:t>
      </w:r>
      <w:r w:rsidRPr="00F831A4">
        <w:rPr>
          <w:szCs w:val="20"/>
        </w:rPr>
        <w:t xml:space="preserve"> </w:t>
      </w:r>
      <w:r>
        <w:rPr>
          <w:szCs w:val="20"/>
        </w:rPr>
        <w:t xml:space="preserve"> </w:t>
      </w:r>
      <w:r w:rsidR="00526BCF">
        <w:rPr>
          <w:szCs w:val="20"/>
        </w:rPr>
        <w:t>Alfredas Bulotas</w:t>
      </w:r>
    </w:p>
    <w:p w:rsidR="00F831A4" w:rsidRDefault="00F831A4" w:rsidP="00F831A4">
      <w:pPr>
        <w:spacing w:line="360" w:lineRule="auto"/>
        <w:jc w:val="both"/>
        <w:rPr>
          <w:szCs w:val="20"/>
        </w:rPr>
      </w:pPr>
      <w:r>
        <w:rPr>
          <w:szCs w:val="20"/>
        </w:rPr>
        <w:t xml:space="preserve">                                                                                </w:t>
      </w:r>
      <w:r w:rsidR="00526BCF">
        <w:rPr>
          <w:szCs w:val="20"/>
        </w:rPr>
        <w:t xml:space="preserve">                   </w:t>
      </w:r>
      <w:r>
        <w:rPr>
          <w:szCs w:val="20"/>
        </w:rPr>
        <w:t xml:space="preserve">  </w:t>
      </w:r>
      <w:r w:rsidR="00526BCF">
        <w:rPr>
          <w:szCs w:val="20"/>
        </w:rPr>
        <w:t xml:space="preserve">                  </w:t>
      </w:r>
      <w:r>
        <w:rPr>
          <w:szCs w:val="20"/>
        </w:rPr>
        <w:t xml:space="preserve">         </w:t>
      </w:r>
      <w:r w:rsidRPr="00F831A4">
        <w:rPr>
          <w:szCs w:val="20"/>
        </w:rPr>
        <w:t>2017-0</w:t>
      </w:r>
      <w:r>
        <w:rPr>
          <w:szCs w:val="20"/>
        </w:rPr>
        <w:t>6</w:t>
      </w:r>
      <w:r w:rsidRPr="00F831A4">
        <w:rPr>
          <w:szCs w:val="20"/>
        </w:rPr>
        <w:t>-</w:t>
      </w:r>
    </w:p>
    <w:p w:rsidR="00526BCF" w:rsidRDefault="00526BCF" w:rsidP="00F831A4">
      <w:pPr>
        <w:spacing w:line="360" w:lineRule="auto"/>
        <w:jc w:val="center"/>
        <w:rPr>
          <w:b/>
          <w:szCs w:val="20"/>
        </w:rPr>
      </w:pPr>
    </w:p>
    <w:p w:rsidR="00526BCF" w:rsidRDefault="00526BCF" w:rsidP="00F831A4">
      <w:pPr>
        <w:spacing w:line="360" w:lineRule="auto"/>
        <w:jc w:val="center"/>
        <w:rPr>
          <w:b/>
          <w:szCs w:val="20"/>
        </w:rPr>
      </w:pPr>
    </w:p>
    <w:p w:rsidR="00F831A4" w:rsidRPr="00F831A4" w:rsidRDefault="00F831A4" w:rsidP="00F831A4">
      <w:pPr>
        <w:spacing w:line="360" w:lineRule="auto"/>
        <w:jc w:val="center"/>
        <w:rPr>
          <w:b/>
          <w:szCs w:val="20"/>
        </w:rPr>
      </w:pPr>
      <w:r w:rsidRPr="00F831A4">
        <w:rPr>
          <w:b/>
          <w:szCs w:val="20"/>
        </w:rPr>
        <w:lastRenderedPageBreak/>
        <w:t>A I Š K I N A M A S I S     R A Š T A S</w:t>
      </w:r>
    </w:p>
    <w:p w:rsidR="00F831A4" w:rsidRPr="00F831A4" w:rsidRDefault="00F831A4" w:rsidP="00F831A4">
      <w:pPr>
        <w:spacing w:line="360" w:lineRule="auto"/>
        <w:jc w:val="both"/>
        <w:rPr>
          <w:szCs w:val="20"/>
        </w:rPr>
      </w:pPr>
    </w:p>
    <w:p w:rsidR="00F831A4" w:rsidRPr="00F831A4" w:rsidRDefault="00F831A4" w:rsidP="00F831A4">
      <w:pPr>
        <w:spacing w:line="360" w:lineRule="auto"/>
        <w:jc w:val="both"/>
        <w:rPr>
          <w:b/>
          <w:szCs w:val="20"/>
        </w:rPr>
      </w:pPr>
      <w:r w:rsidRPr="00F831A4">
        <w:rPr>
          <w:b/>
          <w:szCs w:val="20"/>
        </w:rPr>
        <w:t>1. Sprendimo projekto motyvai, tikslai ir uždaviniai</w:t>
      </w:r>
    </w:p>
    <w:p w:rsidR="00526BCF" w:rsidRPr="00526BCF" w:rsidRDefault="007D495C" w:rsidP="00526BCF">
      <w:pPr>
        <w:spacing w:line="360" w:lineRule="auto"/>
        <w:jc w:val="both"/>
        <w:rPr>
          <w:szCs w:val="20"/>
        </w:rPr>
      </w:pPr>
      <w:r>
        <w:rPr>
          <w:szCs w:val="20"/>
        </w:rPr>
        <w:t>S</w:t>
      </w:r>
      <w:r w:rsidR="00526BCF" w:rsidRPr="00526BCF">
        <w:rPr>
          <w:szCs w:val="20"/>
        </w:rPr>
        <w:t xml:space="preserve">avivaldybėje </w:t>
      </w:r>
      <w:r>
        <w:rPr>
          <w:szCs w:val="20"/>
        </w:rPr>
        <w:t xml:space="preserve">skubiems klausimams spręsti tvirtinamos </w:t>
      </w:r>
      <w:r w:rsidR="00526BCF" w:rsidRPr="00526BCF">
        <w:rPr>
          <w:szCs w:val="20"/>
        </w:rPr>
        <w:t>komisij</w:t>
      </w:r>
      <w:r>
        <w:rPr>
          <w:szCs w:val="20"/>
        </w:rPr>
        <w:t>os</w:t>
      </w:r>
      <w:r w:rsidR="00526BCF" w:rsidRPr="00526BCF">
        <w:rPr>
          <w:szCs w:val="20"/>
        </w:rPr>
        <w:t>, kurios neturi nuostatų. Dažniausiai tai būna laikinosios komisijos. Kai kurios jų neturi (ir negali turėti) netgi ir sprendimų dėl jų sudarymo (pvz.: balsų skaičiavimo komisijos pirmaisiais naujos kadencijos savivaldybės tarybos posėdžiais).</w:t>
      </w:r>
    </w:p>
    <w:p w:rsidR="00526BCF" w:rsidRPr="00526BCF" w:rsidRDefault="00526BCF" w:rsidP="00526BCF">
      <w:pPr>
        <w:spacing w:line="360" w:lineRule="auto"/>
        <w:jc w:val="both"/>
        <w:rPr>
          <w:szCs w:val="20"/>
        </w:rPr>
      </w:pPr>
      <w:r w:rsidRPr="00526BCF">
        <w:rPr>
          <w:szCs w:val="20"/>
        </w:rPr>
        <w:t>Lietuvos Respublikos vietos savivaldos įstatymo 16 straipsnio 2 dalies 6 punktas numato išimtinę savivaldybės tarybos kompetenciją - savivaldybės tarybos komitetų, komisijų, kitų savivaldybės darbui organizuoti reikalingų darinių ir įstatymuose numatytų kitų komisijų sudarymas ir jų nuostatų tvirtinimas.</w:t>
      </w:r>
    </w:p>
    <w:p w:rsidR="006F53F9" w:rsidRDefault="006F53F9" w:rsidP="00526BCF">
      <w:pPr>
        <w:spacing w:line="360" w:lineRule="auto"/>
        <w:jc w:val="both"/>
        <w:rPr>
          <w:szCs w:val="20"/>
        </w:rPr>
      </w:pPr>
      <w:r>
        <w:rPr>
          <w:szCs w:val="20"/>
        </w:rPr>
        <w:t>Tačiau</w:t>
      </w:r>
      <w:r w:rsidR="00526BCF" w:rsidRPr="00526BCF">
        <w:rPr>
          <w:szCs w:val="20"/>
        </w:rPr>
        <w:t xml:space="preserve"> įstatymas nekonkretizuoja ar kiekviena komisija turi turėti nuostatus, ar komisija gali veikti be nuostatų, ar komisijų nuostatai gali būti ne išdėstyti atskirame dokumente, o į</w:t>
      </w:r>
      <w:r>
        <w:rPr>
          <w:szCs w:val="20"/>
        </w:rPr>
        <w:t>n</w:t>
      </w:r>
      <w:r w:rsidR="00526BCF" w:rsidRPr="00526BCF">
        <w:rPr>
          <w:szCs w:val="20"/>
        </w:rPr>
        <w:t>korporuoti į savivaldybių tarybų veiklos reglamentus, ar kiekviena komisija turi turėti atskirus nuostatus, ar gali būti jie bendri ir pan.? Iš pateiktos įstatymo nuostatos formuluotės matyti, kad šio klausimo reglamentavimas yra susijęs tik su tuo, kad niekas kitas be savivaldybės tarybos negali tvirtinti komisijų nuostatų, tačiau minėti klausimai taip ir lieka neatskleisti.</w:t>
      </w:r>
    </w:p>
    <w:p w:rsidR="006F53F9" w:rsidRDefault="006F53F9" w:rsidP="00526BCF">
      <w:pPr>
        <w:spacing w:line="360" w:lineRule="auto"/>
        <w:jc w:val="both"/>
        <w:rPr>
          <w:szCs w:val="20"/>
        </w:rPr>
      </w:pPr>
      <w:r w:rsidRPr="006F53F9">
        <w:rPr>
          <w:szCs w:val="20"/>
        </w:rPr>
        <w:t>Siek</w:t>
      </w:r>
      <w:r>
        <w:rPr>
          <w:szCs w:val="20"/>
        </w:rPr>
        <w:t>iant</w:t>
      </w:r>
      <w:r w:rsidRPr="006F53F9">
        <w:rPr>
          <w:szCs w:val="20"/>
        </w:rPr>
        <w:t xml:space="preserve"> pašalinti šį teisinį neapibrėžtumą ir užkirsti kelią galimiems ginčams ateityje, </w:t>
      </w:r>
      <w:r>
        <w:rPr>
          <w:szCs w:val="20"/>
        </w:rPr>
        <w:t>savivaldybės administracija</w:t>
      </w:r>
      <w:r w:rsidRPr="006F53F9">
        <w:rPr>
          <w:szCs w:val="20"/>
        </w:rPr>
        <w:t xml:space="preserve"> siūlo patvirtinti šiuos nesudėtingo taikymo Anykščių rajono savivaldybės tarybos komisijų nuostatus, kurie būtų taikomi Anykščių rajono savivaldybės tarybos laikinosioms ir nuolatinėms komisijoms, kurios neturi Anykščių rajono savivaldybės tarybos sprendimais patvirtintų nuostatų.</w:t>
      </w:r>
    </w:p>
    <w:p w:rsidR="006F53F9" w:rsidRPr="006F53F9" w:rsidRDefault="006F53F9" w:rsidP="00526BCF">
      <w:pPr>
        <w:spacing w:line="360" w:lineRule="auto"/>
        <w:jc w:val="both"/>
        <w:rPr>
          <w:szCs w:val="20"/>
        </w:rPr>
      </w:pPr>
    </w:p>
    <w:p w:rsidR="00F831A4" w:rsidRPr="00B71B35" w:rsidRDefault="00F831A4" w:rsidP="00526BCF">
      <w:pPr>
        <w:spacing w:line="360" w:lineRule="auto"/>
        <w:jc w:val="both"/>
        <w:rPr>
          <w:b/>
          <w:szCs w:val="20"/>
        </w:rPr>
      </w:pPr>
      <w:r w:rsidRPr="00B71B35">
        <w:rPr>
          <w:b/>
          <w:szCs w:val="20"/>
        </w:rPr>
        <w:t>2. Teisinis reglamentavimas</w:t>
      </w:r>
    </w:p>
    <w:p w:rsidR="00F831A4" w:rsidRPr="00F831A4" w:rsidRDefault="00F831A4" w:rsidP="00A155AA">
      <w:pPr>
        <w:spacing w:line="360" w:lineRule="auto"/>
        <w:jc w:val="both"/>
        <w:rPr>
          <w:szCs w:val="20"/>
        </w:rPr>
      </w:pPr>
      <w:r w:rsidRPr="00F831A4">
        <w:rPr>
          <w:szCs w:val="20"/>
        </w:rPr>
        <w:t>Lietuvos Respublik</w:t>
      </w:r>
      <w:r w:rsidR="006F53F9">
        <w:rPr>
          <w:szCs w:val="20"/>
        </w:rPr>
        <w:t>os vietos savivaldos įstatymas.</w:t>
      </w:r>
    </w:p>
    <w:p w:rsidR="00F831A4" w:rsidRPr="00F831A4" w:rsidRDefault="00F831A4" w:rsidP="00F831A4">
      <w:pPr>
        <w:spacing w:line="360" w:lineRule="auto"/>
        <w:jc w:val="both"/>
        <w:rPr>
          <w:szCs w:val="20"/>
        </w:rPr>
      </w:pPr>
    </w:p>
    <w:p w:rsidR="00F831A4" w:rsidRPr="00B71B35" w:rsidRDefault="00F831A4" w:rsidP="00F831A4">
      <w:pPr>
        <w:spacing w:line="360" w:lineRule="auto"/>
        <w:jc w:val="both"/>
        <w:rPr>
          <w:b/>
          <w:szCs w:val="20"/>
        </w:rPr>
      </w:pPr>
      <w:r w:rsidRPr="00B71B35">
        <w:rPr>
          <w:b/>
          <w:szCs w:val="20"/>
        </w:rPr>
        <w:t>3. Ek</w:t>
      </w:r>
      <w:r w:rsidR="00A155AA">
        <w:rPr>
          <w:b/>
          <w:szCs w:val="20"/>
        </w:rPr>
        <w:t>onominis-socialinis pagrindimas</w:t>
      </w:r>
    </w:p>
    <w:p w:rsidR="00F831A4" w:rsidRPr="00F831A4" w:rsidRDefault="00A155AA" w:rsidP="00F831A4">
      <w:pPr>
        <w:spacing w:line="360" w:lineRule="auto"/>
        <w:jc w:val="both"/>
        <w:rPr>
          <w:szCs w:val="20"/>
        </w:rPr>
      </w:pPr>
      <w:r>
        <w:rPr>
          <w:szCs w:val="20"/>
        </w:rPr>
        <w:t>-</w:t>
      </w:r>
    </w:p>
    <w:p w:rsidR="00F831A4" w:rsidRPr="00B71B35" w:rsidRDefault="00F831A4" w:rsidP="00F831A4">
      <w:pPr>
        <w:spacing w:line="360" w:lineRule="auto"/>
        <w:jc w:val="both"/>
        <w:rPr>
          <w:b/>
          <w:szCs w:val="20"/>
        </w:rPr>
      </w:pPr>
      <w:r w:rsidRPr="00B71B35">
        <w:rPr>
          <w:b/>
          <w:szCs w:val="20"/>
        </w:rPr>
        <w:t>4. Galimos teigiamos ir neigiamos pasekmės, pasiūlymai, kokių teisėtų priemonių reikėtų imtis, siekiant išvengti neigiamų pasekmių</w:t>
      </w:r>
    </w:p>
    <w:p w:rsidR="00F831A4" w:rsidRPr="00F831A4" w:rsidRDefault="00A155AA" w:rsidP="00F831A4">
      <w:pPr>
        <w:spacing w:line="360" w:lineRule="auto"/>
        <w:jc w:val="both"/>
        <w:rPr>
          <w:szCs w:val="20"/>
        </w:rPr>
      </w:pPr>
      <w:r>
        <w:rPr>
          <w:szCs w:val="20"/>
        </w:rPr>
        <w:t>-</w:t>
      </w:r>
    </w:p>
    <w:p w:rsidR="00F831A4" w:rsidRPr="00B71B35" w:rsidRDefault="00F831A4" w:rsidP="00F831A4">
      <w:pPr>
        <w:spacing w:line="360" w:lineRule="auto"/>
        <w:jc w:val="both"/>
        <w:rPr>
          <w:b/>
          <w:szCs w:val="20"/>
        </w:rPr>
      </w:pPr>
      <w:r w:rsidRPr="00B71B35">
        <w:rPr>
          <w:b/>
          <w:szCs w:val="20"/>
        </w:rPr>
        <w:t>5. Priemonės jam įgyvendinti</w:t>
      </w:r>
    </w:p>
    <w:p w:rsidR="00F831A4" w:rsidRDefault="00F831A4" w:rsidP="00F831A4">
      <w:pPr>
        <w:spacing w:line="360" w:lineRule="auto"/>
        <w:jc w:val="both"/>
        <w:rPr>
          <w:szCs w:val="20"/>
        </w:rPr>
      </w:pPr>
      <w:r w:rsidRPr="00F831A4">
        <w:rPr>
          <w:szCs w:val="20"/>
        </w:rPr>
        <w:t>Teigiamas Anykščių rajono savivaldybės tarybos sprendimas.</w:t>
      </w:r>
    </w:p>
    <w:p w:rsidR="00A155AA" w:rsidRPr="00F831A4" w:rsidRDefault="00A155AA" w:rsidP="00F831A4">
      <w:pPr>
        <w:spacing w:line="360" w:lineRule="auto"/>
        <w:jc w:val="both"/>
        <w:rPr>
          <w:szCs w:val="20"/>
        </w:rPr>
      </w:pPr>
    </w:p>
    <w:p w:rsidR="00F831A4" w:rsidRPr="00B71B35" w:rsidRDefault="00F831A4" w:rsidP="00F831A4">
      <w:pPr>
        <w:spacing w:line="360" w:lineRule="auto"/>
        <w:jc w:val="both"/>
        <w:rPr>
          <w:b/>
          <w:szCs w:val="20"/>
        </w:rPr>
      </w:pPr>
      <w:r w:rsidRPr="00B71B35">
        <w:rPr>
          <w:b/>
          <w:szCs w:val="20"/>
        </w:rPr>
        <w:t>6. Lėšų poreikis ir finansavimo šaltiniai (esant galimybei, nurodomos preliminarios sumos, išlaidų sąmatos, skaičiavimai)</w:t>
      </w:r>
    </w:p>
    <w:p w:rsidR="00F831A4" w:rsidRPr="00F831A4" w:rsidRDefault="00F831A4" w:rsidP="00F831A4">
      <w:pPr>
        <w:spacing w:line="360" w:lineRule="auto"/>
        <w:jc w:val="both"/>
        <w:rPr>
          <w:szCs w:val="20"/>
        </w:rPr>
      </w:pPr>
      <w:r w:rsidRPr="00F831A4">
        <w:rPr>
          <w:szCs w:val="20"/>
        </w:rPr>
        <w:lastRenderedPageBreak/>
        <w:t>-</w:t>
      </w:r>
    </w:p>
    <w:p w:rsidR="00F831A4" w:rsidRPr="00B71B35" w:rsidRDefault="00F831A4" w:rsidP="00F831A4">
      <w:pPr>
        <w:spacing w:line="360" w:lineRule="auto"/>
        <w:jc w:val="both"/>
        <w:rPr>
          <w:b/>
          <w:szCs w:val="20"/>
        </w:rPr>
      </w:pPr>
      <w:r w:rsidRPr="00B71B35">
        <w:rPr>
          <w:b/>
          <w:szCs w:val="20"/>
        </w:rPr>
        <w:t>7. Sp</w:t>
      </w:r>
      <w:r w:rsidR="00A155AA">
        <w:rPr>
          <w:b/>
          <w:szCs w:val="20"/>
        </w:rPr>
        <w:t>ecialistų vertinimai ir išvados</w:t>
      </w:r>
    </w:p>
    <w:p w:rsidR="00F831A4" w:rsidRPr="00F831A4" w:rsidRDefault="00F831A4" w:rsidP="00F831A4">
      <w:pPr>
        <w:spacing w:line="360" w:lineRule="auto"/>
        <w:jc w:val="both"/>
        <w:rPr>
          <w:szCs w:val="20"/>
        </w:rPr>
      </w:pPr>
      <w:r w:rsidRPr="00F831A4">
        <w:rPr>
          <w:szCs w:val="20"/>
        </w:rPr>
        <w:t>-</w:t>
      </w:r>
    </w:p>
    <w:p w:rsidR="00F831A4" w:rsidRPr="00B71B35" w:rsidRDefault="00F831A4" w:rsidP="00F831A4">
      <w:pPr>
        <w:spacing w:line="360" w:lineRule="auto"/>
        <w:jc w:val="both"/>
        <w:rPr>
          <w:b/>
          <w:szCs w:val="20"/>
        </w:rPr>
      </w:pPr>
      <w:r w:rsidRPr="00B71B35">
        <w:rPr>
          <w:b/>
          <w:szCs w:val="20"/>
        </w:rPr>
        <w:t xml:space="preserve">8. Informacija apie numatomo teisinio reguliavimo poveikio vertinimą </w:t>
      </w:r>
    </w:p>
    <w:p w:rsidR="00F831A4" w:rsidRPr="00F831A4" w:rsidRDefault="00A155AA" w:rsidP="00F831A4">
      <w:pPr>
        <w:spacing w:line="360" w:lineRule="auto"/>
        <w:jc w:val="both"/>
        <w:rPr>
          <w:szCs w:val="20"/>
        </w:rPr>
      </w:pPr>
      <w:r>
        <w:rPr>
          <w:szCs w:val="20"/>
        </w:rPr>
        <w:t>-</w:t>
      </w:r>
    </w:p>
    <w:p w:rsidR="00F831A4" w:rsidRPr="00B71B35" w:rsidRDefault="00F831A4" w:rsidP="00F831A4">
      <w:pPr>
        <w:spacing w:line="360" w:lineRule="auto"/>
        <w:jc w:val="both"/>
        <w:rPr>
          <w:b/>
          <w:szCs w:val="20"/>
        </w:rPr>
      </w:pPr>
      <w:r w:rsidRPr="00B71B35">
        <w:rPr>
          <w:b/>
          <w:szCs w:val="20"/>
        </w:rPr>
        <w:t xml:space="preserve">9. Kiti paaiškinimai </w:t>
      </w:r>
    </w:p>
    <w:p w:rsidR="00F831A4" w:rsidRPr="00F831A4" w:rsidRDefault="00A155AA" w:rsidP="00F831A4">
      <w:pPr>
        <w:spacing w:line="360" w:lineRule="auto"/>
        <w:jc w:val="both"/>
        <w:rPr>
          <w:szCs w:val="20"/>
        </w:rPr>
      </w:pPr>
      <w:r>
        <w:rPr>
          <w:szCs w:val="20"/>
        </w:rPr>
        <w:t>-</w:t>
      </w:r>
    </w:p>
    <w:p w:rsidR="00F831A4" w:rsidRPr="00B71B35" w:rsidRDefault="00F831A4" w:rsidP="00F831A4">
      <w:pPr>
        <w:spacing w:line="360" w:lineRule="auto"/>
        <w:jc w:val="both"/>
        <w:rPr>
          <w:b/>
          <w:szCs w:val="20"/>
        </w:rPr>
      </w:pPr>
      <w:r w:rsidRPr="00B71B35">
        <w:rPr>
          <w:b/>
          <w:szCs w:val="20"/>
        </w:rPr>
        <w:t>10. Sprendimo vykdytojai, įgyvendinimo (vykdymo) terminai</w:t>
      </w:r>
    </w:p>
    <w:p w:rsidR="00F831A4" w:rsidRDefault="00F831A4" w:rsidP="00F831A4">
      <w:pPr>
        <w:spacing w:line="360" w:lineRule="auto"/>
        <w:jc w:val="both"/>
        <w:rPr>
          <w:szCs w:val="20"/>
        </w:rPr>
      </w:pPr>
      <w:bookmarkStart w:id="2" w:name="_Hlk486342352"/>
      <w:r w:rsidRPr="00F831A4">
        <w:rPr>
          <w:szCs w:val="20"/>
        </w:rPr>
        <w:t xml:space="preserve">Anykščių rajono </w:t>
      </w:r>
      <w:bookmarkEnd w:id="2"/>
      <w:r w:rsidRPr="00F831A4">
        <w:rPr>
          <w:szCs w:val="20"/>
        </w:rPr>
        <w:t xml:space="preserve">savivaldybės </w:t>
      </w:r>
      <w:r w:rsidR="00B71B35">
        <w:rPr>
          <w:szCs w:val="20"/>
        </w:rPr>
        <w:t>taryba</w:t>
      </w:r>
    </w:p>
    <w:p w:rsidR="00A155AA" w:rsidRPr="00F831A4" w:rsidRDefault="00A155AA" w:rsidP="00F831A4">
      <w:pPr>
        <w:spacing w:line="360" w:lineRule="auto"/>
        <w:jc w:val="both"/>
        <w:rPr>
          <w:szCs w:val="20"/>
        </w:rPr>
      </w:pPr>
    </w:p>
    <w:p w:rsidR="00F831A4" w:rsidRPr="00B71B35" w:rsidRDefault="00F831A4" w:rsidP="00F831A4">
      <w:pPr>
        <w:spacing w:line="360" w:lineRule="auto"/>
        <w:jc w:val="both"/>
        <w:rPr>
          <w:b/>
          <w:szCs w:val="20"/>
        </w:rPr>
      </w:pPr>
      <w:r w:rsidRPr="00B71B35">
        <w:rPr>
          <w:b/>
          <w:szCs w:val="20"/>
        </w:rPr>
        <w:t>11.Projekto iniciatorius, rengėjas ir/ar pranešėjas</w:t>
      </w:r>
    </w:p>
    <w:p w:rsidR="00F831A4" w:rsidRPr="00F831A4" w:rsidRDefault="00F831A4" w:rsidP="00F831A4">
      <w:pPr>
        <w:spacing w:line="360" w:lineRule="auto"/>
        <w:jc w:val="both"/>
        <w:rPr>
          <w:szCs w:val="20"/>
        </w:rPr>
      </w:pPr>
      <w:r w:rsidRPr="00F831A4">
        <w:rPr>
          <w:szCs w:val="20"/>
        </w:rPr>
        <w:t>Iniciatorius – Anykščių rajono savivaldybės meras K.</w:t>
      </w:r>
      <w:r w:rsidR="006F53F9">
        <w:rPr>
          <w:szCs w:val="20"/>
        </w:rPr>
        <w:t xml:space="preserve"> Tubis,</w:t>
      </w:r>
    </w:p>
    <w:p w:rsidR="00F831A4" w:rsidRPr="00F831A4" w:rsidRDefault="00F831A4" w:rsidP="00F831A4">
      <w:pPr>
        <w:spacing w:line="360" w:lineRule="auto"/>
        <w:jc w:val="both"/>
        <w:rPr>
          <w:szCs w:val="20"/>
        </w:rPr>
      </w:pPr>
      <w:r w:rsidRPr="00F831A4">
        <w:rPr>
          <w:szCs w:val="20"/>
        </w:rPr>
        <w:t>Pranešėjas – Teisės, personalo ir civilinės metrikacijos skyriaus vedėjas A.Bulotas,</w:t>
      </w:r>
    </w:p>
    <w:p w:rsidR="006A2179" w:rsidRDefault="00F831A4" w:rsidP="00F831A4">
      <w:pPr>
        <w:spacing w:line="360" w:lineRule="auto"/>
        <w:jc w:val="both"/>
        <w:rPr>
          <w:szCs w:val="20"/>
        </w:rPr>
      </w:pPr>
      <w:r w:rsidRPr="00F831A4">
        <w:rPr>
          <w:szCs w:val="20"/>
        </w:rPr>
        <w:t>Rengėja</w:t>
      </w:r>
      <w:r w:rsidR="006F53F9">
        <w:rPr>
          <w:szCs w:val="20"/>
        </w:rPr>
        <w:t>s</w:t>
      </w:r>
      <w:r w:rsidRPr="00F831A4">
        <w:rPr>
          <w:szCs w:val="20"/>
        </w:rPr>
        <w:t xml:space="preserve"> –Teisės, personalo ir civilinės metrikacijos skyriaus </w:t>
      </w:r>
      <w:r w:rsidR="006F53F9">
        <w:rPr>
          <w:szCs w:val="20"/>
        </w:rPr>
        <w:t>vedėjas</w:t>
      </w:r>
      <w:r w:rsidRPr="00F831A4">
        <w:rPr>
          <w:szCs w:val="20"/>
        </w:rPr>
        <w:t xml:space="preserve"> A. </w:t>
      </w:r>
      <w:r w:rsidR="006F53F9">
        <w:rPr>
          <w:szCs w:val="20"/>
        </w:rPr>
        <w:t>Bulotas</w:t>
      </w: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Default="00BE362D" w:rsidP="00F831A4">
      <w:pPr>
        <w:spacing w:line="360" w:lineRule="auto"/>
        <w:jc w:val="both"/>
        <w:rPr>
          <w:szCs w:val="20"/>
        </w:rPr>
      </w:pPr>
    </w:p>
    <w:p w:rsidR="00BE362D" w:rsidRPr="00BE362D" w:rsidRDefault="00BE362D" w:rsidP="00BE362D">
      <w:pPr>
        <w:ind w:left="5760" w:right="-900"/>
        <w:jc w:val="both"/>
        <w:rPr>
          <w:lang w:val="pt-BR" w:eastAsia="en-US"/>
        </w:rPr>
      </w:pPr>
      <w:r w:rsidRPr="00BE362D">
        <w:rPr>
          <w:lang w:val="pt-BR" w:eastAsia="en-US"/>
        </w:rPr>
        <w:t>PATVIRTINTA</w:t>
      </w:r>
    </w:p>
    <w:p w:rsidR="00BE362D" w:rsidRPr="00BE362D" w:rsidRDefault="00BE362D" w:rsidP="00BE362D">
      <w:pPr>
        <w:ind w:left="5760" w:right="-1080"/>
        <w:jc w:val="both"/>
        <w:rPr>
          <w:lang w:val="pt-BR" w:eastAsia="en-US"/>
        </w:rPr>
      </w:pPr>
      <w:r w:rsidRPr="00BE362D">
        <w:rPr>
          <w:lang w:val="pt-BR" w:eastAsia="en-US"/>
        </w:rPr>
        <w:t>Anykš</w:t>
      </w:r>
      <w:r>
        <w:rPr>
          <w:lang w:val="pt-BR" w:eastAsia="en-US"/>
        </w:rPr>
        <w:t>čių rajono savivaldybės tarybos</w:t>
      </w:r>
    </w:p>
    <w:p w:rsidR="00BE362D" w:rsidRPr="00BE362D" w:rsidRDefault="00BE362D" w:rsidP="00BE362D">
      <w:pPr>
        <w:ind w:left="5760"/>
        <w:jc w:val="both"/>
        <w:rPr>
          <w:lang w:val="pt-BR" w:eastAsia="en-US"/>
        </w:rPr>
      </w:pPr>
      <w:r w:rsidRPr="00BE362D">
        <w:rPr>
          <w:lang w:val="pt-BR" w:eastAsia="en-US"/>
        </w:rPr>
        <w:t xml:space="preserve">2017 m. birželio    </w:t>
      </w:r>
      <w:r>
        <w:rPr>
          <w:lang w:val="pt-BR" w:eastAsia="en-US"/>
        </w:rPr>
        <w:t xml:space="preserve">    d. sprendimu</w:t>
      </w:r>
    </w:p>
    <w:p w:rsidR="00BE362D" w:rsidRPr="00BE362D" w:rsidRDefault="00BE362D" w:rsidP="00BE362D">
      <w:pPr>
        <w:ind w:left="5760"/>
        <w:jc w:val="both"/>
        <w:rPr>
          <w:lang w:val="pt-BR" w:eastAsia="en-US"/>
        </w:rPr>
      </w:pPr>
      <w:r w:rsidRPr="00BE362D">
        <w:rPr>
          <w:lang w:val="pt-BR" w:eastAsia="en-US"/>
        </w:rPr>
        <w:t>Nr. 1-TS-</w:t>
      </w:r>
    </w:p>
    <w:p w:rsidR="00BE362D" w:rsidRPr="00BE362D" w:rsidRDefault="00BE362D" w:rsidP="00BE362D">
      <w:pPr>
        <w:jc w:val="both"/>
        <w:rPr>
          <w:lang w:val="pt-BR" w:eastAsia="en-US"/>
        </w:rPr>
      </w:pPr>
    </w:p>
    <w:p w:rsidR="00BE362D" w:rsidRPr="00BE362D" w:rsidRDefault="00BE362D" w:rsidP="00BE362D">
      <w:pPr>
        <w:jc w:val="center"/>
        <w:rPr>
          <w:b/>
          <w:lang w:val="pt-BR" w:eastAsia="en-US"/>
        </w:rPr>
      </w:pPr>
      <w:r>
        <w:rPr>
          <w:b/>
          <w:lang w:val="pt-BR" w:eastAsia="en-US"/>
        </w:rPr>
        <w:t>ANYKŠČIŲ RAJONO</w:t>
      </w:r>
      <w:r w:rsidRPr="00BE362D">
        <w:rPr>
          <w:b/>
          <w:lang w:val="pt-BR" w:eastAsia="en-US"/>
        </w:rPr>
        <w:t xml:space="preserve"> SAVIVALDYBĖS TARYBOS KOMISIJŲ NUOSTATAI</w:t>
      </w:r>
    </w:p>
    <w:p w:rsidR="00BE362D" w:rsidRDefault="00BE362D" w:rsidP="00F831A4">
      <w:pPr>
        <w:spacing w:line="360" w:lineRule="auto"/>
        <w:jc w:val="both"/>
        <w:rPr>
          <w:szCs w:val="20"/>
        </w:rPr>
      </w:pPr>
    </w:p>
    <w:p w:rsidR="00BE362D" w:rsidRDefault="00BE362D" w:rsidP="00BE362D">
      <w:pPr>
        <w:jc w:val="center"/>
        <w:rPr>
          <w:lang w:val="en-US"/>
        </w:rPr>
      </w:pPr>
      <w:r>
        <w:rPr>
          <w:b/>
          <w:bCs/>
        </w:rPr>
        <w:t>I SKYRIUS</w:t>
      </w:r>
    </w:p>
    <w:p w:rsidR="00BE362D" w:rsidRDefault="00BE362D" w:rsidP="00BE362D">
      <w:pPr>
        <w:jc w:val="center"/>
        <w:rPr>
          <w:lang w:val="en-US"/>
        </w:rPr>
      </w:pPr>
      <w:r>
        <w:rPr>
          <w:b/>
          <w:bCs/>
        </w:rPr>
        <w:t>BENDROSIOS NUOSTATOS</w:t>
      </w:r>
    </w:p>
    <w:p w:rsidR="00BE362D" w:rsidRDefault="00BE362D" w:rsidP="00BE362D">
      <w:pPr>
        <w:jc w:val="center"/>
        <w:rPr>
          <w:lang w:val="en-US"/>
        </w:rPr>
      </w:pPr>
      <w:r>
        <w:rPr>
          <w:b/>
          <w:bCs/>
          <w:sz w:val="22"/>
          <w:szCs w:val="22"/>
        </w:rPr>
        <w:t> </w:t>
      </w:r>
    </w:p>
    <w:p w:rsidR="00BE362D" w:rsidRDefault="00BE362D" w:rsidP="00BE362D">
      <w:pPr>
        <w:ind w:firstLine="1296"/>
        <w:jc w:val="both"/>
        <w:rPr>
          <w:lang w:val="en-US"/>
        </w:rPr>
      </w:pPr>
      <w:bookmarkStart w:id="3" w:name="part_7429b02b0f98465c8a4a501b412a883f"/>
      <w:bookmarkEnd w:id="3"/>
      <w:r>
        <w:t xml:space="preserve">1. </w:t>
      </w:r>
      <w:r w:rsidRPr="00BE362D">
        <w:t>Anykščių rajono</w:t>
      </w:r>
      <w:r>
        <w:t xml:space="preserve"> savivaldybės tarybos komisijų nuostatai (toliau komisijų nuostatai) nustato </w:t>
      </w:r>
      <w:r w:rsidRPr="00BE362D">
        <w:t>Anykščių rajono</w:t>
      </w:r>
      <w:r>
        <w:t xml:space="preserve"> savivaldybės tarybos laikinųjų ir nuolatinių komisijų (toliau komisijų), kurios neturi </w:t>
      </w:r>
      <w:r w:rsidR="00B03E31" w:rsidRPr="00B03E31">
        <w:t>Anykščių rajono</w:t>
      </w:r>
      <w:r>
        <w:t xml:space="preserve"> savivaldybės tarybos sprendimais patvirtintų nuostatų, veiklo</w:t>
      </w:r>
      <w:r w:rsidR="00B03E31">
        <w:t>s tvarką.</w:t>
      </w:r>
    </w:p>
    <w:p w:rsidR="00BE362D" w:rsidRDefault="00BE362D" w:rsidP="00BE362D">
      <w:pPr>
        <w:ind w:firstLine="1296"/>
        <w:jc w:val="both"/>
        <w:rPr>
          <w:lang w:val="en-US"/>
        </w:rPr>
      </w:pPr>
      <w:bookmarkStart w:id="4" w:name="part_b21220efcade4c9f8cdb592f1e6c2e42"/>
      <w:bookmarkEnd w:id="4"/>
      <w:r>
        <w:t xml:space="preserve">2. Komisija veikia pagal </w:t>
      </w:r>
      <w:r w:rsidR="00B03E31" w:rsidRPr="00B03E31">
        <w:t>Anykščių rajono</w:t>
      </w:r>
      <w:r>
        <w:t xml:space="preserve"> savivaldybės tarybos jai suteiktus įgaliojimus, kurie paprastai nurodomi </w:t>
      </w:r>
      <w:r w:rsidR="00B03E31" w:rsidRPr="00B03E31">
        <w:t>Anykščių rajono</w:t>
      </w:r>
      <w:r>
        <w:t xml:space="preserve"> savivaldybės tarybos sprendime dėl komisijos sudarymo. Komisijai suteikti įgaliojimai gali būti nurodomi komisijos pavadinime arba išdėstomi atskiruose sprendimo punktuose.</w:t>
      </w:r>
    </w:p>
    <w:p w:rsidR="00BE362D" w:rsidRDefault="00BE362D" w:rsidP="00BE362D">
      <w:pPr>
        <w:ind w:firstLine="1296"/>
        <w:jc w:val="both"/>
        <w:rPr>
          <w:lang w:val="en-US"/>
        </w:rPr>
      </w:pPr>
      <w:bookmarkStart w:id="5" w:name="part_ab86b552f5644c0bb6f88de2e8c70ef5"/>
      <w:bookmarkEnd w:id="5"/>
      <w:r>
        <w:t xml:space="preserve">3. Komisija savo veikloje vadovaujasi Lietuvos Respublikos Konstitucija, Lietuvos Respublikos vietos savivaldos įstatymu, kitais Lietuvos Respublikos Seimo priimtais įstatymais, Lietuvos Respublikos Vyriausybės nutarimais, ministrų įsakymais, </w:t>
      </w:r>
      <w:r w:rsidR="00B03E31" w:rsidRPr="00B03E31">
        <w:t>Anykščių rajono</w:t>
      </w:r>
      <w:r>
        <w:t xml:space="preserve"> savivaldybės tarybos veiklos reglamentu ir šiais nuostatais.</w:t>
      </w:r>
    </w:p>
    <w:p w:rsidR="00BE362D" w:rsidRDefault="00BE362D" w:rsidP="00BE362D">
      <w:pPr>
        <w:ind w:firstLine="1296"/>
        <w:jc w:val="both"/>
        <w:rPr>
          <w:lang w:val="en-US"/>
        </w:rPr>
      </w:pPr>
      <w:bookmarkStart w:id="6" w:name="part_da869d8c41b6497daf0310cc9920eb5e"/>
      <w:bookmarkEnd w:id="6"/>
      <w:r>
        <w:t>4. Komisija, vykdydama savo veiklą, laikosi Lietuvos Respublikos viešojo administravimo įstatyme įtvirtintų v</w:t>
      </w:r>
      <w:r w:rsidR="00B03E31">
        <w:t>iešojo administravimo principų.</w:t>
      </w:r>
    </w:p>
    <w:p w:rsidR="00BE362D" w:rsidRDefault="00BE362D" w:rsidP="00BE362D">
      <w:pPr>
        <w:jc w:val="both"/>
        <w:rPr>
          <w:lang w:val="en-US"/>
        </w:rPr>
      </w:pPr>
      <w:r>
        <w:t> </w:t>
      </w:r>
    </w:p>
    <w:p w:rsidR="00BE362D" w:rsidRDefault="00BE362D" w:rsidP="00BE362D">
      <w:pPr>
        <w:ind w:firstLine="120"/>
        <w:jc w:val="center"/>
        <w:rPr>
          <w:lang w:val="en-US"/>
        </w:rPr>
      </w:pPr>
      <w:bookmarkStart w:id="7" w:name="part_a65182cb98794d24ac27c829abc8fd71"/>
      <w:bookmarkEnd w:id="7"/>
      <w:r>
        <w:rPr>
          <w:b/>
          <w:bCs/>
        </w:rPr>
        <w:t>II SKYRIUS</w:t>
      </w:r>
    </w:p>
    <w:p w:rsidR="00BE362D" w:rsidRDefault="00BE362D" w:rsidP="00BE362D">
      <w:pPr>
        <w:ind w:firstLine="60"/>
        <w:jc w:val="center"/>
        <w:rPr>
          <w:lang w:val="en-US"/>
        </w:rPr>
      </w:pPr>
      <w:r>
        <w:rPr>
          <w:b/>
          <w:bCs/>
        </w:rPr>
        <w:t>KOMISIJOS PAREIGOS IR TEISĖS</w:t>
      </w:r>
    </w:p>
    <w:p w:rsidR="00BE362D" w:rsidRDefault="00BE362D" w:rsidP="00BE362D">
      <w:pPr>
        <w:ind w:firstLine="1920"/>
        <w:jc w:val="both"/>
        <w:rPr>
          <w:lang w:val="en-US"/>
        </w:rPr>
      </w:pPr>
      <w:r>
        <w:t> </w:t>
      </w:r>
    </w:p>
    <w:p w:rsidR="00BE362D" w:rsidRDefault="00BE362D" w:rsidP="00BE362D">
      <w:pPr>
        <w:ind w:firstLine="1296"/>
        <w:jc w:val="both"/>
        <w:rPr>
          <w:lang w:val="en-US"/>
        </w:rPr>
      </w:pPr>
      <w:bookmarkStart w:id="8" w:name="part_679800e1bfd0450f92d015a20d855976"/>
      <w:bookmarkEnd w:id="8"/>
      <w:r>
        <w:t xml:space="preserve">5. Komisijos pareigos yra nagrinėti </w:t>
      </w:r>
      <w:r w:rsidR="00B03E31" w:rsidRPr="00B03E31">
        <w:t>Anykščių rajono</w:t>
      </w:r>
      <w:r>
        <w:t xml:space="preserve"> savivaldybės tarybos iškeltus jai klausimus, atlikti kitus </w:t>
      </w:r>
      <w:r w:rsidR="00B03E31" w:rsidRPr="00B03E31">
        <w:t>Anykščių rajono</w:t>
      </w:r>
      <w:r>
        <w:t xml:space="preserve"> savivaldybės tarybos jai pavestus veiksmus.</w:t>
      </w:r>
    </w:p>
    <w:p w:rsidR="00BE362D" w:rsidRDefault="00BE362D" w:rsidP="00BE362D">
      <w:pPr>
        <w:ind w:firstLine="1296"/>
        <w:jc w:val="both"/>
        <w:rPr>
          <w:lang w:val="en-US"/>
        </w:rPr>
      </w:pPr>
      <w:bookmarkStart w:id="9" w:name="part_8e6fdb53cbad49deb43f5d3ded144193"/>
      <w:bookmarkEnd w:id="9"/>
      <w:r>
        <w:t>6. Komisija, vykdydama jai pavestas funkcijas (įgaliojimus), turi teisę:</w:t>
      </w:r>
    </w:p>
    <w:p w:rsidR="00BE362D" w:rsidRDefault="00BE362D" w:rsidP="00BE362D">
      <w:pPr>
        <w:ind w:firstLine="1296"/>
        <w:jc w:val="both"/>
        <w:rPr>
          <w:lang w:val="en-US"/>
        </w:rPr>
      </w:pPr>
      <w:bookmarkStart w:id="10" w:name="part_445da6b232874f6a9fd47be8f06c279a"/>
      <w:bookmarkEnd w:id="10"/>
      <w:r>
        <w:t xml:space="preserve">6.1. gauti iš </w:t>
      </w:r>
      <w:r w:rsidR="00B03E31" w:rsidRPr="00B03E31">
        <w:t>Anykščių rajono</w:t>
      </w:r>
      <w:r>
        <w:t xml:space="preserve"> savivaldybės įstaigų, įmonių ir organizacijų dokumentus ir informaciją, kurių reikia komisijos funkcijoms atlikti;</w:t>
      </w:r>
    </w:p>
    <w:p w:rsidR="00BE362D" w:rsidRDefault="00BE362D" w:rsidP="00BE362D">
      <w:pPr>
        <w:ind w:firstLine="1296"/>
        <w:jc w:val="both"/>
        <w:rPr>
          <w:lang w:val="en-US"/>
        </w:rPr>
      </w:pPr>
      <w:bookmarkStart w:id="11" w:name="part_afdc5d557cf640a3af99d236908d1a6d"/>
      <w:bookmarkEnd w:id="11"/>
      <w:r>
        <w:t>6.2. prašyti kito viešojo administravimo subjekto tarnybinės pagalbos administracinės procedūros sprendimui priimti Lietuvos Respublikos viešojo administravimo įstatyme nustatytais atvejais;</w:t>
      </w:r>
    </w:p>
    <w:p w:rsidR="00BE362D" w:rsidRDefault="00BE362D" w:rsidP="00BE362D">
      <w:pPr>
        <w:ind w:firstLine="1296"/>
        <w:jc w:val="both"/>
        <w:rPr>
          <w:lang w:val="en-US"/>
        </w:rPr>
      </w:pPr>
      <w:bookmarkStart w:id="12" w:name="part_022f0b45472e4cda96d70e391bb66837"/>
      <w:bookmarkEnd w:id="12"/>
      <w:r>
        <w:t xml:space="preserve">6.3. kviesti ir apklausti </w:t>
      </w:r>
      <w:r w:rsidR="00B03E31" w:rsidRPr="00B03E31">
        <w:t>Anykščių rajono</w:t>
      </w:r>
      <w:r>
        <w:t xml:space="preserve"> savivaldybės įstaigų, įmonių ir organizacijų vadovus, specialistus ir kitus darbuotojus;</w:t>
      </w:r>
    </w:p>
    <w:p w:rsidR="00BE362D" w:rsidRDefault="00BE362D" w:rsidP="00BE362D">
      <w:pPr>
        <w:ind w:firstLine="1296"/>
        <w:jc w:val="both"/>
        <w:rPr>
          <w:lang w:val="en-US"/>
        </w:rPr>
      </w:pPr>
      <w:bookmarkStart w:id="13" w:name="part_64b19d7f421a4242ab6c8beae9039fe8"/>
      <w:bookmarkEnd w:id="13"/>
      <w:r>
        <w:t xml:space="preserve">6.4. gauti iš </w:t>
      </w:r>
      <w:r w:rsidR="00B03E31" w:rsidRPr="00B03E31">
        <w:t>Anykščių rajono</w:t>
      </w:r>
      <w:r>
        <w:t xml:space="preserve"> savivaldybės administracijos reikiamas darbo priemones, dirbti darbui tinkamoje aplinkoje;</w:t>
      </w:r>
    </w:p>
    <w:p w:rsidR="00BE362D" w:rsidRDefault="00BE362D" w:rsidP="00BE362D">
      <w:pPr>
        <w:ind w:firstLine="1296"/>
        <w:jc w:val="both"/>
        <w:rPr>
          <w:lang w:val="en-US"/>
        </w:rPr>
      </w:pPr>
      <w:bookmarkStart w:id="14" w:name="part_a5200374fb584708927d58466d5e212b"/>
      <w:bookmarkEnd w:id="14"/>
      <w:r>
        <w:t xml:space="preserve">6.5. teikti </w:t>
      </w:r>
      <w:r w:rsidR="00B03E31" w:rsidRPr="00B03E31">
        <w:t>Anykščių rajono</w:t>
      </w:r>
      <w:r>
        <w:t xml:space="preserve"> savivaldybės tarybai aktualią informaciją ir pasiūlymus savivaldybės tarybos kompetencijos klausimais.</w:t>
      </w:r>
    </w:p>
    <w:p w:rsidR="00BE362D" w:rsidRDefault="00BE362D" w:rsidP="00BE362D">
      <w:pPr>
        <w:jc w:val="both"/>
        <w:rPr>
          <w:lang w:val="en-US"/>
        </w:rPr>
      </w:pPr>
      <w:r>
        <w:t> </w:t>
      </w:r>
    </w:p>
    <w:p w:rsidR="00BE362D" w:rsidRDefault="00BE362D" w:rsidP="00BE362D">
      <w:pPr>
        <w:jc w:val="center"/>
        <w:rPr>
          <w:lang w:val="en-US"/>
        </w:rPr>
      </w:pPr>
      <w:bookmarkStart w:id="15" w:name="part_23fce96324f74bcfa1ee035cb220449a"/>
      <w:bookmarkEnd w:id="15"/>
      <w:r>
        <w:rPr>
          <w:b/>
          <w:bCs/>
        </w:rPr>
        <w:t>III SKYRIUS</w:t>
      </w:r>
    </w:p>
    <w:p w:rsidR="00BE362D" w:rsidRDefault="00BE362D" w:rsidP="00BE362D">
      <w:pPr>
        <w:jc w:val="center"/>
        <w:rPr>
          <w:lang w:val="en-US"/>
        </w:rPr>
      </w:pPr>
      <w:r>
        <w:rPr>
          <w:b/>
          <w:bCs/>
        </w:rPr>
        <w:t>KOMISIJOS DARBO ORGANIZAVIMAS</w:t>
      </w:r>
    </w:p>
    <w:p w:rsidR="00BE362D" w:rsidRDefault="00BE362D" w:rsidP="00BE362D">
      <w:pPr>
        <w:ind w:firstLine="1920"/>
        <w:jc w:val="both"/>
        <w:rPr>
          <w:lang w:val="en-US"/>
        </w:rPr>
      </w:pPr>
      <w:r>
        <w:t> </w:t>
      </w:r>
    </w:p>
    <w:p w:rsidR="00BE362D" w:rsidRDefault="00BE362D" w:rsidP="00BE362D">
      <w:pPr>
        <w:ind w:firstLine="1296"/>
        <w:jc w:val="both"/>
        <w:rPr>
          <w:lang w:val="en-US"/>
        </w:rPr>
      </w:pPr>
      <w:bookmarkStart w:id="16" w:name="part_e155369de75f4093adf8369a4dfb7103"/>
      <w:bookmarkEnd w:id="16"/>
      <w:r>
        <w:t>7. Komisijos darbas vyksta posėdžių forma. Komisijos posėdžiai protokoluojami. Protokolą rašo komisijos sekretorius, o pasirašo komisijos pirmininkas ir sekretorius.</w:t>
      </w:r>
    </w:p>
    <w:p w:rsidR="00BE362D" w:rsidRDefault="00BE362D" w:rsidP="00BE362D">
      <w:pPr>
        <w:ind w:firstLine="1296"/>
        <w:jc w:val="both"/>
        <w:rPr>
          <w:lang w:val="en-US"/>
        </w:rPr>
      </w:pPr>
      <w:bookmarkStart w:id="17" w:name="part_9ddc7128621a40f7b04bb3acdfe6f065"/>
      <w:bookmarkEnd w:id="17"/>
      <w:r>
        <w:t>8. Posėdžiams vadovauja komisijos pirmininkas, o jo nesant – komisijos pirmininko pavaduotojas ar komisijos pirmini</w:t>
      </w:r>
      <w:r w:rsidR="00B03E31">
        <w:t>nko įgaliotas komisijos narys.</w:t>
      </w:r>
    </w:p>
    <w:p w:rsidR="00BE362D" w:rsidRDefault="00BE362D" w:rsidP="00BE362D">
      <w:pPr>
        <w:ind w:firstLine="1296"/>
        <w:jc w:val="both"/>
        <w:rPr>
          <w:lang w:val="en-US"/>
        </w:rPr>
      </w:pPr>
      <w:bookmarkStart w:id="18" w:name="part_969f35fb91d34b86a531b33fb6b786bc"/>
      <w:bookmarkEnd w:id="18"/>
      <w:r>
        <w:t>9. Komisijos pirmininkas:</w:t>
      </w:r>
    </w:p>
    <w:p w:rsidR="00BE362D" w:rsidRDefault="00BE362D" w:rsidP="00BE362D">
      <w:pPr>
        <w:ind w:firstLine="1296"/>
        <w:jc w:val="both"/>
        <w:rPr>
          <w:lang w:val="en-US"/>
        </w:rPr>
      </w:pPr>
      <w:bookmarkStart w:id="19" w:name="part_992bf6d50091440db9ccc319007ceeed"/>
      <w:bookmarkEnd w:id="19"/>
      <w:r>
        <w:t>9.1. atsako už komisijai pavestų funkcijų atlikimą ir komisijos veiklos atitiktį suformuotai užduočiai;</w:t>
      </w:r>
    </w:p>
    <w:p w:rsidR="00BE362D" w:rsidRDefault="00BE362D" w:rsidP="00BE362D">
      <w:pPr>
        <w:ind w:firstLine="1296"/>
        <w:jc w:val="both"/>
        <w:rPr>
          <w:lang w:val="en-US"/>
        </w:rPr>
      </w:pPr>
      <w:bookmarkStart w:id="20" w:name="part_f0e99a4673594dd7b21291631aa241ea"/>
      <w:bookmarkEnd w:id="20"/>
      <w:r>
        <w:lastRenderedPageBreak/>
        <w:t>9.2. veikia komisijos vardu, atstovauja jai savivaldybės, valstybės valdžios, valstybės valdymo institucijose, įstaigose, įmonėse, organizacijose ir kitose institucijose arba įgalioja tai daryti kitus komisijos narius;</w:t>
      </w:r>
    </w:p>
    <w:p w:rsidR="00BE362D" w:rsidRDefault="00BE362D" w:rsidP="00BE362D">
      <w:pPr>
        <w:ind w:firstLine="1296"/>
        <w:jc w:val="both"/>
        <w:rPr>
          <w:lang w:val="en-US"/>
        </w:rPr>
      </w:pPr>
      <w:bookmarkStart w:id="21" w:name="part_cd368ca2faeb416f99dd1728b17919b6"/>
      <w:bookmarkEnd w:id="21"/>
      <w:r>
        <w:t>9.3. šaukia komisijos posėdžius ir jiems pirmininkauja.</w:t>
      </w:r>
    </w:p>
    <w:p w:rsidR="00BE362D" w:rsidRDefault="00BE362D" w:rsidP="00BE362D">
      <w:pPr>
        <w:ind w:firstLine="1296"/>
        <w:jc w:val="both"/>
        <w:rPr>
          <w:lang w:val="en-US"/>
        </w:rPr>
      </w:pPr>
      <w:bookmarkStart w:id="22" w:name="part_e3e23dabf0ff4fb28d0228b74cf511ac"/>
      <w:bookmarkEnd w:id="22"/>
      <w:r>
        <w:t>10. Komisijos sekretorius teikia komisijos nariams informaciją apie komisijos posėdžio laiką, vietą, posėdžio darbotvarkę ir kitą posėdžiui reikalingą medžiagą.</w:t>
      </w:r>
    </w:p>
    <w:p w:rsidR="00BE362D" w:rsidRDefault="00BE362D" w:rsidP="00BE362D">
      <w:pPr>
        <w:ind w:firstLine="1296"/>
        <w:jc w:val="both"/>
        <w:rPr>
          <w:lang w:val="en-US"/>
        </w:rPr>
      </w:pPr>
      <w:bookmarkStart w:id="23" w:name="part_b90bf65f636d493399d9c93e319fe752"/>
      <w:bookmarkEnd w:id="23"/>
      <w:r>
        <w:t xml:space="preserve">11. Komisijos narys, negalintis dalyvauti posėdyje, ne vėliau kaip prieš 3 darbo dienas privalo apie tai pranešti komisijos pirmininkui. Komisijos narys, negalintis dalyvauti posėdyje, gali savo nuomonę dėl svarstomų klausimų pareikšti raštu (elektroniniu paštu). Komisijos nario raštu pareikšta nuomonė </w:t>
      </w:r>
      <w:r w:rsidR="00B03E31">
        <w:t>prilyginama komisijos nario balsui.</w:t>
      </w:r>
    </w:p>
    <w:p w:rsidR="00BE362D" w:rsidRDefault="00BE362D" w:rsidP="00BE362D">
      <w:pPr>
        <w:ind w:firstLine="1296"/>
        <w:jc w:val="both"/>
        <w:rPr>
          <w:lang w:val="en-US"/>
        </w:rPr>
      </w:pPr>
      <w:bookmarkStart w:id="24" w:name="part_de55150e076f4754a6962492681f27b6"/>
      <w:bookmarkEnd w:id="24"/>
      <w:r>
        <w:t>12. Komisijos posėdžiai yra teisėti, jei juose dalyvauja daugiau negu pusė komisijos</w:t>
      </w:r>
      <w:r w:rsidR="00B03E31">
        <w:t xml:space="preserve"> narių</w:t>
      </w:r>
      <w:r>
        <w:t>.</w:t>
      </w:r>
    </w:p>
    <w:p w:rsidR="00BE362D" w:rsidRDefault="00BE362D" w:rsidP="00BE362D">
      <w:pPr>
        <w:rPr>
          <w:lang w:val="en-US"/>
        </w:rPr>
      </w:pPr>
      <w:r>
        <w:rPr>
          <w:sz w:val="4"/>
          <w:szCs w:val="4"/>
        </w:rPr>
        <w:t> </w:t>
      </w:r>
    </w:p>
    <w:p w:rsidR="00BE362D" w:rsidRDefault="00BE362D" w:rsidP="00BE362D">
      <w:pPr>
        <w:spacing w:line="274" w:lineRule="atLeast"/>
        <w:ind w:firstLine="1234"/>
        <w:jc w:val="both"/>
        <w:rPr>
          <w:lang w:val="en-US"/>
        </w:rPr>
      </w:pPr>
      <w:bookmarkStart w:id="25" w:name="part_b27aa8809d114d52ad1ec56ba8849014"/>
      <w:bookmarkEnd w:id="25"/>
      <w:r>
        <w:t>13. Komisijų sprendimai priimami komisijų narių balsų dauguma. Sprendimas laikomas priimtu, jei esant kvorumui „už“ sprendimą balsuoja daugiau nei pusė komis</w:t>
      </w:r>
      <w:r w:rsidR="00B03E31">
        <w:t>ijos posėdyje esančių</w:t>
      </w:r>
      <w:r>
        <w:t xml:space="preserve"> komisijos narių. Kvoru</w:t>
      </w:r>
      <w:r w:rsidR="00B03E31">
        <w:t>mas yra, jei posėdyje dalyvauja</w:t>
      </w:r>
      <w:r>
        <w:t xml:space="preserve"> ne mažiau nei pusė visų komisijos narių. Balsams pasiskirsčius po lygiai, lemia posėdžiui pirmininkaujančiojo balsas. Laikoma, kad balsai pasiskirstė po lygiai, kai balsuojančių „už“ komisijos narių skaičius sutampa su balsavusių „prieš“, susilaikiusių ir balsavime nedalyvavusių komisijos narių balsų suma.</w:t>
      </w:r>
    </w:p>
    <w:p w:rsidR="00BE362D" w:rsidRDefault="00BE362D" w:rsidP="00BE362D">
      <w:pPr>
        <w:rPr>
          <w:lang w:val="en-US"/>
        </w:rPr>
      </w:pPr>
      <w:r>
        <w:rPr>
          <w:sz w:val="4"/>
          <w:szCs w:val="4"/>
        </w:rPr>
        <w:t> </w:t>
      </w:r>
    </w:p>
    <w:p w:rsidR="00BE362D" w:rsidRDefault="00BE362D" w:rsidP="00BE362D">
      <w:pPr>
        <w:spacing w:line="274" w:lineRule="atLeast"/>
        <w:ind w:firstLine="1234"/>
        <w:jc w:val="both"/>
        <w:rPr>
          <w:lang w:val="en-US"/>
        </w:rPr>
      </w:pPr>
      <w:bookmarkStart w:id="26" w:name="part_fd6289eafcb34999ae10d5c61b77e675"/>
      <w:bookmarkEnd w:id="26"/>
      <w:r>
        <w:t>14. Komisijos pirmininkas komisijos posėdį gali organizuoti ir elektroninėje erdvėje. Šiuo atveju ne vėliau kaip prieš 3 darbo dienas iki posėdžio komisijos nariams elektroniniu paštu išsiunčiama posėdžio medžiaga ir balsavimo raštu biuletenis su jame išdėstytais darbotvarkės klausimais. Tarybos nariai užpildytus balsavimo raštu biuletenius elektroniniu paštu pateikia iki posėdžio. Da</w:t>
      </w:r>
      <w:r w:rsidR="00B03E31">
        <w:t>ugiau nei pusės komisijos narių</w:t>
      </w:r>
      <w:r>
        <w:t xml:space="preserve"> pageidavimu komisijos pirmininkas pr</w:t>
      </w:r>
      <w:r w:rsidR="00B03E31">
        <w:t>ivalo posėdį organizuoti gyvai.</w:t>
      </w:r>
    </w:p>
    <w:p w:rsidR="00BE362D" w:rsidRDefault="00BE362D" w:rsidP="00BE362D">
      <w:pPr>
        <w:jc w:val="center"/>
        <w:rPr>
          <w:lang w:val="en-US"/>
        </w:rPr>
      </w:pPr>
      <w:r>
        <w:rPr>
          <w:b/>
          <w:bCs/>
        </w:rPr>
        <w:t> </w:t>
      </w:r>
    </w:p>
    <w:p w:rsidR="00BE362D" w:rsidRDefault="00BE362D" w:rsidP="00BE362D">
      <w:pPr>
        <w:jc w:val="center"/>
        <w:rPr>
          <w:lang w:val="en-US"/>
        </w:rPr>
      </w:pPr>
      <w:bookmarkStart w:id="27" w:name="part_e87111b5b0154330b7a4d1300b8ebbf2"/>
      <w:bookmarkEnd w:id="27"/>
      <w:r>
        <w:rPr>
          <w:b/>
          <w:bCs/>
        </w:rPr>
        <w:t>IV. SKYRIUS</w:t>
      </w:r>
    </w:p>
    <w:p w:rsidR="00BE362D" w:rsidRDefault="00BE362D" w:rsidP="00BE362D">
      <w:pPr>
        <w:jc w:val="center"/>
        <w:rPr>
          <w:lang w:val="en-US"/>
        </w:rPr>
      </w:pPr>
      <w:r>
        <w:rPr>
          <w:b/>
          <w:bCs/>
        </w:rPr>
        <w:t>BAIGIAMOSIOS NUOSTATOS</w:t>
      </w:r>
    </w:p>
    <w:p w:rsidR="00BE362D" w:rsidRDefault="00BE362D" w:rsidP="00BE362D">
      <w:pPr>
        <w:ind w:firstLine="1920"/>
        <w:jc w:val="both"/>
        <w:rPr>
          <w:lang w:val="en-US"/>
        </w:rPr>
      </w:pPr>
      <w:r>
        <w:t> </w:t>
      </w:r>
    </w:p>
    <w:p w:rsidR="00BE362D" w:rsidRDefault="00BE362D" w:rsidP="00BE362D">
      <w:pPr>
        <w:ind w:firstLine="1296"/>
        <w:jc w:val="both"/>
        <w:rPr>
          <w:lang w:val="en-US"/>
        </w:rPr>
      </w:pPr>
      <w:bookmarkStart w:id="28" w:name="part_ab47d7d363684d62a864d879fa2827bd"/>
      <w:bookmarkEnd w:id="28"/>
      <w:r>
        <w:t xml:space="preserve">15. Nuostatai gali būti keičiami </w:t>
      </w:r>
      <w:r w:rsidR="00B03E31" w:rsidRPr="00B03E31">
        <w:t>Anykščių rajono</w:t>
      </w:r>
      <w:r>
        <w:t xml:space="preserve"> savivaldybės tarybos sprendimu.</w:t>
      </w:r>
    </w:p>
    <w:p w:rsidR="00BE362D" w:rsidRDefault="00BE362D" w:rsidP="00BE362D">
      <w:pPr>
        <w:jc w:val="both"/>
        <w:rPr>
          <w:lang w:val="en-US"/>
        </w:rPr>
      </w:pPr>
      <w:r>
        <w:t> </w:t>
      </w:r>
    </w:p>
    <w:p w:rsidR="00BE362D" w:rsidRDefault="00BE362D" w:rsidP="00BE362D">
      <w:pPr>
        <w:jc w:val="center"/>
        <w:rPr>
          <w:lang w:val="en-US"/>
        </w:rPr>
      </w:pPr>
      <w:bookmarkStart w:id="29" w:name="part_5d2488e962cb42ffa3a56cc59f64b45d"/>
      <w:bookmarkEnd w:id="29"/>
      <w:r>
        <w:t>_________________</w:t>
      </w:r>
    </w:p>
    <w:p w:rsidR="00BE362D" w:rsidRPr="00B03E31" w:rsidRDefault="00BE362D" w:rsidP="00B03E31">
      <w:pPr>
        <w:rPr>
          <w:lang w:val="en-US"/>
        </w:rPr>
      </w:pPr>
      <w:r>
        <w:t> </w:t>
      </w:r>
    </w:p>
    <w:sectPr w:rsidR="00BE362D" w:rsidRPr="00B03E31" w:rsidSect="005C72A7">
      <w:headerReference w:type="even" r:id="rId9"/>
      <w:headerReference w:type="default" r:id="rId10"/>
      <w:pgSz w:w="11907" w:h="16839"/>
      <w:pgMar w:top="1134" w:right="567" w:bottom="567"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1DC" w:rsidRDefault="003C51DC">
      <w:r>
        <w:separator/>
      </w:r>
    </w:p>
  </w:endnote>
  <w:endnote w:type="continuationSeparator" w:id="0">
    <w:p w:rsidR="003C51DC" w:rsidRDefault="003C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1DC" w:rsidRDefault="003C51DC">
      <w:r>
        <w:separator/>
      </w:r>
    </w:p>
  </w:footnote>
  <w:footnote w:type="continuationSeparator" w:id="0">
    <w:p w:rsidR="003C51DC" w:rsidRDefault="003C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9A" w:rsidRDefault="00AA449A" w:rsidP="00850B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449A" w:rsidRPr="00850B9E" w:rsidRDefault="00AA449A" w:rsidP="00850B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9A" w:rsidRDefault="00AA449A" w:rsidP="00850B9E">
    <w:pPr>
      <w:pStyle w:val="Antrats"/>
      <w:framePr w:wrap="around" w:vAnchor="text" w:hAnchor="margin" w:xAlign="center" w:y="1"/>
      <w:rPr>
        <w:rStyle w:val="Puslapionumeris"/>
      </w:rPr>
    </w:pPr>
  </w:p>
  <w:p w:rsidR="00AA449A" w:rsidRPr="00850B9E" w:rsidRDefault="00AA449A" w:rsidP="00850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442"/>
    <w:multiLevelType w:val="hybridMultilevel"/>
    <w:tmpl w:val="32DEE0AC"/>
    <w:lvl w:ilvl="0" w:tplc="DAF205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D07433F"/>
    <w:multiLevelType w:val="hybridMultilevel"/>
    <w:tmpl w:val="C6DECC9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D1C6883"/>
    <w:multiLevelType w:val="hybridMultilevel"/>
    <w:tmpl w:val="16E2201E"/>
    <w:lvl w:ilvl="0" w:tplc="61B27C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92DE2"/>
    <w:multiLevelType w:val="singleLevel"/>
    <w:tmpl w:val="053E97E0"/>
    <w:lvl w:ilvl="0">
      <w:start w:val="1"/>
      <w:numFmt w:val="decimal"/>
      <w:lvlText w:val="29.%1."/>
      <w:legacy w:legacy="1" w:legacySpace="0" w:legacyIndent="600"/>
      <w:lvlJc w:val="left"/>
      <w:rPr>
        <w:rFonts w:ascii="Times New Roman" w:hAnsi="Times New Roman" w:cs="Times New Roman" w:hint="default"/>
      </w:rPr>
    </w:lvl>
  </w:abstractNum>
  <w:abstractNum w:abstractNumId="4" w15:restartNumberingAfterBreak="0">
    <w:nsid w:val="25D103DF"/>
    <w:multiLevelType w:val="hybridMultilevel"/>
    <w:tmpl w:val="BAD03102"/>
    <w:lvl w:ilvl="0" w:tplc="A1163B0C">
      <w:start w:val="3"/>
      <w:numFmt w:val="decimal"/>
      <w:lvlText w:val="%1."/>
      <w:lvlJc w:val="left"/>
      <w:pPr>
        <w:tabs>
          <w:tab w:val="num" w:pos="1275"/>
        </w:tabs>
        <w:ind w:left="12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C185960"/>
    <w:multiLevelType w:val="singleLevel"/>
    <w:tmpl w:val="F3DE10E6"/>
    <w:lvl w:ilvl="0">
      <w:start w:val="2"/>
      <w:numFmt w:val="decimal"/>
      <w:lvlText w:val="%1."/>
      <w:legacy w:legacy="1" w:legacySpace="0" w:legacyIndent="254"/>
      <w:lvlJc w:val="left"/>
      <w:rPr>
        <w:rFonts w:ascii="Times New Roman" w:hAnsi="Times New Roman" w:cs="Times New Roman" w:hint="default"/>
      </w:rPr>
    </w:lvl>
  </w:abstractNum>
  <w:abstractNum w:abstractNumId="6" w15:restartNumberingAfterBreak="0">
    <w:nsid w:val="300865A7"/>
    <w:multiLevelType w:val="multilevel"/>
    <w:tmpl w:val="E36E8B2A"/>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0491C58"/>
    <w:multiLevelType w:val="multilevel"/>
    <w:tmpl w:val="90D6F006"/>
    <w:lvl w:ilvl="0">
      <w:start w:val="1"/>
      <w:numFmt w:val="decimal"/>
      <w:lvlText w:val="%1."/>
      <w:lvlJc w:val="left"/>
      <w:pPr>
        <w:ind w:left="1815" w:hanging="1035"/>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8" w15:restartNumberingAfterBreak="0">
    <w:nsid w:val="35BC37F9"/>
    <w:multiLevelType w:val="hybridMultilevel"/>
    <w:tmpl w:val="46EC1AF4"/>
    <w:lvl w:ilvl="0" w:tplc="2CAE6D7A">
      <w:start w:val="1"/>
      <w:numFmt w:val="decimal"/>
      <w:lvlText w:val="%1."/>
      <w:lvlJc w:val="left"/>
      <w:pPr>
        <w:tabs>
          <w:tab w:val="num" w:pos="1275"/>
        </w:tabs>
        <w:ind w:left="12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0102DC6"/>
    <w:multiLevelType w:val="hybridMultilevel"/>
    <w:tmpl w:val="7AE8B7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4963395"/>
    <w:multiLevelType w:val="multilevel"/>
    <w:tmpl w:val="787CB032"/>
    <w:lvl w:ilvl="0">
      <w:start w:val="1"/>
      <w:numFmt w:val="decimal"/>
      <w:lvlText w:val="%1."/>
      <w:lvlJc w:val="left"/>
      <w:pPr>
        <w:ind w:left="2010" w:hanging="129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9E61419"/>
    <w:multiLevelType w:val="singleLevel"/>
    <w:tmpl w:val="52B09B3E"/>
    <w:lvl w:ilvl="0">
      <w:start w:val="11"/>
      <w:numFmt w:val="decimal"/>
      <w:lvlText w:val="29.%1."/>
      <w:legacy w:legacy="1" w:legacySpace="0" w:legacyIndent="716"/>
      <w:lvlJc w:val="left"/>
      <w:rPr>
        <w:rFonts w:ascii="Times New Roman" w:hAnsi="Times New Roman" w:cs="Times New Roman" w:hint="default"/>
      </w:rPr>
    </w:lvl>
  </w:abstractNum>
  <w:abstractNum w:abstractNumId="12" w15:restartNumberingAfterBreak="0">
    <w:nsid w:val="74CE60E1"/>
    <w:multiLevelType w:val="hybridMultilevel"/>
    <w:tmpl w:val="F3B02C1E"/>
    <w:lvl w:ilvl="0" w:tplc="3494A15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73C7CA1"/>
    <w:multiLevelType w:val="hybridMultilevel"/>
    <w:tmpl w:val="50CE57D0"/>
    <w:lvl w:ilvl="0" w:tplc="03541300">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77E37FE0"/>
    <w:multiLevelType w:val="singleLevel"/>
    <w:tmpl w:val="308CCA84"/>
    <w:lvl w:ilvl="0">
      <w:start w:val="9"/>
      <w:numFmt w:val="decimal"/>
      <w:lvlText w:val="29.%1."/>
      <w:legacy w:legacy="1" w:legacySpace="0" w:legacyIndent="653"/>
      <w:lvlJc w:val="left"/>
      <w:rPr>
        <w:rFonts w:ascii="Times New Roman" w:hAnsi="Times New Roman" w:cs="Times New Roman" w:hint="default"/>
      </w:rPr>
    </w:lvl>
  </w:abstractNum>
  <w:abstractNum w:abstractNumId="15" w15:restartNumberingAfterBreak="0">
    <w:nsid w:val="7EAB3D4A"/>
    <w:multiLevelType w:val="hybridMultilevel"/>
    <w:tmpl w:val="C1488726"/>
    <w:lvl w:ilvl="0" w:tplc="9C8C17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5"/>
  </w:num>
  <w:num w:numId="7">
    <w:abstractNumId w:val="2"/>
  </w:num>
  <w:num w:numId="8">
    <w:abstractNumId w:val="12"/>
  </w:num>
  <w:num w:numId="9">
    <w:abstractNumId w:val="3"/>
  </w:num>
  <w:num w:numId="10">
    <w:abstractNumId w:val="14"/>
  </w:num>
  <w:num w:numId="11">
    <w:abstractNumId w:val="11"/>
  </w:num>
  <w:num w:numId="12">
    <w:abstractNumId w:val="12"/>
  </w:num>
  <w:num w:numId="13">
    <w:abstractNumId w:val="1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6DC"/>
    <w:rsid w:val="00002EB7"/>
    <w:rsid w:val="00003590"/>
    <w:rsid w:val="00006F7D"/>
    <w:rsid w:val="000129B5"/>
    <w:rsid w:val="000214CE"/>
    <w:rsid w:val="000246FB"/>
    <w:rsid w:val="000263BE"/>
    <w:rsid w:val="00033ABE"/>
    <w:rsid w:val="000446DD"/>
    <w:rsid w:val="00047691"/>
    <w:rsid w:val="00057982"/>
    <w:rsid w:val="00057FE1"/>
    <w:rsid w:val="0006638C"/>
    <w:rsid w:val="00066915"/>
    <w:rsid w:val="00070A2C"/>
    <w:rsid w:val="00075127"/>
    <w:rsid w:val="00081BC9"/>
    <w:rsid w:val="00091F88"/>
    <w:rsid w:val="00094C35"/>
    <w:rsid w:val="000979AD"/>
    <w:rsid w:val="000A6327"/>
    <w:rsid w:val="000A7775"/>
    <w:rsid w:val="000B2705"/>
    <w:rsid w:val="000B2F12"/>
    <w:rsid w:val="000B44A9"/>
    <w:rsid w:val="000C05B1"/>
    <w:rsid w:val="000C0605"/>
    <w:rsid w:val="000C1C3A"/>
    <w:rsid w:val="000D2390"/>
    <w:rsid w:val="000D4385"/>
    <w:rsid w:val="000E46BF"/>
    <w:rsid w:val="000F1D07"/>
    <w:rsid w:val="000F5E5E"/>
    <w:rsid w:val="000F7969"/>
    <w:rsid w:val="00103D8D"/>
    <w:rsid w:val="001054BB"/>
    <w:rsid w:val="00106E05"/>
    <w:rsid w:val="001147F1"/>
    <w:rsid w:val="0012037F"/>
    <w:rsid w:val="00124C8D"/>
    <w:rsid w:val="00133201"/>
    <w:rsid w:val="00134176"/>
    <w:rsid w:val="0013463E"/>
    <w:rsid w:val="001361E3"/>
    <w:rsid w:val="00136D15"/>
    <w:rsid w:val="00143F6F"/>
    <w:rsid w:val="00160B8E"/>
    <w:rsid w:val="00162997"/>
    <w:rsid w:val="00166F99"/>
    <w:rsid w:val="001717F9"/>
    <w:rsid w:val="00184748"/>
    <w:rsid w:val="00190724"/>
    <w:rsid w:val="00197632"/>
    <w:rsid w:val="001A3981"/>
    <w:rsid w:val="001D4D3A"/>
    <w:rsid w:val="001D5EE8"/>
    <w:rsid w:val="001D639C"/>
    <w:rsid w:val="001F2473"/>
    <w:rsid w:val="001F2A6F"/>
    <w:rsid w:val="00203089"/>
    <w:rsid w:val="0020657C"/>
    <w:rsid w:val="002270C3"/>
    <w:rsid w:val="00227AA7"/>
    <w:rsid w:val="00232D42"/>
    <w:rsid w:val="002353C3"/>
    <w:rsid w:val="002448DA"/>
    <w:rsid w:val="00254190"/>
    <w:rsid w:val="00255348"/>
    <w:rsid w:val="0026003B"/>
    <w:rsid w:val="002605ED"/>
    <w:rsid w:val="002634D3"/>
    <w:rsid w:val="00272AA3"/>
    <w:rsid w:val="00272B01"/>
    <w:rsid w:val="00273C9F"/>
    <w:rsid w:val="00282E3C"/>
    <w:rsid w:val="002838FA"/>
    <w:rsid w:val="00284463"/>
    <w:rsid w:val="00292E95"/>
    <w:rsid w:val="002A1E16"/>
    <w:rsid w:val="002A3484"/>
    <w:rsid w:val="002B2E1B"/>
    <w:rsid w:val="002B3B43"/>
    <w:rsid w:val="002C4763"/>
    <w:rsid w:val="002C79EE"/>
    <w:rsid w:val="002C7FAB"/>
    <w:rsid w:val="002D69AE"/>
    <w:rsid w:val="002E4E0A"/>
    <w:rsid w:val="002E7856"/>
    <w:rsid w:val="002F1D5A"/>
    <w:rsid w:val="002F3CE9"/>
    <w:rsid w:val="00305517"/>
    <w:rsid w:val="003055EE"/>
    <w:rsid w:val="00312DFF"/>
    <w:rsid w:val="00316C52"/>
    <w:rsid w:val="0032093E"/>
    <w:rsid w:val="00332FBA"/>
    <w:rsid w:val="0034089C"/>
    <w:rsid w:val="0036640D"/>
    <w:rsid w:val="00370F7A"/>
    <w:rsid w:val="00372856"/>
    <w:rsid w:val="00383EDE"/>
    <w:rsid w:val="00385D7F"/>
    <w:rsid w:val="003B32D3"/>
    <w:rsid w:val="003B663F"/>
    <w:rsid w:val="003C0746"/>
    <w:rsid w:val="003C3144"/>
    <w:rsid w:val="003C51DC"/>
    <w:rsid w:val="003D3B40"/>
    <w:rsid w:val="003D4BAC"/>
    <w:rsid w:val="003D6895"/>
    <w:rsid w:val="003E5271"/>
    <w:rsid w:val="003F20AD"/>
    <w:rsid w:val="003F3D0C"/>
    <w:rsid w:val="003F6104"/>
    <w:rsid w:val="00400813"/>
    <w:rsid w:val="00404138"/>
    <w:rsid w:val="00406EEA"/>
    <w:rsid w:val="0040714B"/>
    <w:rsid w:val="004227BE"/>
    <w:rsid w:val="00422E6E"/>
    <w:rsid w:val="004243EE"/>
    <w:rsid w:val="00424488"/>
    <w:rsid w:val="00424ECD"/>
    <w:rsid w:val="00431931"/>
    <w:rsid w:val="00442E84"/>
    <w:rsid w:val="00455E11"/>
    <w:rsid w:val="00457E31"/>
    <w:rsid w:val="00464F31"/>
    <w:rsid w:val="00467CCF"/>
    <w:rsid w:val="004822CC"/>
    <w:rsid w:val="00482409"/>
    <w:rsid w:val="004854C8"/>
    <w:rsid w:val="00485BF6"/>
    <w:rsid w:val="00492751"/>
    <w:rsid w:val="004940F3"/>
    <w:rsid w:val="004A6225"/>
    <w:rsid w:val="004B3264"/>
    <w:rsid w:val="004B42B6"/>
    <w:rsid w:val="004C1CCE"/>
    <w:rsid w:val="004D074E"/>
    <w:rsid w:val="004D33E6"/>
    <w:rsid w:val="004D583B"/>
    <w:rsid w:val="004E065B"/>
    <w:rsid w:val="004F549D"/>
    <w:rsid w:val="00501630"/>
    <w:rsid w:val="00504011"/>
    <w:rsid w:val="0051050E"/>
    <w:rsid w:val="00526BCF"/>
    <w:rsid w:val="00546D89"/>
    <w:rsid w:val="0054773F"/>
    <w:rsid w:val="00550B0F"/>
    <w:rsid w:val="005547C0"/>
    <w:rsid w:val="005618FF"/>
    <w:rsid w:val="00571496"/>
    <w:rsid w:val="00577F91"/>
    <w:rsid w:val="005868B4"/>
    <w:rsid w:val="0059238B"/>
    <w:rsid w:val="005944FA"/>
    <w:rsid w:val="005A453D"/>
    <w:rsid w:val="005B0F79"/>
    <w:rsid w:val="005B233F"/>
    <w:rsid w:val="005C1967"/>
    <w:rsid w:val="005C6AD5"/>
    <w:rsid w:val="005C72A7"/>
    <w:rsid w:val="005D3115"/>
    <w:rsid w:val="005D54B6"/>
    <w:rsid w:val="005D5B1C"/>
    <w:rsid w:val="005E3B81"/>
    <w:rsid w:val="005E5779"/>
    <w:rsid w:val="005F2613"/>
    <w:rsid w:val="005F49DA"/>
    <w:rsid w:val="005F62DF"/>
    <w:rsid w:val="00612E58"/>
    <w:rsid w:val="00615FCB"/>
    <w:rsid w:val="006225D0"/>
    <w:rsid w:val="006409BE"/>
    <w:rsid w:val="00641A5F"/>
    <w:rsid w:val="0066128E"/>
    <w:rsid w:val="0067254F"/>
    <w:rsid w:val="00675263"/>
    <w:rsid w:val="006761A0"/>
    <w:rsid w:val="00687294"/>
    <w:rsid w:val="00690677"/>
    <w:rsid w:val="006925AE"/>
    <w:rsid w:val="00695921"/>
    <w:rsid w:val="006A1A4B"/>
    <w:rsid w:val="006A1C7E"/>
    <w:rsid w:val="006A2179"/>
    <w:rsid w:val="006A4025"/>
    <w:rsid w:val="006A5CFD"/>
    <w:rsid w:val="006B7166"/>
    <w:rsid w:val="006D74E7"/>
    <w:rsid w:val="006E11BA"/>
    <w:rsid w:val="006F4935"/>
    <w:rsid w:val="006F53F9"/>
    <w:rsid w:val="00712A97"/>
    <w:rsid w:val="00731345"/>
    <w:rsid w:val="0074083E"/>
    <w:rsid w:val="00740BC5"/>
    <w:rsid w:val="00747122"/>
    <w:rsid w:val="00751683"/>
    <w:rsid w:val="0075186F"/>
    <w:rsid w:val="00773ADC"/>
    <w:rsid w:val="00774612"/>
    <w:rsid w:val="00777C19"/>
    <w:rsid w:val="007834C1"/>
    <w:rsid w:val="007837CC"/>
    <w:rsid w:val="00790B0E"/>
    <w:rsid w:val="007925AB"/>
    <w:rsid w:val="007948AF"/>
    <w:rsid w:val="007A0E6A"/>
    <w:rsid w:val="007A127F"/>
    <w:rsid w:val="007A1EFB"/>
    <w:rsid w:val="007A5F9D"/>
    <w:rsid w:val="007B1A25"/>
    <w:rsid w:val="007C33F9"/>
    <w:rsid w:val="007C3744"/>
    <w:rsid w:val="007C69DB"/>
    <w:rsid w:val="007D3BE9"/>
    <w:rsid w:val="007D495C"/>
    <w:rsid w:val="007E3C29"/>
    <w:rsid w:val="007E7E8C"/>
    <w:rsid w:val="00800588"/>
    <w:rsid w:val="00801EA8"/>
    <w:rsid w:val="008022E3"/>
    <w:rsid w:val="00812B9D"/>
    <w:rsid w:val="0082285F"/>
    <w:rsid w:val="00825659"/>
    <w:rsid w:val="0082756C"/>
    <w:rsid w:val="0084733F"/>
    <w:rsid w:val="00850B9E"/>
    <w:rsid w:val="00863BD9"/>
    <w:rsid w:val="00864A74"/>
    <w:rsid w:val="00864FC0"/>
    <w:rsid w:val="0088159D"/>
    <w:rsid w:val="00885B5F"/>
    <w:rsid w:val="00896664"/>
    <w:rsid w:val="008A01B7"/>
    <w:rsid w:val="008A2F16"/>
    <w:rsid w:val="008D27F7"/>
    <w:rsid w:val="008D2E92"/>
    <w:rsid w:val="008D6D5A"/>
    <w:rsid w:val="008F4119"/>
    <w:rsid w:val="00901E58"/>
    <w:rsid w:val="009068A1"/>
    <w:rsid w:val="00910296"/>
    <w:rsid w:val="00920C1B"/>
    <w:rsid w:val="0092238C"/>
    <w:rsid w:val="00924728"/>
    <w:rsid w:val="00931271"/>
    <w:rsid w:val="00940CFC"/>
    <w:rsid w:val="00941154"/>
    <w:rsid w:val="0095002A"/>
    <w:rsid w:val="00955861"/>
    <w:rsid w:val="0096399A"/>
    <w:rsid w:val="00966C92"/>
    <w:rsid w:val="00967E8E"/>
    <w:rsid w:val="00970092"/>
    <w:rsid w:val="00974C22"/>
    <w:rsid w:val="00980A5C"/>
    <w:rsid w:val="00981391"/>
    <w:rsid w:val="009877C2"/>
    <w:rsid w:val="009908CC"/>
    <w:rsid w:val="009938FE"/>
    <w:rsid w:val="009A4EED"/>
    <w:rsid w:val="009A6E8A"/>
    <w:rsid w:val="009B675F"/>
    <w:rsid w:val="009B6F81"/>
    <w:rsid w:val="009C5339"/>
    <w:rsid w:val="009C7E71"/>
    <w:rsid w:val="009C7F25"/>
    <w:rsid w:val="009D0C18"/>
    <w:rsid w:val="009D10F5"/>
    <w:rsid w:val="009D2018"/>
    <w:rsid w:val="009D3709"/>
    <w:rsid w:val="009D5739"/>
    <w:rsid w:val="009E6261"/>
    <w:rsid w:val="009E680C"/>
    <w:rsid w:val="009F4474"/>
    <w:rsid w:val="009F676B"/>
    <w:rsid w:val="00A05D72"/>
    <w:rsid w:val="00A10DAF"/>
    <w:rsid w:val="00A155AA"/>
    <w:rsid w:val="00A16A70"/>
    <w:rsid w:val="00A326C4"/>
    <w:rsid w:val="00A3311B"/>
    <w:rsid w:val="00A340DE"/>
    <w:rsid w:val="00A404D7"/>
    <w:rsid w:val="00A40BAB"/>
    <w:rsid w:val="00A41C30"/>
    <w:rsid w:val="00A433F0"/>
    <w:rsid w:val="00A47753"/>
    <w:rsid w:val="00A555D0"/>
    <w:rsid w:val="00A60540"/>
    <w:rsid w:val="00A608D7"/>
    <w:rsid w:val="00A610F6"/>
    <w:rsid w:val="00A6125E"/>
    <w:rsid w:val="00A717B0"/>
    <w:rsid w:val="00A7270F"/>
    <w:rsid w:val="00A736DC"/>
    <w:rsid w:val="00A94C86"/>
    <w:rsid w:val="00AA449A"/>
    <w:rsid w:val="00AA7938"/>
    <w:rsid w:val="00AB4BF2"/>
    <w:rsid w:val="00AC3709"/>
    <w:rsid w:val="00AC4222"/>
    <w:rsid w:val="00AC781C"/>
    <w:rsid w:val="00AD24A9"/>
    <w:rsid w:val="00AD2C7F"/>
    <w:rsid w:val="00AD3DAD"/>
    <w:rsid w:val="00AD684D"/>
    <w:rsid w:val="00AD6C74"/>
    <w:rsid w:val="00AF5ECC"/>
    <w:rsid w:val="00B00CE5"/>
    <w:rsid w:val="00B0320C"/>
    <w:rsid w:val="00B03E31"/>
    <w:rsid w:val="00B07237"/>
    <w:rsid w:val="00B14E7D"/>
    <w:rsid w:val="00B16010"/>
    <w:rsid w:val="00B324BB"/>
    <w:rsid w:val="00B33CE0"/>
    <w:rsid w:val="00B36309"/>
    <w:rsid w:val="00B374D1"/>
    <w:rsid w:val="00B45E6B"/>
    <w:rsid w:val="00B47AF5"/>
    <w:rsid w:val="00B57153"/>
    <w:rsid w:val="00B624E5"/>
    <w:rsid w:val="00B63561"/>
    <w:rsid w:val="00B67C89"/>
    <w:rsid w:val="00B70AC9"/>
    <w:rsid w:val="00B71B35"/>
    <w:rsid w:val="00B745EB"/>
    <w:rsid w:val="00B82B27"/>
    <w:rsid w:val="00B83166"/>
    <w:rsid w:val="00B91402"/>
    <w:rsid w:val="00B92DB5"/>
    <w:rsid w:val="00BB212D"/>
    <w:rsid w:val="00BB5E4A"/>
    <w:rsid w:val="00BC02D6"/>
    <w:rsid w:val="00BC1ED8"/>
    <w:rsid w:val="00BC7CEE"/>
    <w:rsid w:val="00BD325A"/>
    <w:rsid w:val="00BE21E6"/>
    <w:rsid w:val="00BE362D"/>
    <w:rsid w:val="00BF3C73"/>
    <w:rsid w:val="00BF721E"/>
    <w:rsid w:val="00C00DFB"/>
    <w:rsid w:val="00C01F3C"/>
    <w:rsid w:val="00C13666"/>
    <w:rsid w:val="00C21C83"/>
    <w:rsid w:val="00C443B8"/>
    <w:rsid w:val="00C45173"/>
    <w:rsid w:val="00C63298"/>
    <w:rsid w:val="00C77C1D"/>
    <w:rsid w:val="00C82EA6"/>
    <w:rsid w:val="00C85A15"/>
    <w:rsid w:val="00C8653E"/>
    <w:rsid w:val="00C868FE"/>
    <w:rsid w:val="00C911DA"/>
    <w:rsid w:val="00C93071"/>
    <w:rsid w:val="00C9403F"/>
    <w:rsid w:val="00CA035F"/>
    <w:rsid w:val="00CA1C43"/>
    <w:rsid w:val="00CA6484"/>
    <w:rsid w:val="00CB178B"/>
    <w:rsid w:val="00CC07E8"/>
    <w:rsid w:val="00CC57D3"/>
    <w:rsid w:val="00CC5880"/>
    <w:rsid w:val="00CD2FF1"/>
    <w:rsid w:val="00CD45DB"/>
    <w:rsid w:val="00D00AF4"/>
    <w:rsid w:val="00D00BF0"/>
    <w:rsid w:val="00D06F31"/>
    <w:rsid w:val="00D07F85"/>
    <w:rsid w:val="00D16E80"/>
    <w:rsid w:val="00D176A1"/>
    <w:rsid w:val="00D22394"/>
    <w:rsid w:val="00D22F9F"/>
    <w:rsid w:val="00D252BE"/>
    <w:rsid w:val="00D30C9E"/>
    <w:rsid w:val="00D30F00"/>
    <w:rsid w:val="00D42405"/>
    <w:rsid w:val="00D72161"/>
    <w:rsid w:val="00D759F9"/>
    <w:rsid w:val="00D76957"/>
    <w:rsid w:val="00D83374"/>
    <w:rsid w:val="00D920BA"/>
    <w:rsid w:val="00DA06CE"/>
    <w:rsid w:val="00DA204E"/>
    <w:rsid w:val="00DB256C"/>
    <w:rsid w:val="00DC02F5"/>
    <w:rsid w:val="00DC36BF"/>
    <w:rsid w:val="00DC7E63"/>
    <w:rsid w:val="00DD460C"/>
    <w:rsid w:val="00DD565C"/>
    <w:rsid w:val="00DD5869"/>
    <w:rsid w:val="00DD7F08"/>
    <w:rsid w:val="00DE2A1C"/>
    <w:rsid w:val="00DE6D97"/>
    <w:rsid w:val="00DF23C0"/>
    <w:rsid w:val="00DF41EC"/>
    <w:rsid w:val="00E01887"/>
    <w:rsid w:val="00E01A79"/>
    <w:rsid w:val="00E03D61"/>
    <w:rsid w:val="00E03F8E"/>
    <w:rsid w:val="00E070D8"/>
    <w:rsid w:val="00E103CC"/>
    <w:rsid w:val="00E2045B"/>
    <w:rsid w:val="00E22D0D"/>
    <w:rsid w:val="00E25969"/>
    <w:rsid w:val="00E25B60"/>
    <w:rsid w:val="00E267B8"/>
    <w:rsid w:val="00E4655D"/>
    <w:rsid w:val="00E527F2"/>
    <w:rsid w:val="00E626F5"/>
    <w:rsid w:val="00E83EEC"/>
    <w:rsid w:val="00E84036"/>
    <w:rsid w:val="00E84888"/>
    <w:rsid w:val="00E86DBF"/>
    <w:rsid w:val="00E87C0A"/>
    <w:rsid w:val="00E96178"/>
    <w:rsid w:val="00EA2313"/>
    <w:rsid w:val="00EA4A1C"/>
    <w:rsid w:val="00EB0E90"/>
    <w:rsid w:val="00EC10D9"/>
    <w:rsid w:val="00EC3AE6"/>
    <w:rsid w:val="00EC6440"/>
    <w:rsid w:val="00EC76AA"/>
    <w:rsid w:val="00ED5F5D"/>
    <w:rsid w:val="00ED7798"/>
    <w:rsid w:val="00EE0E92"/>
    <w:rsid w:val="00EE5FB4"/>
    <w:rsid w:val="00EE7EB4"/>
    <w:rsid w:val="00F03DA2"/>
    <w:rsid w:val="00F236E8"/>
    <w:rsid w:val="00F326D5"/>
    <w:rsid w:val="00F32AA3"/>
    <w:rsid w:val="00F46A69"/>
    <w:rsid w:val="00F5425B"/>
    <w:rsid w:val="00F572F0"/>
    <w:rsid w:val="00F60610"/>
    <w:rsid w:val="00F70362"/>
    <w:rsid w:val="00F71B66"/>
    <w:rsid w:val="00F8111E"/>
    <w:rsid w:val="00F831A4"/>
    <w:rsid w:val="00F9462D"/>
    <w:rsid w:val="00F979C5"/>
    <w:rsid w:val="00FA5540"/>
    <w:rsid w:val="00FB7C18"/>
    <w:rsid w:val="00FC3FF5"/>
    <w:rsid w:val="00FC5F46"/>
    <w:rsid w:val="00FC6F3C"/>
    <w:rsid w:val="00FD402B"/>
    <w:rsid w:val="00FE69DE"/>
    <w:rsid w:val="00FE78C4"/>
    <w:rsid w:val="00FF5676"/>
    <w:rsid w:val="00FF5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74BEB-2680-4791-AF8A-D3229D88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A736DC"/>
    <w:pPr>
      <w:jc w:val="center"/>
    </w:pPr>
    <w:rPr>
      <w:b/>
      <w:sz w:val="28"/>
      <w:szCs w:val="20"/>
    </w:rPr>
  </w:style>
  <w:style w:type="paragraph" w:styleId="Pavadinimas">
    <w:name w:val="Title"/>
    <w:basedOn w:val="prastasis"/>
    <w:qFormat/>
    <w:rsid w:val="004A6225"/>
    <w:pPr>
      <w:jc w:val="center"/>
    </w:pPr>
    <w:rPr>
      <w:b/>
      <w:bCs/>
      <w:lang w:eastAsia="en-US"/>
    </w:rPr>
  </w:style>
  <w:style w:type="paragraph" w:styleId="Tekstoblokas">
    <w:name w:val="Block Text"/>
    <w:basedOn w:val="prastasis"/>
    <w:rsid w:val="004A6225"/>
    <w:pPr>
      <w:tabs>
        <w:tab w:val="left" w:pos="915"/>
      </w:tabs>
      <w:ind w:left="915" w:right="-180"/>
      <w:jc w:val="both"/>
    </w:pPr>
    <w:rPr>
      <w:lang w:eastAsia="en-US"/>
    </w:rPr>
  </w:style>
  <w:style w:type="paragraph" w:styleId="Debesliotekstas">
    <w:name w:val="Balloon Text"/>
    <w:basedOn w:val="prastasis"/>
    <w:link w:val="DebesliotekstasDiagrama"/>
    <w:rsid w:val="00FF5676"/>
    <w:rPr>
      <w:rFonts w:ascii="Tahoma" w:hAnsi="Tahoma" w:cs="Tahoma"/>
      <w:sz w:val="16"/>
      <w:szCs w:val="16"/>
    </w:rPr>
  </w:style>
  <w:style w:type="character" w:customStyle="1" w:styleId="PagrindinistekstasDiagrama">
    <w:name w:val="Pagrindinis tekstas Diagrama"/>
    <w:link w:val="Pagrindinistekstas"/>
    <w:locked/>
    <w:rsid w:val="007E3C29"/>
    <w:rPr>
      <w:bCs/>
      <w:sz w:val="24"/>
      <w:lang w:eastAsia="en-US"/>
    </w:rPr>
  </w:style>
  <w:style w:type="paragraph" w:styleId="Antrats">
    <w:name w:val="header"/>
    <w:basedOn w:val="prastasis"/>
    <w:link w:val="AntratsDiagrama"/>
    <w:uiPriority w:val="99"/>
    <w:rsid w:val="00850B9E"/>
    <w:pPr>
      <w:tabs>
        <w:tab w:val="center" w:pos="4819"/>
        <w:tab w:val="right" w:pos="9638"/>
      </w:tabs>
    </w:pPr>
  </w:style>
  <w:style w:type="paragraph" w:styleId="Porat">
    <w:name w:val="footer"/>
    <w:basedOn w:val="prastasis"/>
    <w:link w:val="PoratDiagrama"/>
    <w:rsid w:val="00850B9E"/>
    <w:pPr>
      <w:tabs>
        <w:tab w:val="center" w:pos="4819"/>
        <w:tab w:val="right" w:pos="9638"/>
      </w:tabs>
    </w:pPr>
  </w:style>
  <w:style w:type="character" w:styleId="Puslapionumeris">
    <w:name w:val="page number"/>
    <w:basedOn w:val="Numatytasispastraiposriftas"/>
    <w:rsid w:val="00850B9E"/>
  </w:style>
  <w:style w:type="paragraph" w:styleId="Pagrindinistekstas">
    <w:name w:val="Body Text"/>
    <w:basedOn w:val="prastasis"/>
    <w:link w:val="PagrindinistekstasDiagrama"/>
    <w:rsid w:val="007E3C29"/>
    <w:pPr>
      <w:overflowPunct w:val="0"/>
      <w:autoSpaceDE w:val="0"/>
      <w:autoSpaceDN w:val="0"/>
      <w:adjustRightInd w:val="0"/>
      <w:jc w:val="both"/>
    </w:pPr>
    <w:rPr>
      <w:bCs/>
      <w:szCs w:val="20"/>
      <w:lang w:eastAsia="en-US"/>
    </w:rPr>
  </w:style>
  <w:style w:type="character" w:customStyle="1" w:styleId="BodyTextChar1">
    <w:name w:val="Body Text Char1"/>
    <w:rsid w:val="007E3C29"/>
    <w:rPr>
      <w:sz w:val="24"/>
      <w:szCs w:val="24"/>
    </w:rPr>
  </w:style>
  <w:style w:type="paragraph" w:customStyle="1" w:styleId="DefinitionTerm">
    <w:name w:val="Definition Term"/>
    <w:basedOn w:val="prastasis"/>
    <w:next w:val="prastasis"/>
    <w:rsid w:val="00457E31"/>
    <w:pPr>
      <w:widowControl w:val="0"/>
      <w:suppressAutoHyphens/>
    </w:pPr>
    <w:rPr>
      <w:rFonts w:eastAsia="Lucida Sans Unicode"/>
      <w:color w:val="000000"/>
    </w:rPr>
  </w:style>
  <w:style w:type="paragraph" w:styleId="Sraopastraipa">
    <w:name w:val="List Paragraph"/>
    <w:basedOn w:val="prastasis"/>
    <w:uiPriority w:val="34"/>
    <w:qFormat/>
    <w:rsid w:val="00C93071"/>
    <w:pPr>
      <w:spacing w:after="160" w:line="259" w:lineRule="auto"/>
      <w:ind w:left="720"/>
      <w:contextualSpacing/>
    </w:pPr>
    <w:rPr>
      <w:rFonts w:ascii="Calibri" w:eastAsia="Calibri" w:hAnsi="Calibri"/>
      <w:sz w:val="22"/>
      <w:szCs w:val="22"/>
      <w:lang w:eastAsia="en-US"/>
    </w:rPr>
  </w:style>
  <w:style w:type="character" w:customStyle="1" w:styleId="AntratsDiagrama">
    <w:name w:val="Antraštės Diagrama"/>
    <w:link w:val="Antrats"/>
    <w:uiPriority w:val="99"/>
    <w:rsid w:val="00C93071"/>
    <w:rPr>
      <w:sz w:val="24"/>
      <w:szCs w:val="24"/>
    </w:rPr>
  </w:style>
  <w:style w:type="character" w:customStyle="1" w:styleId="DebesliotekstasDiagrama">
    <w:name w:val="Debesėlio tekstas Diagrama"/>
    <w:link w:val="Debesliotekstas"/>
    <w:rsid w:val="00C93071"/>
    <w:rPr>
      <w:rFonts w:ascii="Tahoma" w:hAnsi="Tahoma" w:cs="Tahoma"/>
      <w:sz w:val="16"/>
      <w:szCs w:val="16"/>
    </w:rPr>
  </w:style>
  <w:style w:type="character" w:customStyle="1" w:styleId="PoratDiagrama">
    <w:name w:val="Poraštė Diagrama"/>
    <w:link w:val="Porat"/>
    <w:rsid w:val="000214CE"/>
    <w:rPr>
      <w:sz w:val="24"/>
      <w:szCs w:val="24"/>
      <w:lang w:val="lt-LT" w:eastAsia="lt-LT"/>
    </w:rPr>
  </w:style>
  <w:style w:type="table" w:styleId="Lentelstinklelis">
    <w:name w:val="Table Grid"/>
    <w:basedOn w:val="prastojilentel"/>
    <w:rsid w:val="00EC3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246FB"/>
    <w:rPr>
      <w:sz w:val="16"/>
      <w:szCs w:val="16"/>
    </w:rPr>
  </w:style>
  <w:style w:type="paragraph" w:styleId="Komentarotekstas">
    <w:name w:val="annotation text"/>
    <w:basedOn w:val="prastasis"/>
    <w:link w:val="KomentarotekstasDiagrama"/>
    <w:rsid w:val="000246FB"/>
    <w:rPr>
      <w:sz w:val="20"/>
      <w:szCs w:val="20"/>
    </w:rPr>
  </w:style>
  <w:style w:type="character" w:customStyle="1" w:styleId="KomentarotekstasDiagrama">
    <w:name w:val="Komentaro tekstas Diagrama"/>
    <w:basedOn w:val="Numatytasispastraiposriftas"/>
    <w:link w:val="Komentarotekstas"/>
    <w:rsid w:val="000246FB"/>
  </w:style>
  <w:style w:type="paragraph" w:styleId="Komentarotema">
    <w:name w:val="annotation subject"/>
    <w:basedOn w:val="Komentarotekstas"/>
    <w:next w:val="Komentarotekstas"/>
    <w:link w:val="KomentarotemaDiagrama"/>
    <w:rsid w:val="000246FB"/>
    <w:rPr>
      <w:b/>
      <w:bCs/>
    </w:rPr>
  </w:style>
  <w:style w:type="character" w:customStyle="1" w:styleId="KomentarotemaDiagrama">
    <w:name w:val="Komentaro tema Diagrama"/>
    <w:link w:val="Komentarotema"/>
    <w:rsid w:val="00024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80309">
      <w:bodyDiv w:val="1"/>
      <w:marLeft w:val="0"/>
      <w:marRight w:val="0"/>
      <w:marTop w:val="0"/>
      <w:marBottom w:val="0"/>
      <w:divBdr>
        <w:top w:val="none" w:sz="0" w:space="0" w:color="auto"/>
        <w:left w:val="none" w:sz="0" w:space="0" w:color="auto"/>
        <w:bottom w:val="none" w:sz="0" w:space="0" w:color="auto"/>
        <w:right w:val="none" w:sz="0" w:space="0" w:color="auto"/>
      </w:divBdr>
    </w:div>
    <w:div w:id="305471007">
      <w:bodyDiv w:val="1"/>
      <w:marLeft w:val="0"/>
      <w:marRight w:val="0"/>
      <w:marTop w:val="0"/>
      <w:marBottom w:val="0"/>
      <w:divBdr>
        <w:top w:val="none" w:sz="0" w:space="0" w:color="auto"/>
        <w:left w:val="none" w:sz="0" w:space="0" w:color="auto"/>
        <w:bottom w:val="none" w:sz="0" w:space="0" w:color="auto"/>
        <w:right w:val="none" w:sz="0" w:space="0" w:color="auto"/>
      </w:divBdr>
    </w:div>
    <w:div w:id="392896046">
      <w:bodyDiv w:val="1"/>
      <w:marLeft w:val="0"/>
      <w:marRight w:val="0"/>
      <w:marTop w:val="0"/>
      <w:marBottom w:val="0"/>
      <w:divBdr>
        <w:top w:val="none" w:sz="0" w:space="0" w:color="auto"/>
        <w:left w:val="none" w:sz="0" w:space="0" w:color="auto"/>
        <w:bottom w:val="none" w:sz="0" w:space="0" w:color="auto"/>
        <w:right w:val="none" w:sz="0" w:space="0" w:color="auto"/>
      </w:divBdr>
    </w:div>
    <w:div w:id="408775601">
      <w:bodyDiv w:val="1"/>
      <w:marLeft w:val="0"/>
      <w:marRight w:val="0"/>
      <w:marTop w:val="0"/>
      <w:marBottom w:val="0"/>
      <w:divBdr>
        <w:top w:val="none" w:sz="0" w:space="0" w:color="auto"/>
        <w:left w:val="none" w:sz="0" w:space="0" w:color="auto"/>
        <w:bottom w:val="none" w:sz="0" w:space="0" w:color="auto"/>
        <w:right w:val="none" w:sz="0" w:space="0" w:color="auto"/>
      </w:divBdr>
    </w:div>
    <w:div w:id="605967712">
      <w:bodyDiv w:val="1"/>
      <w:marLeft w:val="0"/>
      <w:marRight w:val="0"/>
      <w:marTop w:val="0"/>
      <w:marBottom w:val="0"/>
      <w:divBdr>
        <w:top w:val="none" w:sz="0" w:space="0" w:color="auto"/>
        <w:left w:val="none" w:sz="0" w:space="0" w:color="auto"/>
        <w:bottom w:val="none" w:sz="0" w:space="0" w:color="auto"/>
        <w:right w:val="none" w:sz="0" w:space="0" w:color="auto"/>
      </w:divBdr>
      <w:divsChild>
        <w:div w:id="753167205">
          <w:marLeft w:val="0"/>
          <w:marRight w:val="0"/>
          <w:marTop w:val="0"/>
          <w:marBottom w:val="0"/>
          <w:divBdr>
            <w:top w:val="none" w:sz="0" w:space="0" w:color="auto"/>
            <w:left w:val="none" w:sz="0" w:space="0" w:color="auto"/>
            <w:bottom w:val="none" w:sz="0" w:space="0" w:color="auto"/>
            <w:right w:val="none" w:sz="0" w:space="0" w:color="auto"/>
          </w:divBdr>
          <w:divsChild>
            <w:div w:id="1193685373">
              <w:marLeft w:val="0"/>
              <w:marRight w:val="0"/>
              <w:marTop w:val="0"/>
              <w:marBottom w:val="0"/>
              <w:divBdr>
                <w:top w:val="none" w:sz="0" w:space="0" w:color="auto"/>
                <w:left w:val="none" w:sz="0" w:space="0" w:color="auto"/>
                <w:bottom w:val="none" w:sz="0" w:space="0" w:color="auto"/>
                <w:right w:val="none" w:sz="0" w:space="0" w:color="auto"/>
              </w:divBdr>
              <w:divsChild>
                <w:div w:id="474757883">
                  <w:marLeft w:val="0"/>
                  <w:marRight w:val="0"/>
                  <w:marTop w:val="0"/>
                  <w:marBottom w:val="0"/>
                  <w:divBdr>
                    <w:top w:val="none" w:sz="0" w:space="0" w:color="auto"/>
                    <w:left w:val="none" w:sz="0" w:space="0" w:color="auto"/>
                    <w:bottom w:val="none" w:sz="0" w:space="0" w:color="auto"/>
                    <w:right w:val="none" w:sz="0" w:space="0" w:color="auto"/>
                  </w:divBdr>
                  <w:divsChild>
                    <w:div w:id="103577274">
                      <w:marLeft w:val="0"/>
                      <w:marRight w:val="0"/>
                      <w:marTop w:val="0"/>
                      <w:marBottom w:val="0"/>
                      <w:divBdr>
                        <w:top w:val="none" w:sz="0" w:space="0" w:color="auto"/>
                        <w:left w:val="none" w:sz="0" w:space="0" w:color="auto"/>
                        <w:bottom w:val="none" w:sz="0" w:space="0" w:color="auto"/>
                        <w:right w:val="none" w:sz="0" w:space="0" w:color="auto"/>
                      </w:divBdr>
                    </w:div>
                    <w:div w:id="1827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93766">
      <w:bodyDiv w:val="1"/>
      <w:marLeft w:val="0"/>
      <w:marRight w:val="0"/>
      <w:marTop w:val="0"/>
      <w:marBottom w:val="0"/>
      <w:divBdr>
        <w:top w:val="none" w:sz="0" w:space="0" w:color="auto"/>
        <w:left w:val="none" w:sz="0" w:space="0" w:color="auto"/>
        <w:bottom w:val="none" w:sz="0" w:space="0" w:color="auto"/>
        <w:right w:val="none" w:sz="0" w:space="0" w:color="auto"/>
      </w:divBdr>
      <w:divsChild>
        <w:div w:id="36859060">
          <w:marLeft w:val="0"/>
          <w:marRight w:val="0"/>
          <w:marTop w:val="0"/>
          <w:marBottom w:val="0"/>
          <w:divBdr>
            <w:top w:val="none" w:sz="0" w:space="0" w:color="auto"/>
            <w:left w:val="none" w:sz="0" w:space="0" w:color="auto"/>
            <w:bottom w:val="none" w:sz="0" w:space="0" w:color="auto"/>
            <w:right w:val="none" w:sz="0" w:space="0" w:color="auto"/>
          </w:divBdr>
          <w:divsChild>
            <w:div w:id="437408282">
              <w:marLeft w:val="0"/>
              <w:marRight w:val="0"/>
              <w:marTop w:val="0"/>
              <w:marBottom w:val="0"/>
              <w:divBdr>
                <w:top w:val="none" w:sz="0" w:space="0" w:color="auto"/>
                <w:left w:val="none" w:sz="0" w:space="0" w:color="auto"/>
                <w:bottom w:val="none" w:sz="0" w:space="0" w:color="auto"/>
                <w:right w:val="none" w:sz="0" w:space="0" w:color="auto"/>
              </w:divBdr>
              <w:divsChild>
                <w:div w:id="306057792">
                  <w:marLeft w:val="0"/>
                  <w:marRight w:val="0"/>
                  <w:marTop w:val="0"/>
                  <w:marBottom w:val="0"/>
                  <w:divBdr>
                    <w:top w:val="none" w:sz="0" w:space="0" w:color="auto"/>
                    <w:left w:val="none" w:sz="0" w:space="0" w:color="auto"/>
                    <w:bottom w:val="none" w:sz="0" w:space="0" w:color="auto"/>
                    <w:right w:val="none" w:sz="0" w:space="0" w:color="auto"/>
                  </w:divBdr>
                </w:div>
                <w:div w:id="469903725">
                  <w:marLeft w:val="0"/>
                  <w:marRight w:val="0"/>
                  <w:marTop w:val="0"/>
                  <w:marBottom w:val="0"/>
                  <w:divBdr>
                    <w:top w:val="none" w:sz="0" w:space="0" w:color="auto"/>
                    <w:left w:val="none" w:sz="0" w:space="0" w:color="auto"/>
                    <w:bottom w:val="none" w:sz="0" w:space="0" w:color="auto"/>
                    <w:right w:val="none" w:sz="0" w:space="0" w:color="auto"/>
                  </w:divBdr>
                </w:div>
                <w:div w:id="800728651">
                  <w:marLeft w:val="0"/>
                  <w:marRight w:val="0"/>
                  <w:marTop w:val="0"/>
                  <w:marBottom w:val="0"/>
                  <w:divBdr>
                    <w:top w:val="none" w:sz="0" w:space="0" w:color="auto"/>
                    <w:left w:val="none" w:sz="0" w:space="0" w:color="auto"/>
                    <w:bottom w:val="none" w:sz="0" w:space="0" w:color="auto"/>
                    <w:right w:val="none" w:sz="0" w:space="0" w:color="auto"/>
                  </w:divBdr>
                </w:div>
                <w:div w:id="1379354256">
                  <w:marLeft w:val="0"/>
                  <w:marRight w:val="0"/>
                  <w:marTop w:val="0"/>
                  <w:marBottom w:val="0"/>
                  <w:divBdr>
                    <w:top w:val="none" w:sz="0" w:space="0" w:color="auto"/>
                    <w:left w:val="none" w:sz="0" w:space="0" w:color="auto"/>
                    <w:bottom w:val="none" w:sz="0" w:space="0" w:color="auto"/>
                    <w:right w:val="none" w:sz="0" w:space="0" w:color="auto"/>
                  </w:divBdr>
                </w:div>
              </w:divsChild>
            </w:div>
            <w:div w:id="944271033">
              <w:marLeft w:val="0"/>
              <w:marRight w:val="0"/>
              <w:marTop w:val="0"/>
              <w:marBottom w:val="0"/>
              <w:divBdr>
                <w:top w:val="none" w:sz="0" w:space="0" w:color="auto"/>
                <w:left w:val="none" w:sz="0" w:space="0" w:color="auto"/>
                <w:bottom w:val="none" w:sz="0" w:space="0" w:color="auto"/>
                <w:right w:val="none" w:sz="0" w:space="0" w:color="auto"/>
              </w:divBdr>
              <w:divsChild>
                <w:div w:id="733242343">
                  <w:marLeft w:val="0"/>
                  <w:marRight w:val="0"/>
                  <w:marTop w:val="0"/>
                  <w:marBottom w:val="0"/>
                  <w:divBdr>
                    <w:top w:val="none" w:sz="0" w:space="0" w:color="auto"/>
                    <w:left w:val="none" w:sz="0" w:space="0" w:color="auto"/>
                    <w:bottom w:val="none" w:sz="0" w:space="0" w:color="auto"/>
                    <w:right w:val="none" w:sz="0" w:space="0" w:color="auto"/>
                  </w:divBdr>
                </w:div>
                <w:div w:id="895774782">
                  <w:marLeft w:val="0"/>
                  <w:marRight w:val="0"/>
                  <w:marTop w:val="0"/>
                  <w:marBottom w:val="0"/>
                  <w:divBdr>
                    <w:top w:val="none" w:sz="0" w:space="0" w:color="auto"/>
                    <w:left w:val="none" w:sz="0" w:space="0" w:color="auto"/>
                    <w:bottom w:val="none" w:sz="0" w:space="0" w:color="auto"/>
                    <w:right w:val="none" w:sz="0" w:space="0" w:color="auto"/>
                  </w:divBdr>
                </w:div>
                <w:div w:id="1119372518">
                  <w:marLeft w:val="0"/>
                  <w:marRight w:val="0"/>
                  <w:marTop w:val="0"/>
                  <w:marBottom w:val="0"/>
                  <w:divBdr>
                    <w:top w:val="none" w:sz="0" w:space="0" w:color="auto"/>
                    <w:left w:val="none" w:sz="0" w:space="0" w:color="auto"/>
                    <w:bottom w:val="none" w:sz="0" w:space="0" w:color="auto"/>
                    <w:right w:val="none" w:sz="0" w:space="0" w:color="auto"/>
                  </w:divBdr>
                </w:div>
                <w:div w:id="1322270128">
                  <w:marLeft w:val="0"/>
                  <w:marRight w:val="0"/>
                  <w:marTop w:val="0"/>
                  <w:marBottom w:val="0"/>
                  <w:divBdr>
                    <w:top w:val="none" w:sz="0" w:space="0" w:color="auto"/>
                    <w:left w:val="none" w:sz="0" w:space="0" w:color="auto"/>
                    <w:bottom w:val="none" w:sz="0" w:space="0" w:color="auto"/>
                    <w:right w:val="none" w:sz="0" w:space="0" w:color="auto"/>
                  </w:divBdr>
                </w:div>
                <w:div w:id="1345327981">
                  <w:marLeft w:val="0"/>
                  <w:marRight w:val="0"/>
                  <w:marTop w:val="0"/>
                  <w:marBottom w:val="0"/>
                  <w:divBdr>
                    <w:top w:val="none" w:sz="0" w:space="0" w:color="auto"/>
                    <w:left w:val="none" w:sz="0" w:space="0" w:color="auto"/>
                    <w:bottom w:val="none" w:sz="0" w:space="0" w:color="auto"/>
                    <w:right w:val="none" w:sz="0" w:space="0" w:color="auto"/>
                  </w:divBdr>
                </w:div>
                <w:div w:id="1550647576">
                  <w:marLeft w:val="0"/>
                  <w:marRight w:val="0"/>
                  <w:marTop w:val="0"/>
                  <w:marBottom w:val="0"/>
                  <w:divBdr>
                    <w:top w:val="none" w:sz="0" w:space="0" w:color="auto"/>
                    <w:left w:val="none" w:sz="0" w:space="0" w:color="auto"/>
                    <w:bottom w:val="none" w:sz="0" w:space="0" w:color="auto"/>
                    <w:right w:val="none" w:sz="0" w:space="0" w:color="auto"/>
                  </w:divBdr>
                </w:div>
                <w:div w:id="1847094615">
                  <w:marLeft w:val="0"/>
                  <w:marRight w:val="0"/>
                  <w:marTop w:val="0"/>
                  <w:marBottom w:val="0"/>
                  <w:divBdr>
                    <w:top w:val="none" w:sz="0" w:space="0" w:color="auto"/>
                    <w:left w:val="none" w:sz="0" w:space="0" w:color="auto"/>
                    <w:bottom w:val="none" w:sz="0" w:space="0" w:color="auto"/>
                    <w:right w:val="none" w:sz="0" w:space="0" w:color="auto"/>
                  </w:divBdr>
                </w:div>
                <w:div w:id="2063752935">
                  <w:marLeft w:val="0"/>
                  <w:marRight w:val="0"/>
                  <w:marTop w:val="0"/>
                  <w:marBottom w:val="0"/>
                  <w:divBdr>
                    <w:top w:val="none" w:sz="0" w:space="0" w:color="auto"/>
                    <w:left w:val="none" w:sz="0" w:space="0" w:color="auto"/>
                    <w:bottom w:val="none" w:sz="0" w:space="0" w:color="auto"/>
                    <w:right w:val="none" w:sz="0" w:space="0" w:color="auto"/>
                  </w:divBdr>
                  <w:divsChild>
                    <w:div w:id="89468324">
                      <w:marLeft w:val="0"/>
                      <w:marRight w:val="0"/>
                      <w:marTop w:val="0"/>
                      <w:marBottom w:val="0"/>
                      <w:divBdr>
                        <w:top w:val="none" w:sz="0" w:space="0" w:color="auto"/>
                        <w:left w:val="none" w:sz="0" w:space="0" w:color="auto"/>
                        <w:bottom w:val="none" w:sz="0" w:space="0" w:color="auto"/>
                        <w:right w:val="none" w:sz="0" w:space="0" w:color="auto"/>
                      </w:divBdr>
                    </w:div>
                    <w:div w:id="603684100">
                      <w:marLeft w:val="0"/>
                      <w:marRight w:val="0"/>
                      <w:marTop w:val="0"/>
                      <w:marBottom w:val="0"/>
                      <w:divBdr>
                        <w:top w:val="none" w:sz="0" w:space="0" w:color="auto"/>
                        <w:left w:val="none" w:sz="0" w:space="0" w:color="auto"/>
                        <w:bottom w:val="none" w:sz="0" w:space="0" w:color="auto"/>
                        <w:right w:val="none" w:sz="0" w:space="0" w:color="auto"/>
                      </w:divBdr>
                    </w:div>
                    <w:div w:id="9117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4749">
              <w:marLeft w:val="0"/>
              <w:marRight w:val="0"/>
              <w:marTop w:val="0"/>
              <w:marBottom w:val="0"/>
              <w:divBdr>
                <w:top w:val="none" w:sz="0" w:space="0" w:color="auto"/>
                <w:left w:val="none" w:sz="0" w:space="0" w:color="auto"/>
                <w:bottom w:val="none" w:sz="0" w:space="0" w:color="auto"/>
                <w:right w:val="none" w:sz="0" w:space="0" w:color="auto"/>
              </w:divBdr>
              <w:divsChild>
                <w:div w:id="1787693265">
                  <w:marLeft w:val="0"/>
                  <w:marRight w:val="0"/>
                  <w:marTop w:val="0"/>
                  <w:marBottom w:val="0"/>
                  <w:divBdr>
                    <w:top w:val="none" w:sz="0" w:space="0" w:color="auto"/>
                    <w:left w:val="none" w:sz="0" w:space="0" w:color="auto"/>
                    <w:bottom w:val="none" w:sz="0" w:space="0" w:color="auto"/>
                    <w:right w:val="none" w:sz="0" w:space="0" w:color="auto"/>
                  </w:divBdr>
                </w:div>
              </w:divsChild>
            </w:div>
            <w:div w:id="1346983583">
              <w:marLeft w:val="0"/>
              <w:marRight w:val="0"/>
              <w:marTop w:val="0"/>
              <w:marBottom w:val="0"/>
              <w:divBdr>
                <w:top w:val="none" w:sz="0" w:space="0" w:color="auto"/>
                <w:left w:val="none" w:sz="0" w:space="0" w:color="auto"/>
                <w:bottom w:val="none" w:sz="0" w:space="0" w:color="auto"/>
                <w:right w:val="none" w:sz="0" w:space="0" w:color="auto"/>
              </w:divBdr>
              <w:divsChild>
                <w:div w:id="777063754">
                  <w:marLeft w:val="0"/>
                  <w:marRight w:val="0"/>
                  <w:marTop w:val="0"/>
                  <w:marBottom w:val="0"/>
                  <w:divBdr>
                    <w:top w:val="none" w:sz="0" w:space="0" w:color="auto"/>
                    <w:left w:val="none" w:sz="0" w:space="0" w:color="auto"/>
                    <w:bottom w:val="none" w:sz="0" w:space="0" w:color="auto"/>
                    <w:right w:val="none" w:sz="0" w:space="0" w:color="auto"/>
                  </w:divBdr>
                  <w:divsChild>
                    <w:div w:id="2632472">
                      <w:marLeft w:val="0"/>
                      <w:marRight w:val="0"/>
                      <w:marTop w:val="0"/>
                      <w:marBottom w:val="0"/>
                      <w:divBdr>
                        <w:top w:val="none" w:sz="0" w:space="0" w:color="auto"/>
                        <w:left w:val="none" w:sz="0" w:space="0" w:color="auto"/>
                        <w:bottom w:val="none" w:sz="0" w:space="0" w:color="auto"/>
                        <w:right w:val="none" w:sz="0" w:space="0" w:color="auto"/>
                      </w:divBdr>
                    </w:div>
                    <w:div w:id="874924835">
                      <w:marLeft w:val="0"/>
                      <w:marRight w:val="0"/>
                      <w:marTop w:val="0"/>
                      <w:marBottom w:val="0"/>
                      <w:divBdr>
                        <w:top w:val="none" w:sz="0" w:space="0" w:color="auto"/>
                        <w:left w:val="none" w:sz="0" w:space="0" w:color="auto"/>
                        <w:bottom w:val="none" w:sz="0" w:space="0" w:color="auto"/>
                        <w:right w:val="none" w:sz="0" w:space="0" w:color="auto"/>
                      </w:divBdr>
                    </w:div>
                    <w:div w:id="1459295335">
                      <w:marLeft w:val="0"/>
                      <w:marRight w:val="0"/>
                      <w:marTop w:val="0"/>
                      <w:marBottom w:val="0"/>
                      <w:divBdr>
                        <w:top w:val="none" w:sz="0" w:space="0" w:color="auto"/>
                        <w:left w:val="none" w:sz="0" w:space="0" w:color="auto"/>
                        <w:bottom w:val="none" w:sz="0" w:space="0" w:color="auto"/>
                        <w:right w:val="none" w:sz="0" w:space="0" w:color="auto"/>
                      </w:divBdr>
                    </w:div>
                    <w:div w:id="1518158689">
                      <w:marLeft w:val="0"/>
                      <w:marRight w:val="0"/>
                      <w:marTop w:val="0"/>
                      <w:marBottom w:val="0"/>
                      <w:divBdr>
                        <w:top w:val="none" w:sz="0" w:space="0" w:color="auto"/>
                        <w:left w:val="none" w:sz="0" w:space="0" w:color="auto"/>
                        <w:bottom w:val="none" w:sz="0" w:space="0" w:color="auto"/>
                        <w:right w:val="none" w:sz="0" w:space="0" w:color="auto"/>
                      </w:divBdr>
                    </w:div>
                    <w:div w:id="1688562621">
                      <w:marLeft w:val="0"/>
                      <w:marRight w:val="0"/>
                      <w:marTop w:val="0"/>
                      <w:marBottom w:val="0"/>
                      <w:divBdr>
                        <w:top w:val="none" w:sz="0" w:space="0" w:color="auto"/>
                        <w:left w:val="none" w:sz="0" w:space="0" w:color="auto"/>
                        <w:bottom w:val="none" w:sz="0" w:space="0" w:color="auto"/>
                        <w:right w:val="none" w:sz="0" w:space="0" w:color="auto"/>
                      </w:divBdr>
                    </w:div>
                  </w:divsChild>
                </w:div>
                <w:div w:id="1439056977">
                  <w:marLeft w:val="0"/>
                  <w:marRight w:val="0"/>
                  <w:marTop w:val="0"/>
                  <w:marBottom w:val="0"/>
                  <w:divBdr>
                    <w:top w:val="none" w:sz="0" w:space="0" w:color="auto"/>
                    <w:left w:val="none" w:sz="0" w:space="0" w:color="auto"/>
                    <w:bottom w:val="none" w:sz="0" w:space="0" w:color="auto"/>
                    <w:right w:val="none" w:sz="0" w:space="0" w:color="auto"/>
                  </w:divBdr>
                </w:div>
              </w:divsChild>
            </w:div>
            <w:div w:id="14828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9825">
      <w:bodyDiv w:val="1"/>
      <w:marLeft w:val="0"/>
      <w:marRight w:val="0"/>
      <w:marTop w:val="0"/>
      <w:marBottom w:val="0"/>
      <w:divBdr>
        <w:top w:val="none" w:sz="0" w:space="0" w:color="auto"/>
        <w:left w:val="none" w:sz="0" w:space="0" w:color="auto"/>
        <w:bottom w:val="none" w:sz="0" w:space="0" w:color="auto"/>
        <w:right w:val="none" w:sz="0" w:space="0" w:color="auto"/>
      </w:divBdr>
    </w:div>
    <w:div w:id="2111000867">
      <w:bodyDiv w:val="1"/>
      <w:marLeft w:val="0"/>
      <w:marRight w:val="0"/>
      <w:marTop w:val="0"/>
      <w:marBottom w:val="0"/>
      <w:divBdr>
        <w:top w:val="none" w:sz="0" w:space="0" w:color="auto"/>
        <w:left w:val="none" w:sz="0" w:space="0" w:color="auto"/>
        <w:bottom w:val="none" w:sz="0" w:space="0" w:color="auto"/>
        <w:right w:val="none" w:sz="0" w:space="0" w:color="auto"/>
      </w:divBdr>
    </w:div>
    <w:div w:id="21239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3b2304c69a748fe8c36fb656739b66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FB714-97DB-4117-BEC1-6E83EED0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33b2304c69a748fe8c36fb656739b669</Template>
  <TotalTime>0</TotalTime>
  <Pages>5</Pages>
  <Words>5471</Words>
  <Characters>3119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ĮGALIOJIMŲ SUTEIKIMO ANYKŠČIŲ RAJONO SAVIVALDYBĖS ATSTOVUI DALYVAUTI VIEŠOSIOS ĮSTAIGOS ,,AUKŠTAITIJOS SIAURASIS GELEŽINKELIS" VISUOTINIAME DALININKŲ SUSIRINKIME</vt:lpstr>
      <vt:lpstr>DĖL ĮGALIOJIMŲ SUTEIKIMO SAVIVALDYBĖS ATSTOVUI DALYVAUTI VIEŠOSIOS ĮSTAIGOS ,,AUKŠTAITIJOS SIAURASIS GELEŽINKELIS" VISUOTINIAME DALININKŲ SUSIRINKIME</vt:lpstr>
    </vt:vector>
  </TitlesOfParts>
  <Manager>2017-05-25</Manager>
  <Company>Anyk.raj.savivaldybė</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ĮGALIOJIMŲ SUTEIKIMO ANYKŠČIŲ RAJONO SAVIVALDYBĖS ATSTOVUI DALYVAUTI VIEŠOSIOS ĮSTAIGOS ,,AUKŠTAITIJOS SIAURASIS GELEŽINKELIS" VISUOTINIAME DALININKŲ SUSIRINKIME</dc:title>
  <dc:subject>1-TS-188</dc:subject>
  <dc:creator>ANYKŠČIŲ RAJONO SAVIVALDYBĖS TARYBA</dc:creator>
  <cp:keywords/>
  <cp:lastModifiedBy>Taryba</cp:lastModifiedBy>
  <cp:revision>2</cp:revision>
  <cp:lastPrinted>2017-05-24T13:26:00Z</cp:lastPrinted>
  <dcterms:created xsi:type="dcterms:W3CDTF">2017-06-28T06:05:00Z</dcterms:created>
  <dcterms:modified xsi:type="dcterms:W3CDTF">2017-06-28T06:05:00Z</dcterms:modified>
  <cp:category>SPRENDIMAS</cp:category>
</cp:coreProperties>
</file>