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936" w:rsidRPr="004358D1" w:rsidRDefault="00080936" w:rsidP="00080936">
      <w:pPr>
        <w:ind w:left="5040"/>
        <w:jc w:val="both"/>
        <w:rPr>
          <w:lang w:val="lt-LT"/>
        </w:rPr>
      </w:pPr>
      <w:r w:rsidRPr="004358D1">
        <w:rPr>
          <w:bCs/>
          <w:lang w:val="lt-LT"/>
        </w:rPr>
        <w:t xml:space="preserve">Anykščių </w:t>
      </w:r>
      <w:r w:rsidRPr="004358D1">
        <w:rPr>
          <w:lang w:val="lt-LT"/>
        </w:rPr>
        <w:t xml:space="preserve"> </w:t>
      </w:r>
      <w:r w:rsidRPr="004358D1">
        <w:rPr>
          <w:bCs/>
          <w:lang w:val="lt-LT"/>
        </w:rPr>
        <w:t>rajono</w:t>
      </w:r>
      <w:r w:rsidRPr="004358D1">
        <w:rPr>
          <w:lang w:val="lt-LT"/>
        </w:rPr>
        <w:t xml:space="preserve"> </w:t>
      </w:r>
      <w:r w:rsidRPr="004358D1">
        <w:rPr>
          <w:bCs/>
          <w:lang w:val="lt-LT"/>
        </w:rPr>
        <w:t xml:space="preserve">savivaldybės  projektų, įgyvendinamų pagal </w:t>
      </w:r>
      <w:r w:rsidRPr="004358D1">
        <w:rPr>
          <w:lang w:val="lt-LT"/>
        </w:rPr>
        <w:t xml:space="preserve">Anykščių rajono savivaldybės strateginio 2016–2018 metų veiklos plano </w:t>
      </w:r>
      <w:r w:rsidRPr="004358D1">
        <w:rPr>
          <w:bCs/>
          <w:lang w:val="lt-LT"/>
        </w:rPr>
        <w:t>priemones 1.1.4.02, 1.1.4.05, 1.2.1.03, 1.2.1.17, 2.1.2.07, 2.1.2.09, 3.1.1.03, 4.1.2.03, 6.1.2.06, 6.1.2.28, 6.1.2.30, 9.1.2.23 finansavimo tvarkos aprašo</w:t>
      </w:r>
      <w:r w:rsidRPr="004358D1">
        <w:rPr>
          <w:lang w:val="lt-LT"/>
        </w:rPr>
        <w:t xml:space="preserve"> </w:t>
      </w:r>
    </w:p>
    <w:p w:rsidR="00080936" w:rsidRPr="004358D1" w:rsidRDefault="00080936" w:rsidP="00080936">
      <w:pPr>
        <w:ind w:left="5040"/>
        <w:rPr>
          <w:bCs/>
          <w:lang w:val="lt-LT"/>
        </w:rPr>
      </w:pPr>
      <w:r>
        <w:rPr>
          <w:lang w:val="lt-LT"/>
        </w:rPr>
        <w:t>7</w:t>
      </w:r>
      <w:r w:rsidRPr="004358D1">
        <w:rPr>
          <w:lang w:val="lt-LT"/>
        </w:rPr>
        <w:t xml:space="preserve"> </w:t>
      </w:r>
      <w:r w:rsidRPr="004358D1">
        <w:rPr>
          <w:bCs/>
          <w:lang w:val="lt-LT"/>
        </w:rPr>
        <w:t>priedas</w:t>
      </w:r>
    </w:p>
    <w:p w:rsidR="00080936" w:rsidRPr="004358D1" w:rsidRDefault="00080936" w:rsidP="00080936">
      <w:pPr>
        <w:rPr>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8599"/>
      </w:tblGrid>
      <w:tr w:rsidR="00080936" w:rsidRPr="004358D1" w:rsidTr="00B851FD">
        <w:tc>
          <w:tcPr>
            <w:tcW w:w="780" w:type="pct"/>
          </w:tcPr>
          <w:p w:rsidR="00080936" w:rsidRPr="004358D1" w:rsidRDefault="00080936" w:rsidP="00B851FD">
            <w:pPr>
              <w:rPr>
                <w:b/>
                <w:sz w:val="24"/>
                <w:szCs w:val="24"/>
                <w:lang w:val="lt-LT"/>
              </w:rPr>
            </w:pPr>
            <w:r w:rsidRPr="004358D1">
              <w:rPr>
                <w:b/>
                <w:sz w:val="24"/>
                <w:szCs w:val="24"/>
                <w:lang w:val="lt-LT"/>
              </w:rPr>
              <w:t>Priemonės pavadinimas</w:t>
            </w:r>
          </w:p>
        </w:tc>
        <w:tc>
          <w:tcPr>
            <w:tcW w:w="4220" w:type="pct"/>
            <w:shd w:val="clear" w:color="auto" w:fill="auto"/>
          </w:tcPr>
          <w:p w:rsidR="00080936" w:rsidRPr="004358D1" w:rsidRDefault="00080936" w:rsidP="00B851FD">
            <w:pPr>
              <w:spacing w:before="60" w:after="60"/>
              <w:jc w:val="both"/>
              <w:rPr>
                <w:sz w:val="24"/>
                <w:szCs w:val="24"/>
                <w:lang w:val="lt-LT"/>
              </w:rPr>
            </w:pPr>
            <w:r w:rsidRPr="004358D1">
              <w:rPr>
                <w:sz w:val="24"/>
                <w:szCs w:val="24"/>
                <w:lang w:val="lt-LT"/>
              </w:rPr>
              <w:t>6.1.2.06 priemonė „Vaikų užimtumo didinimas“ (toliau – Priemonė)</w:t>
            </w:r>
          </w:p>
        </w:tc>
      </w:tr>
      <w:tr w:rsidR="00080936" w:rsidRPr="004358D1" w:rsidTr="00B851FD">
        <w:tc>
          <w:tcPr>
            <w:tcW w:w="780" w:type="pct"/>
          </w:tcPr>
          <w:p w:rsidR="00080936" w:rsidRPr="0033397C" w:rsidRDefault="00080936" w:rsidP="00B851FD">
            <w:pPr>
              <w:rPr>
                <w:b/>
                <w:sz w:val="24"/>
                <w:szCs w:val="24"/>
                <w:lang w:val="lt-LT"/>
              </w:rPr>
            </w:pPr>
            <w:r w:rsidRPr="0033397C">
              <w:rPr>
                <w:b/>
                <w:sz w:val="24"/>
                <w:szCs w:val="24"/>
                <w:lang w:val="lt-LT"/>
              </w:rPr>
              <w:t xml:space="preserve">Tinkamumo kriterijai pareiškėjams </w:t>
            </w:r>
          </w:p>
        </w:tc>
        <w:tc>
          <w:tcPr>
            <w:tcW w:w="4220" w:type="pct"/>
            <w:shd w:val="clear" w:color="auto" w:fill="auto"/>
          </w:tcPr>
          <w:p w:rsidR="00080936" w:rsidRPr="0033397C" w:rsidRDefault="00080936" w:rsidP="00B851FD">
            <w:pPr>
              <w:spacing w:before="60" w:after="60"/>
              <w:jc w:val="both"/>
              <w:rPr>
                <w:sz w:val="24"/>
                <w:szCs w:val="24"/>
                <w:lang w:val="lt-LT"/>
              </w:rPr>
            </w:pPr>
            <w:r w:rsidRPr="0033397C">
              <w:rPr>
                <w:sz w:val="24"/>
                <w:szCs w:val="24"/>
                <w:lang w:val="lt-LT"/>
              </w:rPr>
              <w:t xml:space="preserve">1. Pareiškėjas </w:t>
            </w:r>
            <w:r>
              <w:rPr>
                <w:sz w:val="24"/>
                <w:szCs w:val="24"/>
                <w:lang w:val="lt-LT"/>
              </w:rPr>
              <w:t>–</w:t>
            </w:r>
            <w:r w:rsidRPr="0033397C">
              <w:rPr>
                <w:sz w:val="24"/>
                <w:szCs w:val="24"/>
                <w:lang w:val="lt-LT"/>
              </w:rPr>
              <w:t xml:space="preserve"> asociacijos, viešosios ir biudžetinės įstaigos, kurių steigimo dokumentuose nurodyta, kad vykdo vaikų poilsio stovyklų veiklą ir registruotos Lietuvos Respublikos teisės aktų nustatyta tvarka.</w:t>
            </w:r>
          </w:p>
          <w:p w:rsidR="00080936" w:rsidRPr="0033397C" w:rsidRDefault="00080936" w:rsidP="00B851FD">
            <w:pPr>
              <w:spacing w:before="60" w:after="60"/>
              <w:jc w:val="both"/>
              <w:rPr>
                <w:sz w:val="24"/>
                <w:szCs w:val="24"/>
                <w:lang w:val="lt-LT"/>
              </w:rPr>
            </w:pPr>
            <w:r w:rsidRPr="0033397C">
              <w:rPr>
                <w:sz w:val="24"/>
                <w:szCs w:val="24"/>
                <w:lang w:val="lt-LT"/>
              </w:rPr>
              <w:t>2. Pagal Priemonę pareiškėjas vienai prioritetinei sričiai</w:t>
            </w:r>
            <w:r>
              <w:rPr>
                <w:sz w:val="24"/>
                <w:szCs w:val="24"/>
                <w:lang w:val="lt-LT"/>
              </w:rPr>
              <w:t xml:space="preserve"> gali teikti tik vieną paraišką</w:t>
            </w:r>
          </w:p>
        </w:tc>
      </w:tr>
      <w:tr w:rsidR="00080936" w:rsidRPr="004358D1" w:rsidTr="00B851FD">
        <w:tc>
          <w:tcPr>
            <w:tcW w:w="780" w:type="pct"/>
          </w:tcPr>
          <w:p w:rsidR="00080936" w:rsidRPr="0033397C" w:rsidRDefault="00080936" w:rsidP="00B851FD">
            <w:pPr>
              <w:rPr>
                <w:b/>
                <w:sz w:val="24"/>
                <w:szCs w:val="24"/>
                <w:lang w:val="lt-LT"/>
              </w:rPr>
            </w:pPr>
            <w:r w:rsidRPr="0033397C">
              <w:rPr>
                <w:b/>
                <w:sz w:val="24"/>
                <w:szCs w:val="24"/>
                <w:lang w:val="lt-LT"/>
              </w:rPr>
              <w:t xml:space="preserve">Tinkamumo kriterijai </w:t>
            </w:r>
          </w:p>
          <w:p w:rsidR="00080936" w:rsidRPr="0033397C" w:rsidRDefault="00080936" w:rsidP="00B851FD">
            <w:pPr>
              <w:rPr>
                <w:b/>
                <w:sz w:val="24"/>
                <w:szCs w:val="24"/>
                <w:lang w:val="lt-LT"/>
              </w:rPr>
            </w:pPr>
            <w:r w:rsidRPr="0033397C">
              <w:rPr>
                <w:b/>
                <w:sz w:val="24"/>
                <w:szCs w:val="24"/>
                <w:lang w:val="lt-LT"/>
              </w:rPr>
              <w:t>projektams</w:t>
            </w:r>
          </w:p>
        </w:tc>
        <w:tc>
          <w:tcPr>
            <w:tcW w:w="4220" w:type="pct"/>
            <w:shd w:val="clear" w:color="auto" w:fill="auto"/>
          </w:tcPr>
          <w:p w:rsidR="00080936" w:rsidRPr="0033397C" w:rsidRDefault="00080936" w:rsidP="00B851FD">
            <w:pPr>
              <w:jc w:val="both"/>
              <w:rPr>
                <w:sz w:val="24"/>
                <w:szCs w:val="24"/>
                <w:lang w:val="lt-LT"/>
              </w:rPr>
            </w:pPr>
            <w:r w:rsidRPr="0033397C">
              <w:rPr>
                <w:sz w:val="24"/>
                <w:szCs w:val="24"/>
                <w:shd w:val="clear" w:color="auto" w:fill="FFFFFF"/>
                <w:lang w:val="lt-LT"/>
              </w:rPr>
              <w:t>3.</w:t>
            </w:r>
            <w:r>
              <w:rPr>
                <w:sz w:val="24"/>
                <w:szCs w:val="24"/>
                <w:shd w:val="clear" w:color="auto" w:fill="FFFFFF"/>
                <w:lang w:val="lt-LT"/>
              </w:rPr>
              <w:t xml:space="preserve"> </w:t>
            </w:r>
            <w:r w:rsidRPr="0033397C">
              <w:rPr>
                <w:sz w:val="24"/>
                <w:szCs w:val="24"/>
                <w:shd w:val="clear" w:color="auto" w:fill="FFFFFF"/>
                <w:lang w:val="lt-LT"/>
              </w:rPr>
              <w:t>Pareiškėjo teikiamas projektas yra viešojo pobūdžio, nesiekiantis pelno, projekto vykdymo trukmė ne mažiau kaip 5 dienos ir atitinkantis bent vieną prioritetinę sritį:</w:t>
            </w:r>
          </w:p>
          <w:p w:rsidR="00080936" w:rsidRPr="0033397C" w:rsidRDefault="00080936" w:rsidP="00B851FD">
            <w:pPr>
              <w:jc w:val="both"/>
              <w:rPr>
                <w:sz w:val="24"/>
                <w:szCs w:val="24"/>
                <w:lang w:val="lt-LT"/>
              </w:rPr>
            </w:pPr>
            <w:r w:rsidRPr="0033397C">
              <w:rPr>
                <w:sz w:val="24"/>
                <w:szCs w:val="24"/>
                <w:lang w:val="lt-LT"/>
              </w:rPr>
              <w:t>3.1. gabių vaikų vasaros poilsio organizavimas (nurodyti stovyklos tipą: stacionari, dieninė, turistinė, darbo ir poilsio);</w:t>
            </w:r>
          </w:p>
          <w:p w:rsidR="00080936" w:rsidRDefault="00080936" w:rsidP="00B851FD">
            <w:pPr>
              <w:jc w:val="both"/>
              <w:rPr>
                <w:sz w:val="24"/>
                <w:szCs w:val="24"/>
                <w:lang w:val="lt-LT"/>
              </w:rPr>
            </w:pPr>
            <w:r w:rsidRPr="0033397C">
              <w:rPr>
                <w:sz w:val="24"/>
                <w:szCs w:val="24"/>
                <w:lang w:val="lt-LT"/>
              </w:rPr>
              <w:t>3.2. gabių vaikų užimtumas per mokslo metus</w:t>
            </w:r>
            <w:r>
              <w:rPr>
                <w:sz w:val="24"/>
                <w:szCs w:val="24"/>
                <w:lang w:val="lt-LT"/>
              </w:rPr>
              <w:t>.</w:t>
            </w:r>
          </w:p>
          <w:p w:rsidR="00080936" w:rsidRPr="005868E7" w:rsidRDefault="00080936" w:rsidP="00B851FD">
            <w:pPr>
              <w:jc w:val="both"/>
              <w:rPr>
                <w:sz w:val="24"/>
                <w:szCs w:val="24"/>
                <w:lang w:val="lt-LT"/>
              </w:rPr>
            </w:pPr>
            <w:r w:rsidRPr="005868E7">
              <w:rPr>
                <w:sz w:val="24"/>
                <w:szCs w:val="24"/>
                <w:lang w:val="lt-LT"/>
              </w:rPr>
              <w:t>4. Pagal Priemonę didžiausia paramos suma, galima skirti iš Anykščių rajono savivaldybės biudžeto vienam projektui įgyvendinti – 1000,00 Eur.</w:t>
            </w:r>
          </w:p>
        </w:tc>
      </w:tr>
      <w:tr w:rsidR="00080936" w:rsidRPr="004358D1" w:rsidTr="00B851FD">
        <w:tc>
          <w:tcPr>
            <w:tcW w:w="780" w:type="pct"/>
            <w:tcBorders>
              <w:bottom w:val="single" w:sz="4" w:space="0" w:color="auto"/>
            </w:tcBorders>
          </w:tcPr>
          <w:p w:rsidR="00080936" w:rsidRPr="0033397C" w:rsidRDefault="00080936" w:rsidP="00B851FD">
            <w:pPr>
              <w:rPr>
                <w:b/>
                <w:sz w:val="24"/>
                <w:szCs w:val="24"/>
                <w:lang w:val="lt-LT"/>
              </w:rPr>
            </w:pPr>
            <w:r w:rsidRPr="0033397C">
              <w:rPr>
                <w:b/>
                <w:sz w:val="24"/>
                <w:szCs w:val="24"/>
                <w:lang w:val="lt-LT"/>
              </w:rPr>
              <w:t>Tinkamos finansuoti išlaidos</w:t>
            </w:r>
          </w:p>
        </w:tc>
        <w:tc>
          <w:tcPr>
            <w:tcW w:w="4220" w:type="pct"/>
            <w:tcBorders>
              <w:bottom w:val="single" w:sz="4" w:space="0" w:color="auto"/>
            </w:tcBorders>
            <w:shd w:val="clear" w:color="auto" w:fill="auto"/>
          </w:tcPr>
          <w:p w:rsidR="00080936" w:rsidRPr="0033397C" w:rsidRDefault="00080936" w:rsidP="00B851FD">
            <w:pPr>
              <w:overflowPunct w:val="0"/>
              <w:autoSpaceDE w:val="0"/>
              <w:autoSpaceDN w:val="0"/>
              <w:adjustRightInd w:val="0"/>
              <w:ind w:left="18"/>
              <w:jc w:val="both"/>
              <w:rPr>
                <w:bCs/>
                <w:sz w:val="24"/>
                <w:lang w:val="lt-LT"/>
              </w:rPr>
            </w:pPr>
            <w:r>
              <w:rPr>
                <w:bCs/>
                <w:sz w:val="24"/>
                <w:lang w:val="lt-LT"/>
              </w:rPr>
              <w:t>5</w:t>
            </w:r>
            <w:r w:rsidRPr="0033397C">
              <w:rPr>
                <w:bCs/>
                <w:sz w:val="24"/>
                <w:lang w:val="lt-LT"/>
              </w:rPr>
              <w:t>.Tinkamomis finansuoti iš Priemonės lėšų pripažįstamos tik detaliai pagrįstos, su projekte numatomų veiklų vykdymu susijusios, patiriamos projekto įgyvendinimo metu, šios išlaidos:</w:t>
            </w:r>
          </w:p>
          <w:p w:rsidR="00080936" w:rsidRPr="0033397C" w:rsidRDefault="00080936" w:rsidP="00B851FD">
            <w:pPr>
              <w:tabs>
                <w:tab w:val="left" w:pos="851"/>
              </w:tabs>
              <w:overflowPunct w:val="0"/>
              <w:autoSpaceDE w:val="0"/>
              <w:autoSpaceDN w:val="0"/>
              <w:adjustRightInd w:val="0"/>
              <w:jc w:val="both"/>
              <w:rPr>
                <w:sz w:val="24"/>
                <w:szCs w:val="24"/>
                <w:lang w:val="lt-LT"/>
              </w:rPr>
            </w:pPr>
            <w:r>
              <w:rPr>
                <w:sz w:val="24"/>
                <w:szCs w:val="24"/>
                <w:lang w:val="lt-LT"/>
              </w:rPr>
              <w:t>5</w:t>
            </w:r>
            <w:r w:rsidRPr="0033397C">
              <w:rPr>
                <w:sz w:val="24"/>
                <w:szCs w:val="24"/>
                <w:lang w:val="lt-LT"/>
              </w:rPr>
              <w:t>.1. įgyvendinti projektą būtinų paslaugų pirkimas – transporto, sporto bazės ar patalpų nuomos, sporto, turistinio inventoriaus nuomos, maitinimo, nakvynės, komunalinių paslaugų;</w:t>
            </w:r>
          </w:p>
          <w:p w:rsidR="00080936" w:rsidRPr="0033397C" w:rsidRDefault="00080936" w:rsidP="00B851FD">
            <w:pPr>
              <w:overflowPunct w:val="0"/>
              <w:autoSpaceDE w:val="0"/>
              <w:autoSpaceDN w:val="0"/>
              <w:adjustRightInd w:val="0"/>
              <w:jc w:val="both"/>
              <w:rPr>
                <w:sz w:val="24"/>
                <w:szCs w:val="24"/>
                <w:lang w:val="lt-LT"/>
              </w:rPr>
            </w:pPr>
            <w:r>
              <w:rPr>
                <w:sz w:val="24"/>
                <w:szCs w:val="24"/>
                <w:lang w:val="lt-LT"/>
              </w:rPr>
              <w:t>5</w:t>
            </w:r>
            <w:r w:rsidRPr="0033397C">
              <w:rPr>
                <w:sz w:val="24"/>
                <w:szCs w:val="24"/>
                <w:lang w:val="lt-LT"/>
              </w:rPr>
              <w:t>.2. įgyvendinti projektą būtinų prekių pirkimas: kanceliarinių prekių, prizų, sportinio, turistinio inventoriaus (t. y. trumpalaikio materialiojo turto), kuro ir kt;</w:t>
            </w:r>
          </w:p>
          <w:p w:rsidR="00080936" w:rsidRPr="0033397C" w:rsidRDefault="00080936" w:rsidP="00B851FD">
            <w:pPr>
              <w:jc w:val="both"/>
              <w:outlineLvl w:val="0"/>
              <w:rPr>
                <w:bCs/>
                <w:sz w:val="24"/>
                <w:szCs w:val="24"/>
                <w:lang w:val="lt-LT"/>
              </w:rPr>
            </w:pPr>
            <w:r>
              <w:rPr>
                <w:sz w:val="24"/>
                <w:szCs w:val="24"/>
                <w:lang w:val="lt-LT"/>
              </w:rPr>
              <w:t>5</w:t>
            </w:r>
            <w:r w:rsidRPr="0033397C">
              <w:rPr>
                <w:sz w:val="24"/>
                <w:szCs w:val="24"/>
                <w:lang w:val="lt-LT"/>
              </w:rPr>
              <w:t xml:space="preserve">.3. darbo užmokestis ir socialinis draudimas, </w:t>
            </w:r>
            <w:r w:rsidRPr="0033397C">
              <w:rPr>
                <w:bCs/>
                <w:sz w:val="24"/>
                <w:szCs w:val="24"/>
                <w:lang w:val="lt-LT"/>
              </w:rPr>
              <w:t>autorinės sutartys (pvz.: apmokėjimas lektoriams/mokymų vadovams);</w:t>
            </w:r>
          </w:p>
          <w:p w:rsidR="00080936" w:rsidRPr="0033397C" w:rsidRDefault="00080936" w:rsidP="00B851FD">
            <w:pPr>
              <w:overflowPunct w:val="0"/>
              <w:autoSpaceDE w:val="0"/>
              <w:autoSpaceDN w:val="0"/>
              <w:adjustRightInd w:val="0"/>
              <w:jc w:val="both"/>
              <w:rPr>
                <w:sz w:val="24"/>
                <w:szCs w:val="24"/>
                <w:lang w:val="lt-LT"/>
              </w:rPr>
            </w:pPr>
            <w:r>
              <w:rPr>
                <w:sz w:val="24"/>
                <w:szCs w:val="24"/>
                <w:lang w:val="lt-LT"/>
              </w:rPr>
              <w:t>5</w:t>
            </w:r>
            <w:r w:rsidRPr="0033397C">
              <w:rPr>
                <w:sz w:val="24"/>
                <w:szCs w:val="24"/>
                <w:lang w:val="lt-LT"/>
              </w:rPr>
              <w:t xml:space="preserve">.4. komisinis mokestis už banko dokumentų, susijusių su projekto veiklomis, tvarkymą, išskyrus metinį banko kortelės aptarnavimo mokestį. </w:t>
            </w:r>
          </w:p>
          <w:p w:rsidR="00080936" w:rsidRPr="0033397C" w:rsidRDefault="00080936" w:rsidP="00B851FD">
            <w:pPr>
              <w:jc w:val="both"/>
              <w:outlineLvl w:val="0"/>
              <w:rPr>
                <w:bCs/>
                <w:sz w:val="24"/>
                <w:szCs w:val="24"/>
                <w:lang w:val="lt-LT"/>
              </w:rPr>
            </w:pPr>
            <w:r>
              <w:rPr>
                <w:sz w:val="24"/>
                <w:szCs w:val="24"/>
                <w:lang w:val="lt-LT"/>
              </w:rPr>
              <w:t>6</w:t>
            </w:r>
            <w:r w:rsidRPr="0033397C">
              <w:rPr>
                <w:sz w:val="24"/>
                <w:szCs w:val="24"/>
                <w:lang w:val="lt-LT"/>
              </w:rPr>
              <w:t>. Visi mokėjimai turi būti atliekami tik per finansines institucijas</w:t>
            </w:r>
          </w:p>
        </w:tc>
      </w:tr>
      <w:tr w:rsidR="00080936" w:rsidRPr="004358D1" w:rsidTr="00B851FD">
        <w:tc>
          <w:tcPr>
            <w:tcW w:w="780" w:type="pct"/>
            <w:tcBorders>
              <w:bottom w:val="single" w:sz="4" w:space="0" w:color="auto"/>
            </w:tcBorders>
          </w:tcPr>
          <w:p w:rsidR="00080936" w:rsidRPr="004358D1" w:rsidRDefault="00080936" w:rsidP="00B851FD">
            <w:pPr>
              <w:rPr>
                <w:b/>
                <w:sz w:val="24"/>
                <w:szCs w:val="24"/>
                <w:lang w:val="lt-LT"/>
              </w:rPr>
            </w:pPr>
            <w:r w:rsidRPr="004358D1">
              <w:rPr>
                <w:b/>
                <w:sz w:val="24"/>
                <w:szCs w:val="24"/>
                <w:lang w:val="lt-LT"/>
              </w:rPr>
              <w:t>Netinkamos finansuoti išlaidos</w:t>
            </w:r>
          </w:p>
        </w:tc>
        <w:tc>
          <w:tcPr>
            <w:tcW w:w="4220" w:type="pct"/>
            <w:tcBorders>
              <w:bottom w:val="single" w:sz="4" w:space="0" w:color="auto"/>
            </w:tcBorders>
            <w:shd w:val="clear" w:color="auto" w:fill="auto"/>
          </w:tcPr>
          <w:p w:rsidR="00080936" w:rsidRPr="004358D1" w:rsidRDefault="00080936" w:rsidP="00B851FD">
            <w:pPr>
              <w:tabs>
                <w:tab w:val="left" w:pos="851"/>
                <w:tab w:val="left" w:pos="2694"/>
                <w:tab w:val="left" w:pos="3969"/>
              </w:tabs>
              <w:overflowPunct w:val="0"/>
              <w:autoSpaceDE w:val="0"/>
              <w:autoSpaceDN w:val="0"/>
              <w:adjustRightInd w:val="0"/>
              <w:jc w:val="both"/>
              <w:rPr>
                <w:sz w:val="24"/>
                <w:szCs w:val="24"/>
                <w:lang w:val="lt-LT"/>
              </w:rPr>
            </w:pPr>
            <w:r>
              <w:rPr>
                <w:sz w:val="24"/>
                <w:szCs w:val="24"/>
                <w:lang w:val="lt-LT"/>
              </w:rPr>
              <w:t>7</w:t>
            </w:r>
            <w:r w:rsidRPr="004358D1">
              <w:rPr>
                <w:sz w:val="24"/>
                <w:szCs w:val="24"/>
                <w:lang w:val="lt-LT"/>
              </w:rPr>
              <w:t>. Nefinansuojamos išlaidos:</w:t>
            </w:r>
          </w:p>
          <w:p w:rsidR="00080936" w:rsidRPr="004358D1" w:rsidRDefault="00080936" w:rsidP="00B851FD">
            <w:pPr>
              <w:overflowPunct w:val="0"/>
              <w:autoSpaceDE w:val="0"/>
              <w:autoSpaceDN w:val="0"/>
              <w:adjustRightInd w:val="0"/>
              <w:jc w:val="both"/>
              <w:rPr>
                <w:sz w:val="24"/>
                <w:szCs w:val="24"/>
                <w:lang w:val="lt-LT"/>
              </w:rPr>
            </w:pPr>
            <w:r>
              <w:rPr>
                <w:sz w:val="24"/>
                <w:szCs w:val="24"/>
                <w:lang w:val="lt-LT"/>
              </w:rPr>
              <w:t>7</w:t>
            </w:r>
            <w:r w:rsidRPr="004358D1">
              <w:rPr>
                <w:sz w:val="24"/>
                <w:szCs w:val="24"/>
                <w:lang w:val="lt-LT"/>
              </w:rPr>
              <w:t>.1.  pastatų, sporto bazių ar transporto priemonių remonto išlaidos;</w:t>
            </w:r>
          </w:p>
          <w:p w:rsidR="00080936" w:rsidRPr="004358D1" w:rsidRDefault="00080936" w:rsidP="00B851FD">
            <w:pPr>
              <w:tabs>
                <w:tab w:val="left" w:pos="851"/>
              </w:tabs>
              <w:overflowPunct w:val="0"/>
              <w:autoSpaceDE w:val="0"/>
              <w:autoSpaceDN w:val="0"/>
              <w:adjustRightInd w:val="0"/>
              <w:jc w:val="both"/>
              <w:rPr>
                <w:sz w:val="24"/>
                <w:szCs w:val="24"/>
                <w:lang w:val="lt-LT"/>
              </w:rPr>
            </w:pPr>
            <w:r>
              <w:rPr>
                <w:sz w:val="24"/>
                <w:szCs w:val="24"/>
                <w:lang w:val="lt-LT"/>
              </w:rPr>
              <w:t>7</w:t>
            </w:r>
            <w:r w:rsidRPr="004358D1">
              <w:rPr>
                <w:sz w:val="24"/>
                <w:szCs w:val="24"/>
                <w:lang w:val="lt-LT"/>
              </w:rPr>
              <w:t>.2. projektą įgyvendinti būtinų išlaidų, kurioms kompensuoti jau yra ar buvo skirta lėšų iš Anykščių rajono savivaldybės ar valstybės biudžeto ir kitų finansavimo šaltinių pagal kitas pareiškėjo paraiškas, t. y. tos pačios išlaidos negali būti finansuojamos du ar daugiau kartų;</w:t>
            </w:r>
          </w:p>
          <w:p w:rsidR="00080936" w:rsidRPr="004358D1" w:rsidRDefault="00080936" w:rsidP="00B851FD">
            <w:pPr>
              <w:tabs>
                <w:tab w:val="left" w:pos="851"/>
              </w:tabs>
              <w:overflowPunct w:val="0"/>
              <w:autoSpaceDE w:val="0"/>
              <w:autoSpaceDN w:val="0"/>
              <w:adjustRightInd w:val="0"/>
              <w:jc w:val="both"/>
              <w:rPr>
                <w:sz w:val="24"/>
                <w:szCs w:val="24"/>
                <w:lang w:val="lt-LT"/>
              </w:rPr>
            </w:pPr>
            <w:r>
              <w:rPr>
                <w:sz w:val="24"/>
                <w:szCs w:val="24"/>
                <w:lang w:val="lt-LT"/>
              </w:rPr>
              <w:t>7</w:t>
            </w:r>
            <w:r w:rsidRPr="004358D1">
              <w:rPr>
                <w:sz w:val="24"/>
                <w:szCs w:val="24"/>
                <w:lang w:val="lt-LT"/>
              </w:rPr>
              <w:t>.3. įgyvendinti projektą būtinų orgtechnikos, programinės įrangos įsigijimo išlaidos;</w:t>
            </w:r>
          </w:p>
          <w:p w:rsidR="00080936" w:rsidRPr="004358D1" w:rsidRDefault="00080936" w:rsidP="00B851FD">
            <w:pPr>
              <w:overflowPunct w:val="0"/>
              <w:autoSpaceDE w:val="0"/>
              <w:autoSpaceDN w:val="0"/>
              <w:adjustRightInd w:val="0"/>
              <w:jc w:val="both"/>
              <w:rPr>
                <w:bCs/>
                <w:sz w:val="24"/>
                <w:szCs w:val="24"/>
                <w:lang w:val="lt-LT"/>
              </w:rPr>
            </w:pPr>
            <w:r>
              <w:rPr>
                <w:bCs/>
                <w:sz w:val="24"/>
                <w:szCs w:val="24"/>
                <w:lang w:val="lt-LT"/>
              </w:rPr>
              <w:t>7</w:t>
            </w:r>
            <w:r w:rsidRPr="004358D1">
              <w:rPr>
                <w:bCs/>
                <w:sz w:val="24"/>
                <w:szCs w:val="24"/>
                <w:lang w:val="lt-LT"/>
              </w:rPr>
              <w:t>.4. draudimo,</w:t>
            </w:r>
            <w:r w:rsidRPr="004358D1">
              <w:rPr>
                <w:bCs/>
                <w:sz w:val="24"/>
                <w:lang w:val="lt-LT"/>
              </w:rPr>
              <w:t xml:space="preserve"> programos parengimo išlaidos</w:t>
            </w:r>
            <w:r w:rsidRPr="004358D1">
              <w:rPr>
                <w:bCs/>
                <w:sz w:val="24"/>
                <w:szCs w:val="24"/>
                <w:lang w:val="lt-LT"/>
              </w:rPr>
              <w:t>;</w:t>
            </w:r>
          </w:p>
          <w:p w:rsidR="00080936" w:rsidRPr="004358D1" w:rsidRDefault="00080936" w:rsidP="00B851FD">
            <w:pPr>
              <w:overflowPunct w:val="0"/>
              <w:autoSpaceDE w:val="0"/>
              <w:autoSpaceDN w:val="0"/>
              <w:adjustRightInd w:val="0"/>
              <w:jc w:val="both"/>
              <w:rPr>
                <w:sz w:val="24"/>
                <w:szCs w:val="24"/>
                <w:lang w:val="lt-LT"/>
              </w:rPr>
            </w:pPr>
            <w:r>
              <w:rPr>
                <w:bCs/>
                <w:sz w:val="24"/>
                <w:szCs w:val="24"/>
                <w:lang w:val="lt-LT"/>
              </w:rPr>
              <w:t>7</w:t>
            </w:r>
            <w:r w:rsidRPr="004358D1">
              <w:rPr>
                <w:bCs/>
                <w:sz w:val="24"/>
                <w:szCs w:val="24"/>
                <w:lang w:val="lt-LT"/>
              </w:rPr>
              <w:t xml:space="preserve">.5. </w:t>
            </w:r>
            <w:r w:rsidRPr="004358D1">
              <w:rPr>
                <w:bCs/>
                <w:sz w:val="24"/>
                <w:szCs w:val="26"/>
                <w:lang w:val="lt-LT" w:eastAsia="lt-LT"/>
              </w:rPr>
              <w:t>įsiskolinimams dengti ar investiciniams projektams finansuoti, taip pat baldams, transporto priemonėms, kompiuterinei, medicininei įrangai ir kitam ilgalaikiam inventoriui;</w:t>
            </w:r>
          </w:p>
          <w:p w:rsidR="00080936" w:rsidRPr="004358D1" w:rsidRDefault="00080936" w:rsidP="00B851FD">
            <w:pPr>
              <w:overflowPunct w:val="0"/>
              <w:autoSpaceDE w:val="0"/>
              <w:autoSpaceDN w:val="0"/>
              <w:adjustRightInd w:val="0"/>
              <w:ind w:left="18"/>
              <w:jc w:val="both"/>
              <w:rPr>
                <w:bCs/>
                <w:sz w:val="24"/>
                <w:lang w:val="lt-LT"/>
              </w:rPr>
            </w:pPr>
            <w:r>
              <w:rPr>
                <w:sz w:val="24"/>
                <w:lang w:val="lt-LT"/>
              </w:rPr>
              <w:t>7</w:t>
            </w:r>
            <w:r w:rsidRPr="004358D1">
              <w:rPr>
                <w:sz w:val="24"/>
                <w:lang w:val="lt-LT"/>
              </w:rPr>
              <w:t>.6. kitos išlaidos, nesusijusios su įgyvendinti programą būtinomis išlaidomis</w:t>
            </w:r>
          </w:p>
        </w:tc>
      </w:tr>
      <w:tr w:rsidR="00080936" w:rsidRPr="004358D1" w:rsidTr="00B851FD">
        <w:tc>
          <w:tcPr>
            <w:tcW w:w="780" w:type="pct"/>
          </w:tcPr>
          <w:p w:rsidR="00080936" w:rsidRPr="004358D1" w:rsidRDefault="00080936" w:rsidP="00B851FD">
            <w:pPr>
              <w:rPr>
                <w:b/>
                <w:sz w:val="24"/>
                <w:szCs w:val="24"/>
                <w:lang w:val="lt-LT"/>
              </w:rPr>
            </w:pPr>
            <w:r w:rsidRPr="004358D1">
              <w:rPr>
                <w:b/>
                <w:sz w:val="24"/>
                <w:szCs w:val="24"/>
                <w:lang w:val="lt-LT"/>
              </w:rPr>
              <w:t xml:space="preserve">Prie paraiškos </w:t>
            </w:r>
            <w:r w:rsidRPr="004358D1">
              <w:rPr>
                <w:b/>
                <w:sz w:val="24"/>
                <w:szCs w:val="24"/>
                <w:lang w:val="lt-LT"/>
              </w:rPr>
              <w:lastRenderedPageBreak/>
              <w:t>pridedami dokumentai</w:t>
            </w:r>
          </w:p>
        </w:tc>
        <w:tc>
          <w:tcPr>
            <w:tcW w:w="4220" w:type="pct"/>
          </w:tcPr>
          <w:p w:rsidR="00080936" w:rsidRPr="004358D1" w:rsidRDefault="00080936" w:rsidP="00B851FD">
            <w:pPr>
              <w:jc w:val="both"/>
              <w:rPr>
                <w:sz w:val="24"/>
                <w:szCs w:val="24"/>
                <w:lang w:val="lt-LT"/>
              </w:rPr>
            </w:pPr>
            <w:r>
              <w:rPr>
                <w:sz w:val="24"/>
                <w:szCs w:val="24"/>
                <w:lang w:val="lt-LT"/>
              </w:rPr>
              <w:lastRenderedPageBreak/>
              <w:t>8</w:t>
            </w:r>
            <w:r w:rsidRPr="004358D1">
              <w:rPr>
                <w:sz w:val="24"/>
                <w:szCs w:val="24"/>
                <w:lang w:val="lt-LT"/>
              </w:rPr>
              <w:t>. Juridinio asmens registravimo pažymėjimo kopija, patvirtinta juridinio asmens  vadovo arba jo įgalioto asmens (pirmą kartą teikiantiems paraišką pagal šią priemonę).</w:t>
            </w:r>
          </w:p>
          <w:p w:rsidR="00080936" w:rsidRPr="004358D1" w:rsidRDefault="00080936" w:rsidP="00B851FD">
            <w:pPr>
              <w:jc w:val="both"/>
              <w:rPr>
                <w:snapToGrid w:val="0"/>
                <w:sz w:val="24"/>
                <w:szCs w:val="24"/>
                <w:lang w:val="lt-LT"/>
              </w:rPr>
            </w:pPr>
            <w:r>
              <w:rPr>
                <w:sz w:val="24"/>
                <w:szCs w:val="24"/>
                <w:lang w:val="lt-LT"/>
              </w:rPr>
              <w:lastRenderedPageBreak/>
              <w:t>9</w:t>
            </w:r>
            <w:r w:rsidRPr="004358D1">
              <w:rPr>
                <w:sz w:val="24"/>
                <w:szCs w:val="24"/>
                <w:lang w:val="lt-LT"/>
              </w:rPr>
              <w:t xml:space="preserve">. Juridinio asmens steigimo dokumentų (pvz. nuostatai) kopija, patvirtinta juridinio asmens vadovo arba jo įgalioto asmens (pirmą kartą teikiantiems paraiškas gauti finansavimą </w:t>
            </w:r>
            <w:r w:rsidRPr="004358D1">
              <w:rPr>
                <w:snapToGrid w:val="0"/>
                <w:sz w:val="24"/>
                <w:szCs w:val="24"/>
                <w:lang w:val="lt-LT"/>
              </w:rPr>
              <w:t>arba jei steigimo dokumentai keitėsi per pastaruosius metus).</w:t>
            </w:r>
          </w:p>
          <w:p w:rsidR="00080936" w:rsidRPr="004358D1" w:rsidRDefault="00080936" w:rsidP="00B851FD">
            <w:pPr>
              <w:jc w:val="both"/>
              <w:rPr>
                <w:snapToGrid w:val="0"/>
                <w:sz w:val="24"/>
                <w:szCs w:val="24"/>
                <w:lang w:val="lt-LT"/>
              </w:rPr>
            </w:pPr>
            <w:r>
              <w:rPr>
                <w:snapToGrid w:val="0"/>
                <w:sz w:val="24"/>
                <w:szCs w:val="24"/>
                <w:lang w:val="lt-LT"/>
              </w:rPr>
              <w:t>10</w:t>
            </w:r>
            <w:r w:rsidRPr="004358D1">
              <w:rPr>
                <w:snapToGrid w:val="0"/>
                <w:sz w:val="24"/>
                <w:szCs w:val="24"/>
                <w:lang w:val="lt-LT"/>
              </w:rPr>
              <w:t>. Bendradarbiavimo sutarties kopija, jei pr</w:t>
            </w:r>
            <w:r>
              <w:rPr>
                <w:snapToGrid w:val="0"/>
                <w:sz w:val="24"/>
                <w:szCs w:val="24"/>
                <w:lang w:val="lt-LT"/>
              </w:rPr>
              <w:t>ojektas vykdomas su partneriais</w:t>
            </w:r>
          </w:p>
          <w:p w:rsidR="00080936" w:rsidRPr="004358D1" w:rsidRDefault="00080936" w:rsidP="00B851FD">
            <w:pPr>
              <w:jc w:val="both"/>
              <w:rPr>
                <w:snapToGrid w:val="0"/>
                <w:sz w:val="24"/>
                <w:szCs w:val="24"/>
                <w:lang w:val="lt-LT"/>
              </w:rPr>
            </w:pPr>
            <w:r w:rsidRPr="004358D1">
              <w:rPr>
                <w:snapToGrid w:val="0"/>
                <w:sz w:val="24"/>
                <w:szCs w:val="24"/>
                <w:lang w:val="lt-LT"/>
              </w:rPr>
              <w:t>1</w:t>
            </w:r>
            <w:r>
              <w:rPr>
                <w:snapToGrid w:val="0"/>
                <w:sz w:val="24"/>
                <w:szCs w:val="24"/>
                <w:lang w:val="lt-LT"/>
              </w:rPr>
              <w:t>1</w:t>
            </w:r>
            <w:r w:rsidRPr="004358D1">
              <w:rPr>
                <w:snapToGrid w:val="0"/>
                <w:sz w:val="24"/>
                <w:szCs w:val="24"/>
                <w:lang w:val="lt-LT"/>
              </w:rPr>
              <w:t>. Patvirtintos dokumentų kopijos, įrodančios projekto papildomą finansavimą (jei yra papildomas finansavimas).</w:t>
            </w:r>
          </w:p>
          <w:p w:rsidR="00080936" w:rsidRPr="004358D1" w:rsidRDefault="00080936" w:rsidP="00B851FD">
            <w:pPr>
              <w:jc w:val="both"/>
              <w:rPr>
                <w:snapToGrid w:val="0"/>
                <w:sz w:val="24"/>
                <w:szCs w:val="24"/>
                <w:lang w:val="lt-LT"/>
              </w:rPr>
            </w:pPr>
            <w:r>
              <w:rPr>
                <w:sz w:val="24"/>
                <w:szCs w:val="24"/>
                <w:lang w:val="lt-LT"/>
              </w:rPr>
              <w:t>12</w:t>
            </w:r>
            <w:r w:rsidRPr="004358D1">
              <w:rPr>
                <w:sz w:val="24"/>
                <w:szCs w:val="24"/>
                <w:lang w:val="lt-LT"/>
              </w:rPr>
              <w:t>. Projekto poreikį pagrindžiantys dokumentai (susitikimų, susirinkimų protokolų išrašai, oficiali statistinė informaciją nurodant šaltinį; jei buvo atliktas tyrimas, apklausa pateikiami duomenys apie rezultatus, gautas išvadas ir kt.).</w:t>
            </w:r>
          </w:p>
          <w:p w:rsidR="00080936" w:rsidRPr="004358D1" w:rsidRDefault="00080936" w:rsidP="00B851FD">
            <w:pPr>
              <w:jc w:val="both"/>
              <w:rPr>
                <w:sz w:val="24"/>
                <w:szCs w:val="24"/>
                <w:lang w:val="lt-LT"/>
              </w:rPr>
            </w:pPr>
            <w:r w:rsidRPr="004358D1">
              <w:rPr>
                <w:iCs/>
                <w:sz w:val="24"/>
                <w:szCs w:val="24"/>
                <w:lang w:val="lt-LT" w:eastAsia="lt-LT"/>
              </w:rPr>
              <w:t>1</w:t>
            </w:r>
            <w:r>
              <w:rPr>
                <w:iCs/>
                <w:sz w:val="24"/>
                <w:szCs w:val="24"/>
                <w:lang w:val="lt-LT" w:eastAsia="lt-LT"/>
              </w:rPr>
              <w:t>3</w:t>
            </w:r>
            <w:r w:rsidRPr="004358D1">
              <w:rPr>
                <w:iCs/>
                <w:sz w:val="24"/>
                <w:szCs w:val="24"/>
                <w:lang w:val="lt-LT" w:eastAsia="lt-LT"/>
              </w:rPr>
              <w:t xml:space="preserve">. Projekto vadovo gyvenimo aprašymas (CV), kuriame turi būti nurodoma šio asmens vardas, pavardė, adresas, tel., el. paštas, </w:t>
            </w:r>
            <w:r w:rsidRPr="004358D1">
              <w:rPr>
                <w:sz w:val="24"/>
                <w:szCs w:val="24"/>
                <w:lang w:val="lt-LT"/>
              </w:rPr>
              <w:t>išsilavinimas, darbo patirtis, darbo su projektais patirtis.</w:t>
            </w:r>
          </w:p>
          <w:p w:rsidR="00080936" w:rsidRPr="004358D1" w:rsidRDefault="00080936" w:rsidP="00B851FD">
            <w:pPr>
              <w:ind w:right="62"/>
              <w:jc w:val="both"/>
              <w:rPr>
                <w:bCs/>
                <w:sz w:val="24"/>
                <w:szCs w:val="24"/>
                <w:lang w:val="lt-LT"/>
              </w:rPr>
            </w:pPr>
            <w:r w:rsidRPr="004358D1">
              <w:rPr>
                <w:bCs/>
                <w:sz w:val="24"/>
                <w:szCs w:val="24"/>
                <w:lang w:val="lt-LT"/>
              </w:rPr>
              <w:t>1</w:t>
            </w:r>
            <w:r>
              <w:rPr>
                <w:bCs/>
                <w:sz w:val="24"/>
                <w:szCs w:val="24"/>
                <w:lang w:val="lt-LT"/>
              </w:rPr>
              <w:t>4</w:t>
            </w:r>
            <w:r w:rsidRPr="004358D1">
              <w:rPr>
                <w:bCs/>
                <w:sz w:val="24"/>
                <w:szCs w:val="24"/>
                <w:lang w:val="lt-LT"/>
              </w:rPr>
              <w:t>. Higienos pasas (stacionarioms stovykloms).</w:t>
            </w:r>
          </w:p>
          <w:p w:rsidR="00080936" w:rsidRPr="004358D1" w:rsidRDefault="00080936" w:rsidP="00B851FD">
            <w:pPr>
              <w:jc w:val="both"/>
              <w:rPr>
                <w:sz w:val="24"/>
                <w:szCs w:val="24"/>
                <w:lang w:val="lt-LT"/>
              </w:rPr>
            </w:pPr>
            <w:r>
              <w:rPr>
                <w:sz w:val="24"/>
                <w:szCs w:val="24"/>
                <w:lang w:val="lt-LT"/>
              </w:rPr>
              <w:t>15</w:t>
            </w:r>
            <w:r w:rsidRPr="004358D1">
              <w:rPr>
                <w:sz w:val="24"/>
                <w:szCs w:val="24"/>
                <w:lang w:val="lt-LT"/>
              </w:rPr>
              <w:t>. Pareiškėjui rekomenduojama pridėti papildomą, su paraiška susijusią medžiagą, kurią paraiškos teikėjas mano esant reikalinga pateikti.</w:t>
            </w:r>
          </w:p>
          <w:p w:rsidR="00080936" w:rsidRPr="004358D1" w:rsidRDefault="00080936" w:rsidP="00B851FD">
            <w:pPr>
              <w:autoSpaceDE w:val="0"/>
              <w:autoSpaceDN w:val="0"/>
              <w:adjustRightInd w:val="0"/>
              <w:jc w:val="both"/>
              <w:rPr>
                <w:sz w:val="24"/>
                <w:szCs w:val="24"/>
                <w:lang w:val="lt-LT"/>
              </w:rPr>
            </w:pPr>
            <w:r>
              <w:rPr>
                <w:sz w:val="24"/>
                <w:szCs w:val="24"/>
                <w:lang w:val="lt-LT"/>
              </w:rPr>
              <w:t>16</w:t>
            </w:r>
            <w:r w:rsidRPr="004358D1">
              <w:rPr>
                <w:sz w:val="24"/>
                <w:szCs w:val="24"/>
                <w:lang w:val="lt-LT"/>
              </w:rPr>
              <w:t>. Pareiškėjas pateikia programoje dalyvaujančių vaikų skaičių bei nurodo, kiek iš jų  turi teisę į nemokamą maitinimą, ir kiek y</w:t>
            </w:r>
            <w:r>
              <w:rPr>
                <w:sz w:val="24"/>
                <w:szCs w:val="24"/>
                <w:lang w:val="lt-LT"/>
              </w:rPr>
              <w:t>ra iš socialinės rizikos šeimų.</w:t>
            </w:r>
          </w:p>
        </w:tc>
      </w:tr>
    </w:tbl>
    <w:p w:rsidR="00080936" w:rsidRPr="004358D1" w:rsidRDefault="00080936" w:rsidP="00080936">
      <w:pPr>
        <w:jc w:val="center"/>
        <w:rPr>
          <w:sz w:val="24"/>
          <w:szCs w:val="24"/>
          <w:lang w:val="lt-LT"/>
        </w:rPr>
      </w:pPr>
      <w:r w:rsidRPr="004358D1">
        <w:rPr>
          <w:sz w:val="24"/>
          <w:szCs w:val="24"/>
          <w:lang w:val="lt-LT"/>
        </w:rPr>
        <w:lastRenderedPageBreak/>
        <w:t>_________________________________</w:t>
      </w:r>
    </w:p>
    <w:p w:rsidR="00080936" w:rsidRPr="004358D1" w:rsidRDefault="00080936" w:rsidP="00080936">
      <w:pPr>
        <w:rPr>
          <w:sz w:val="24"/>
          <w:szCs w:val="24"/>
          <w:lang w:val="lt-LT"/>
        </w:rPr>
      </w:pPr>
    </w:p>
    <w:p w:rsidR="00F23E08" w:rsidRDefault="00F23E08">
      <w:bookmarkStart w:id="0" w:name="_GoBack"/>
      <w:bookmarkEnd w:id="0"/>
    </w:p>
    <w:sectPr w:rsidR="00F23E0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F6"/>
    <w:rsid w:val="00080936"/>
    <w:rsid w:val="006700F6"/>
    <w:rsid w:val="00F2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3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3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 Melyniene</dc:creator>
  <cp:keywords/>
  <dc:description/>
  <cp:lastModifiedBy>Nila Melyniene</cp:lastModifiedBy>
  <cp:revision>2</cp:revision>
  <dcterms:created xsi:type="dcterms:W3CDTF">2017-03-30T06:06:00Z</dcterms:created>
  <dcterms:modified xsi:type="dcterms:W3CDTF">2017-03-30T06:06:00Z</dcterms:modified>
</cp:coreProperties>
</file>