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89D" w:rsidRPr="0014789D" w:rsidRDefault="0014789D" w:rsidP="0014789D">
      <w:pPr>
        <w:jc w:val="center"/>
        <w:rPr>
          <w:b/>
        </w:rPr>
      </w:pPr>
      <w:r w:rsidRPr="0014789D">
        <w:rPr>
          <w:b/>
        </w:rPr>
        <w:t>MOKYKLINIO AMŽIAUS VAIKŲ GYVENSENOS TYRIMO 2016 M. RODIKLIŲ SUVESTINĖ - ATASKAITA</w:t>
      </w:r>
    </w:p>
    <w:p w:rsidR="000A36D3" w:rsidRPr="000A36D3" w:rsidRDefault="000A36D3" w:rsidP="002F616A">
      <w:pPr>
        <w:jc w:val="both"/>
        <w:rPr>
          <w:lang w:val="lt-LT"/>
        </w:rPr>
      </w:pPr>
      <w:r>
        <w:t xml:space="preserve">Šioje </w:t>
      </w:r>
      <w:proofErr w:type="spellStart"/>
      <w:r>
        <w:t>m</w:t>
      </w:r>
      <w:r w:rsidRPr="000A36D3">
        <w:t>okyklinio</w:t>
      </w:r>
      <w:proofErr w:type="spellEnd"/>
      <w:r w:rsidRPr="000A36D3">
        <w:t xml:space="preserve"> </w:t>
      </w:r>
      <w:proofErr w:type="spellStart"/>
      <w:r w:rsidRPr="000A36D3">
        <w:t>amžiaus</w:t>
      </w:r>
      <w:proofErr w:type="spellEnd"/>
      <w:r w:rsidRPr="000A36D3">
        <w:t xml:space="preserve"> </w:t>
      </w:r>
      <w:proofErr w:type="spellStart"/>
      <w:r w:rsidRPr="000A36D3">
        <w:t>vaikų</w:t>
      </w:r>
      <w:proofErr w:type="spellEnd"/>
      <w:r w:rsidRPr="000A36D3">
        <w:t xml:space="preserve"> </w:t>
      </w:r>
      <w:proofErr w:type="spellStart"/>
      <w:r w:rsidRPr="000A36D3">
        <w:t>gyvensenos</w:t>
      </w:r>
      <w:proofErr w:type="spellEnd"/>
      <w:r w:rsidRPr="000A36D3">
        <w:t xml:space="preserve"> </w:t>
      </w:r>
      <w:proofErr w:type="spellStart"/>
      <w:r w:rsidRPr="000A36D3">
        <w:t>rodiklių</w:t>
      </w:r>
      <w:proofErr w:type="spellEnd"/>
      <w:r w:rsidRPr="000A36D3">
        <w:t xml:space="preserve"> </w:t>
      </w:r>
      <w:proofErr w:type="spellStart"/>
      <w:r w:rsidRPr="000A36D3">
        <w:t>suvestinėje</w:t>
      </w:r>
      <w:proofErr w:type="spellEnd"/>
      <w:r>
        <w:t xml:space="preserve"> </w:t>
      </w:r>
      <w:r w:rsidRPr="000A36D3">
        <w:t>–</w:t>
      </w:r>
      <w:r>
        <w:t xml:space="preserve"> </w:t>
      </w:r>
      <w:proofErr w:type="spellStart"/>
      <w:r w:rsidRPr="000A36D3">
        <w:t>ataskaitoje</w:t>
      </w:r>
      <w:proofErr w:type="spellEnd"/>
      <w:r w:rsidRPr="000A36D3">
        <w:t xml:space="preserve"> </w:t>
      </w:r>
      <w:proofErr w:type="spellStart"/>
      <w:r w:rsidRPr="000A36D3">
        <w:t>pateikiami</w:t>
      </w:r>
      <w:proofErr w:type="spellEnd"/>
      <w:r w:rsidRPr="000A36D3">
        <w:t xml:space="preserve"> </w:t>
      </w:r>
      <w:proofErr w:type="spellStart"/>
      <w:r w:rsidRPr="000A36D3">
        <w:t>apibendrinti</w:t>
      </w:r>
      <w:proofErr w:type="spellEnd"/>
      <w:r w:rsidRPr="000A36D3">
        <w:t xml:space="preserve"> 2016 </w:t>
      </w:r>
      <w:proofErr w:type="spellStart"/>
      <w:r w:rsidRPr="000A36D3">
        <w:t>metais</w:t>
      </w:r>
      <w:proofErr w:type="spellEnd"/>
      <w:r w:rsidRPr="000A36D3">
        <w:t xml:space="preserve"> </w:t>
      </w:r>
      <w:proofErr w:type="spellStart"/>
      <w:r w:rsidRPr="000A36D3">
        <w:t>atlikto</w:t>
      </w:r>
      <w:proofErr w:type="spellEnd"/>
      <w:r w:rsidRPr="000A36D3">
        <w:t xml:space="preserve"> </w:t>
      </w:r>
      <w:proofErr w:type="spellStart"/>
      <w:r w:rsidRPr="000A36D3">
        <w:t>pirmojo</w:t>
      </w:r>
      <w:proofErr w:type="spellEnd"/>
      <w:r w:rsidRPr="000A36D3">
        <w:t xml:space="preserve"> </w:t>
      </w:r>
      <w:proofErr w:type="spellStart"/>
      <w:r>
        <w:t>Anykščių</w:t>
      </w:r>
      <w:proofErr w:type="spellEnd"/>
      <w:r>
        <w:t xml:space="preserve"> </w:t>
      </w:r>
      <w:proofErr w:type="spellStart"/>
      <w:r>
        <w:t>rajone</w:t>
      </w:r>
      <w:proofErr w:type="spellEnd"/>
      <w:r>
        <w:t xml:space="preserve"> (</w:t>
      </w:r>
      <w:proofErr w:type="spellStart"/>
      <w:r>
        <w:t>toliau</w:t>
      </w:r>
      <w:proofErr w:type="spellEnd"/>
      <w:r>
        <w:t xml:space="preserve"> – raj.), </w:t>
      </w:r>
      <w:proofErr w:type="spellStart"/>
      <w:r>
        <w:t>kartu</w:t>
      </w:r>
      <w:proofErr w:type="spellEnd"/>
      <w:r>
        <w:t xml:space="preserve"> </w:t>
      </w:r>
      <w:proofErr w:type="spellStart"/>
      <w:r>
        <w:t>ir</w:t>
      </w:r>
      <w:proofErr w:type="spellEnd"/>
      <w:r>
        <w:t xml:space="preserve"> </w:t>
      </w:r>
      <w:proofErr w:type="spellStart"/>
      <w:r w:rsidRPr="000A36D3">
        <w:t>visose</w:t>
      </w:r>
      <w:proofErr w:type="spellEnd"/>
      <w:r w:rsidRPr="000A36D3">
        <w:t xml:space="preserve"> </w:t>
      </w:r>
      <w:proofErr w:type="spellStart"/>
      <w:r w:rsidRPr="000A36D3">
        <w:t>Lietuvos</w:t>
      </w:r>
      <w:proofErr w:type="spellEnd"/>
      <w:r w:rsidRPr="000A36D3">
        <w:t xml:space="preserve"> </w:t>
      </w:r>
      <w:proofErr w:type="spellStart"/>
      <w:r w:rsidRPr="000A36D3">
        <w:t>savivaldybėse</w:t>
      </w:r>
      <w:proofErr w:type="spellEnd"/>
      <w:r>
        <w:t>,</w:t>
      </w:r>
      <w:r w:rsidRPr="000A36D3">
        <w:t xml:space="preserve"> </w:t>
      </w:r>
      <w:proofErr w:type="spellStart"/>
      <w:r w:rsidRPr="000A36D3">
        <w:t>mokyklinio</w:t>
      </w:r>
      <w:proofErr w:type="spellEnd"/>
      <w:r w:rsidRPr="000A36D3">
        <w:t xml:space="preserve"> </w:t>
      </w:r>
      <w:proofErr w:type="spellStart"/>
      <w:r w:rsidRPr="000A36D3">
        <w:t>amžiaus</w:t>
      </w:r>
      <w:proofErr w:type="spellEnd"/>
      <w:r w:rsidRPr="000A36D3">
        <w:t xml:space="preserve"> 5, 7 </w:t>
      </w:r>
      <w:proofErr w:type="spellStart"/>
      <w:r w:rsidRPr="000A36D3">
        <w:t>ir</w:t>
      </w:r>
      <w:proofErr w:type="spellEnd"/>
      <w:r w:rsidRPr="000A36D3">
        <w:t xml:space="preserve"> 9 (</w:t>
      </w:r>
      <w:proofErr w:type="spellStart"/>
      <w:r w:rsidRPr="000A36D3">
        <w:t>pirmų</w:t>
      </w:r>
      <w:proofErr w:type="spellEnd"/>
      <w:r w:rsidRPr="000A36D3">
        <w:t xml:space="preserve"> </w:t>
      </w:r>
      <w:proofErr w:type="spellStart"/>
      <w:r w:rsidRPr="000A36D3">
        <w:t>gimnazijos</w:t>
      </w:r>
      <w:proofErr w:type="spellEnd"/>
      <w:r w:rsidRPr="000A36D3">
        <w:t xml:space="preserve">) </w:t>
      </w:r>
      <w:proofErr w:type="spellStart"/>
      <w:r w:rsidRPr="000A36D3">
        <w:t>klasių</w:t>
      </w:r>
      <w:proofErr w:type="spellEnd"/>
      <w:r w:rsidRPr="000A36D3">
        <w:t xml:space="preserve"> </w:t>
      </w:r>
      <w:proofErr w:type="spellStart"/>
      <w:r w:rsidRPr="000A36D3">
        <w:t>mokinių</w:t>
      </w:r>
      <w:proofErr w:type="spellEnd"/>
      <w:r w:rsidRPr="000A36D3">
        <w:t xml:space="preserve"> </w:t>
      </w:r>
      <w:proofErr w:type="spellStart"/>
      <w:r w:rsidRPr="000A36D3">
        <w:t>gyvensenos</w:t>
      </w:r>
      <w:proofErr w:type="spellEnd"/>
      <w:r w:rsidRPr="000A36D3">
        <w:t xml:space="preserve"> </w:t>
      </w:r>
      <w:proofErr w:type="spellStart"/>
      <w:r w:rsidRPr="000A36D3">
        <w:t>tyrimo</w:t>
      </w:r>
      <w:proofErr w:type="spellEnd"/>
      <w:r w:rsidRPr="000A36D3">
        <w:t xml:space="preserve"> </w:t>
      </w:r>
      <w:proofErr w:type="spellStart"/>
      <w:r w:rsidRPr="000A36D3">
        <w:t>rezultatai</w:t>
      </w:r>
      <w:proofErr w:type="spellEnd"/>
      <w:r w:rsidRPr="000A36D3">
        <w:t xml:space="preserve">. </w:t>
      </w:r>
      <w:proofErr w:type="spellStart"/>
      <w:r w:rsidRPr="000A36D3">
        <w:t>Tyrimas</w:t>
      </w:r>
      <w:proofErr w:type="spellEnd"/>
      <w:r w:rsidRPr="000A36D3">
        <w:t xml:space="preserve"> </w:t>
      </w:r>
      <w:proofErr w:type="spellStart"/>
      <w:r w:rsidRPr="000A36D3">
        <w:t>atliktas</w:t>
      </w:r>
      <w:proofErr w:type="spellEnd"/>
      <w:r w:rsidRPr="000A36D3">
        <w:t xml:space="preserve"> </w:t>
      </w:r>
      <w:proofErr w:type="spellStart"/>
      <w:r w:rsidRPr="000A36D3">
        <w:t>įgyvendinant</w:t>
      </w:r>
      <w:proofErr w:type="spellEnd"/>
      <w:r w:rsidRPr="000A36D3">
        <w:t xml:space="preserve"> </w:t>
      </w:r>
      <w:proofErr w:type="spellStart"/>
      <w:r w:rsidRPr="000A36D3">
        <w:t>Sveikatos</w:t>
      </w:r>
      <w:proofErr w:type="spellEnd"/>
      <w:r w:rsidRPr="000A36D3">
        <w:t xml:space="preserve"> </w:t>
      </w:r>
      <w:proofErr w:type="spellStart"/>
      <w:r w:rsidRPr="000A36D3">
        <w:t>apsaugos</w:t>
      </w:r>
      <w:proofErr w:type="spellEnd"/>
      <w:r w:rsidRPr="000A36D3">
        <w:t xml:space="preserve"> </w:t>
      </w:r>
      <w:proofErr w:type="spellStart"/>
      <w:r w:rsidRPr="000A36D3">
        <w:t>ministro</w:t>
      </w:r>
      <w:proofErr w:type="spellEnd"/>
      <w:r w:rsidRPr="000A36D3">
        <w:t xml:space="preserve"> </w:t>
      </w:r>
      <w:proofErr w:type="spellStart"/>
      <w:r w:rsidRPr="000A36D3">
        <w:t>įsakymą</w:t>
      </w:r>
      <w:proofErr w:type="spellEnd"/>
      <w:r w:rsidRPr="000A36D3">
        <w:t xml:space="preserve">, </w:t>
      </w:r>
      <w:proofErr w:type="spellStart"/>
      <w:r w:rsidRPr="000A36D3">
        <w:t>įtvirtinantį</w:t>
      </w:r>
      <w:proofErr w:type="spellEnd"/>
      <w:r w:rsidRPr="000A36D3">
        <w:t xml:space="preserve"> </w:t>
      </w:r>
      <w:proofErr w:type="spellStart"/>
      <w:r w:rsidRPr="000A36D3">
        <w:t>periodinius</w:t>
      </w:r>
      <w:proofErr w:type="spellEnd"/>
      <w:r w:rsidRPr="000A36D3">
        <w:t xml:space="preserve"> </w:t>
      </w:r>
      <w:proofErr w:type="spellStart"/>
      <w:r w:rsidRPr="000A36D3">
        <w:t>gyvensenos</w:t>
      </w:r>
      <w:proofErr w:type="spellEnd"/>
      <w:r w:rsidRPr="000A36D3">
        <w:t xml:space="preserve"> </w:t>
      </w:r>
      <w:proofErr w:type="spellStart"/>
      <w:r w:rsidRPr="000A36D3">
        <w:t>tyrimus</w:t>
      </w:r>
      <w:proofErr w:type="spellEnd"/>
      <w:r w:rsidRPr="000A36D3">
        <w:t xml:space="preserve"> </w:t>
      </w:r>
      <w:proofErr w:type="spellStart"/>
      <w:r w:rsidRPr="000A36D3">
        <w:t>kaip</w:t>
      </w:r>
      <w:proofErr w:type="spellEnd"/>
      <w:r w:rsidRPr="000A36D3">
        <w:t xml:space="preserve"> </w:t>
      </w:r>
      <w:proofErr w:type="spellStart"/>
      <w:r w:rsidRPr="000A36D3">
        <w:t>visuomenės</w:t>
      </w:r>
      <w:proofErr w:type="spellEnd"/>
      <w:r w:rsidRPr="000A36D3">
        <w:t xml:space="preserve"> </w:t>
      </w:r>
      <w:proofErr w:type="spellStart"/>
      <w:r w:rsidRPr="000A36D3">
        <w:t>sveikatos</w:t>
      </w:r>
      <w:proofErr w:type="spellEnd"/>
      <w:r w:rsidRPr="000A36D3">
        <w:t xml:space="preserve"> </w:t>
      </w:r>
      <w:proofErr w:type="spellStart"/>
      <w:r w:rsidRPr="000A36D3">
        <w:t>stebėsenos</w:t>
      </w:r>
      <w:proofErr w:type="spellEnd"/>
      <w:r w:rsidRPr="000A36D3">
        <w:t xml:space="preserve"> </w:t>
      </w:r>
      <w:proofErr w:type="spellStart"/>
      <w:r w:rsidRPr="000A36D3">
        <w:t>elementus</w:t>
      </w:r>
      <w:proofErr w:type="spellEnd"/>
      <w:r w:rsidRPr="000A36D3">
        <w:t xml:space="preserve">. </w:t>
      </w:r>
      <w:proofErr w:type="spellStart"/>
      <w:r w:rsidRPr="000A36D3">
        <w:t>Tyrimas</w:t>
      </w:r>
      <w:proofErr w:type="spellEnd"/>
      <w:r w:rsidRPr="000A36D3">
        <w:t xml:space="preserve"> </w:t>
      </w:r>
      <w:proofErr w:type="spellStart"/>
      <w:r w:rsidRPr="000A36D3">
        <w:t>atliktas</w:t>
      </w:r>
      <w:proofErr w:type="spellEnd"/>
      <w:r w:rsidRPr="000A36D3">
        <w:t xml:space="preserve"> </w:t>
      </w:r>
      <w:proofErr w:type="spellStart"/>
      <w:r w:rsidRPr="000A36D3">
        <w:t>pagal</w:t>
      </w:r>
      <w:proofErr w:type="spellEnd"/>
      <w:r w:rsidRPr="000A36D3">
        <w:t xml:space="preserve"> </w:t>
      </w:r>
      <w:proofErr w:type="spellStart"/>
      <w:r w:rsidRPr="000A36D3">
        <w:t>Higienos</w:t>
      </w:r>
      <w:proofErr w:type="spellEnd"/>
      <w:r w:rsidRPr="000A36D3">
        <w:t xml:space="preserve"> </w:t>
      </w:r>
      <w:proofErr w:type="spellStart"/>
      <w:r w:rsidRPr="000A36D3">
        <w:t>instituto</w:t>
      </w:r>
      <w:proofErr w:type="spellEnd"/>
      <w:r w:rsidRPr="000A36D3">
        <w:t xml:space="preserve"> </w:t>
      </w:r>
      <w:proofErr w:type="spellStart"/>
      <w:r w:rsidRPr="000A36D3">
        <w:t>parengtą</w:t>
      </w:r>
      <w:proofErr w:type="spellEnd"/>
      <w:r w:rsidRPr="000A36D3">
        <w:t xml:space="preserve"> </w:t>
      </w:r>
      <w:proofErr w:type="spellStart"/>
      <w:r w:rsidRPr="000A36D3">
        <w:t>ir</w:t>
      </w:r>
      <w:proofErr w:type="spellEnd"/>
      <w:r w:rsidRPr="000A36D3">
        <w:t xml:space="preserve"> </w:t>
      </w:r>
      <w:proofErr w:type="spellStart"/>
      <w:r w:rsidRPr="000A36D3">
        <w:t>su</w:t>
      </w:r>
      <w:proofErr w:type="spellEnd"/>
      <w:r w:rsidRPr="000A36D3">
        <w:t xml:space="preserve"> </w:t>
      </w:r>
      <w:proofErr w:type="spellStart"/>
      <w:r w:rsidRPr="000A36D3">
        <w:t>Sveikatos</w:t>
      </w:r>
      <w:proofErr w:type="spellEnd"/>
      <w:r w:rsidRPr="000A36D3">
        <w:t xml:space="preserve"> </w:t>
      </w:r>
      <w:proofErr w:type="spellStart"/>
      <w:r w:rsidRPr="000A36D3">
        <w:t>apsaugos</w:t>
      </w:r>
      <w:proofErr w:type="spellEnd"/>
      <w:r w:rsidRPr="000A36D3">
        <w:t xml:space="preserve"> </w:t>
      </w:r>
      <w:proofErr w:type="spellStart"/>
      <w:r w:rsidRPr="000A36D3">
        <w:t>ministerija</w:t>
      </w:r>
      <w:proofErr w:type="spellEnd"/>
      <w:r w:rsidRPr="000A36D3">
        <w:t xml:space="preserve"> </w:t>
      </w:r>
      <w:proofErr w:type="spellStart"/>
      <w:r w:rsidRPr="000A36D3">
        <w:t>suderintą</w:t>
      </w:r>
      <w:proofErr w:type="spellEnd"/>
      <w:r w:rsidRPr="000A36D3">
        <w:t xml:space="preserve"> </w:t>
      </w:r>
      <w:proofErr w:type="spellStart"/>
      <w:r w:rsidRPr="000A36D3">
        <w:t>gyvensenos</w:t>
      </w:r>
      <w:proofErr w:type="spellEnd"/>
      <w:r w:rsidRPr="000A36D3">
        <w:t xml:space="preserve"> </w:t>
      </w:r>
      <w:proofErr w:type="spellStart"/>
      <w:r w:rsidRPr="000A36D3">
        <w:t>tyrimų</w:t>
      </w:r>
      <w:proofErr w:type="spellEnd"/>
      <w:r w:rsidRPr="000A36D3">
        <w:t xml:space="preserve"> </w:t>
      </w:r>
      <w:proofErr w:type="spellStart"/>
      <w:r w:rsidRPr="000A36D3">
        <w:t>metodiką</w:t>
      </w:r>
      <w:proofErr w:type="spellEnd"/>
      <w:r w:rsidRPr="000A36D3">
        <w:t xml:space="preserve">, </w:t>
      </w:r>
      <w:proofErr w:type="spellStart"/>
      <w:r w:rsidRPr="000A36D3">
        <w:t>kurios</w:t>
      </w:r>
      <w:proofErr w:type="spellEnd"/>
      <w:r w:rsidRPr="000A36D3">
        <w:t xml:space="preserve"> </w:t>
      </w:r>
      <w:proofErr w:type="spellStart"/>
      <w:r w:rsidRPr="000A36D3">
        <w:t>pagrindą</w:t>
      </w:r>
      <w:proofErr w:type="spellEnd"/>
      <w:r w:rsidRPr="000A36D3">
        <w:t xml:space="preserve"> </w:t>
      </w:r>
      <w:proofErr w:type="spellStart"/>
      <w:r w:rsidRPr="000A36D3">
        <w:t>sudarė</w:t>
      </w:r>
      <w:proofErr w:type="spellEnd"/>
      <w:r w:rsidRPr="000A36D3">
        <w:t xml:space="preserve"> </w:t>
      </w:r>
      <w:proofErr w:type="spellStart"/>
      <w:r w:rsidRPr="000A36D3">
        <w:t>Lietuvoje</w:t>
      </w:r>
      <w:proofErr w:type="spellEnd"/>
      <w:r w:rsidRPr="000A36D3">
        <w:t xml:space="preserve"> </w:t>
      </w:r>
      <w:proofErr w:type="spellStart"/>
      <w:r w:rsidRPr="000A36D3">
        <w:t>vykdyto</w:t>
      </w:r>
      <w:proofErr w:type="spellEnd"/>
      <w:r w:rsidRPr="000A36D3">
        <w:t xml:space="preserve"> „</w:t>
      </w:r>
      <w:proofErr w:type="spellStart"/>
      <w:r w:rsidRPr="000A36D3">
        <w:t>Sveikatos</w:t>
      </w:r>
      <w:proofErr w:type="spellEnd"/>
      <w:r w:rsidRPr="000A36D3">
        <w:t xml:space="preserve"> </w:t>
      </w:r>
      <w:proofErr w:type="spellStart"/>
      <w:r w:rsidRPr="000A36D3">
        <w:t>netolygumų</w:t>
      </w:r>
      <w:proofErr w:type="spellEnd"/>
      <w:r w:rsidRPr="000A36D3">
        <w:t xml:space="preserve"> </w:t>
      </w:r>
      <w:proofErr w:type="spellStart"/>
      <w:r w:rsidRPr="000A36D3">
        <w:t>nustatymo</w:t>
      </w:r>
      <w:proofErr w:type="spellEnd"/>
      <w:r w:rsidRPr="000A36D3">
        <w:t xml:space="preserve"> </w:t>
      </w:r>
      <w:proofErr w:type="spellStart"/>
      <w:r w:rsidRPr="000A36D3">
        <w:t>ir</w:t>
      </w:r>
      <w:proofErr w:type="spellEnd"/>
      <w:r w:rsidRPr="000A36D3">
        <w:t xml:space="preserve"> </w:t>
      </w:r>
      <w:proofErr w:type="spellStart"/>
      <w:r w:rsidRPr="000A36D3">
        <w:t>mažinimo</w:t>
      </w:r>
      <w:proofErr w:type="spellEnd"/>
      <w:r w:rsidRPr="000A36D3">
        <w:t xml:space="preserve"> </w:t>
      </w:r>
      <w:proofErr w:type="spellStart"/>
      <w:r w:rsidRPr="000A36D3">
        <w:t>gebėjimų</w:t>
      </w:r>
      <w:proofErr w:type="spellEnd"/>
      <w:r w:rsidRPr="000A36D3">
        <w:t xml:space="preserve"> </w:t>
      </w:r>
      <w:proofErr w:type="spellStart"/>
      <w:r w:rsidRPr="000A36D3">
        <w:t>stiprinimo</w:t>
      </w:r>
      <w:proofErr w:type="spellEnd"/>
      <w:r w:rsidRPr="000A36D3">
        <w:t xml:space="preserve"> </w:t>
      </w:r>
      <w:proofErr w:type="spellStart"/>
      <w:r w:rsidRPr="000A36D3">
        <w:t>modelio</w:t>
      </w:r>
      <w:proofErr w:type="spellEnd"/>
      <w:r w:rsidRPr="000A36D3">
        <w:t xml:space="preserve"> </w:t>
      </w:r>
      <w:proofErr w:type="spellStart"/>
      <w:r w:rsidRPr="000A36D3">
        <w:t>sukūrimas</w:t>
      </w:r>
      <w:proofErr w:type="spellEnd"/>
      <w:r w:rsidRPr="000A36D3">
        <w:t xml:space="preserve">“ </w:t>
      </w:r>
      <w:proofErr w:type="spellStart"/>
      <w:r w:rsidRPr="000A36D3">
        <w:t>Nr</w:t>
      </w:r>
      <w:proofErr w:type="spellEnd"/>
      <w:r w:rsidRPr="000A36D3">
        <w:t xml:space="preserve">. NOR LT11-SAM-01-TF-02-001 </w:t>
      </w:r>
      <w:proofErr w:type="spellStart"/>
      <w:r w:rsidRPr="000A36D3">
        <w:t>projekto</w:t>
      </w:r>
      <w:proofErr w:type="spellEnd"/>
      <w:r w:rsidRPr="000A36D3">
        <w:t xml:space="preserve"> </w:t>
      </w:r>
      <w:proofErr w:type="spellStart"/>
      <w:r w:rsidRPr="000A36D3">
        <w:t>metu</w:t>
      </w:r>
      <w:proofErr w:type="spellEnd"/>
      <w:r w:rsidRPr="000A36D3">
        <w:t xml:space="preserve"> </w:t>
      </w:r>
      <w:proofErr w:type="spellStart"/>
      <w:r w:rsidRPr="000A36D3">
        <w:t>parengtos</w:t>
      </w:r>
      <w:proofErr w:type="spellEnd"/>
      <w:r w:rsidRPr="000A36D3">
        <w:t xml:space="preserve"> </w:t>
      </w:r>
      <w:proofErr w:type="spellStart"/>
      <w:r w:rsidRPr="000A36D3">
        <w:t>sveikatos</w:t>
      </w:r>
      <w:proofErr w:type="spellEnd"/>
      <w:r w:rsidRPr="000A36D3">
        <w:t xml:space="preserve"> </w:t>
      </w:r>
      <w:proofErr w:type="spellStart"/>
      <w:r w:rsidRPr="000A36D3">
        <w:t>netolygumų</w:t>
      </w:r>
      <w:proofErr w:type="spellEnd"/>
      <w:r w:rsidRPr="000A36D3">
        <w:t xml:space="preserve"> </w:t>
      </w:r>
      <w:proofErr w:type="spellStart"/>
      <w:r w:rsidRPr="000A36D3">
        <w:t>stebėsenos</w:t>
      </w:r>
      <w:proofErr w:type="spellEnd"/>
      <w:r w:rsidRPr="000A36D3">
        <w:t xml:space="preserve"> </w:t>
      </w:r>
      <w:proofErr w:type="spellStart"/>
      <w:r w:rsidRPr="000A36D3">
        <w:t>ir</w:t>
      </w:r>
      <w:proofErr w:type="spellEnd"/>
      <w:r w:rsidRPr="000A36D3">
        <w:t xml:space="preserve"> </w:t>
      </w:r>
      <w:proofErr w:type="spellStart"/>
      <w:r w:rsidRPr="000A36D3">
        <w:t>vertinimo</w:t>
      </w:r>
      <w:proofErr w:type="spellEnd"/>
      <w:r w:rsidRPr="000A36D3">
        <w:t xml:space="preserve"> </w:t>
      </w:r>
      <w:proofErr w:type="spellStart"/>
      <w:r w:rsidRPr="000A36D3">
        <w:t>rekomendacijos</w:t>
      </w:r>
      <w:proofErr w:type="spellEnd"/>
      <w:r w:rsidRPr="000A36D3">
        <w:t xml:space="preserve">, </w:t>
      </w:r>
      <w:proofErr w:type="spellStart"/>
      <w:r w:rsidRPr="000A36D3">
        <w:t>bendradarbiaujant</w:t>
      </w:r>
      <w:proofErr w:type="spellEnd"/>
      <w:r w:rsidRPr="000A36D3">
        <w:t xml:space="preserve"> </w:t>
      </w:r>
      <w:proofErr w:type="spellStart"/>
      <w:r w:rsidRPr="000A36D3">
        <w:t>Higienos</w:t>
      </w:r>
      <w:proofErr w:type="spellEnd"/>
      <w:r w:rsidRPr="000A36D3">
        <w:t xml:space="preserve"> </w:t>
      </w:r>
      <w:proofErr w:type="spellStart"/>
      <w:r w:rsidRPr="000A36D3">
        <w:t>instituto</w:t>
      </w:r>
      <w:proofErr w:type="spellEnd"/>
      <w:r w:rsidRPr="000A36D3">
        <w:t xml:space="preserve"> </w:t>
      </w:r>
      <w:proofErr w:type="spellStart"/>
      <w:r w:rsidRPr="000A36D3">
        <w:t>bei</w:t>
      </w:r>
      <w:proofErr w:type="spellEnd"/>
      <w:r w:rsidRPr="000A36D3">
        <w:t xml:space="preserve"> </w:t>
      </w:r>
      <w:proofErr w:type="spellStart"/>
      <w:r w:rsidRPr="000A36D3">
        <w:t>Lietuvos</w:t>
      </w:r>
      <w:proofErr w:type="spellEnd"/>
      <w:r w:rsidRPr="000A36D3">
        <w:t xml:space="preserve"> </w:t>
      </w:r>
      <w:proofErr w:type="spellStart"/>
      <w:r w:rsidRPr="000A36D3">
        <w:t>sveikatos</w:t>
      </w:r>
      <w:proofErr w:type="spellEnd"/>
      <w:r w:rsidRPr="000A36D3">
        <w:t xml:space="preserve"> </w:t>
      </w:r>
      <w:proofErr w:type="spellStart"/>
      <w:r w:rsidRPr="000A36D3">
        <w:t>mokslų</w:t>
      </w:r>
      <w:proofErr w:type="spellEnd"/>
      <w:r w:rsidRPr="000A36D3">
        <w:t xml:space="preserve"> </w:t>
      </w:r>
      <w:proofErr w:type="spellStart"/>
      <w:r w:rsidRPr="000A36D3">
        <w:t>universiteto</w:t>
      </w:r>
      <w:proofErr w:type="spellEnd"/>
      <w:r w:rsidRPr="000A36D3">
        <w:t xml:space="preserve"> </w:t>
      </w:r>
      <w:proofErr w:type="spellStart"/>
      <w:r w:rsidRPr="000A36D3">
        <w:t>specialistams</w:t>
      </w:r>
      <w:proofErr w:type="spellEnd"/>
      <w:r w:rsidRPr="000A36D3">
        <w:t>.</w:t>
      </w:r>
    </w:p>
    <w:p w:rsidR="000A36D3" w:rsidRDefault="000A36D3" w:rsidP="000A36D3">
      <w:pPr>
        <w:jc w:val="both"/>
      </w:pPr>
      <w:r>
        <w:rPr>
          <w:lang w:val="lt-LT"/>
        </w:rPr>
        <w:t xml:space="preserve">Tyrimas </w:t>
      </w:r>
      <w:r w:rsidR="00875EBB">
        <w:rPr>
          <w:lang w:val="lt-LT"/>
        </w:rPr>
        <w:t>atskleidžia esamą mokyklinio amžiaus vaikų gyvensenos situaciją atskirose savivaldybėse ir bendrai Lietuvoje</w:t>
      </w:r>
      <w:r>
        <w:rPr>
          <w:lang w:val="lt-LT"/>
        </w:rPr>
        <w:t xml:space="preserve">, </w:t>
      </w:r>
      <w:r w:rsidRPr="000A36D3">
        <w:t xml:space="preserve">pateikia </w:t>
      </w:r>
      <w:proofErr w:type="spellStart"/>
      <w:r w:rsidRPr="000A36D3">
        <w:t>įrodymus</w:t>
      </w:r>
      <w:proofErr w:type="spellEnd"/>
      <w:r w:rsidRPr="000A36D3">
        <w:t xml:space="preserve"> </w:t>
      </w:r>
      <w:proofErr w:type="spellStart"/>
      <w:r w:rsidRPr="000A36D3">
        <w:t>kryptingam</w:t>
      </w:r>
      <w:proofErr w:type="spellEnd"/>
      <w:r w:rsidRPr="000A36D3">
        <w:t xml:space="preserve"> </w:t>
      </w:r>
      <w:proofErr w:type="spellStart"/>
      <w:r w:rsidRPr="000A36D3">
        <w:t>sveikatą</w:t>
      </w:r>
      <w:proofErr w:type="spellEnd"/>
      <w:r w:rsidRPr="000A36D3">
        <w:t xml:space="preserve"> </w:t>
      </w:r>
      <w:proofErr w:type="spellStart"/>
      <w:r w:rsidRPr="000A36D3">
        <w:t>stiprinanč</w:t>
      </w:r>
      <w:r>
        <w:t>ios</w:t>
      </w:r>
      <w:proofErr w:type="spellEnd"/>
      <w:r>
        <w:t xml:space="preserve"> </w:t>
      </w:r>
      <w:proofErr w:type="spellStart"/>
      <w:r>
        <w:t>veiklos</w:t>
      </w:r>
      <w:proofErr w:type="spellEnd"/>
      <w:r>
        <w:t xml:space="preserve"> </w:t>
      </w:r>
      <w:proofErr w:type="spellStart"/>
      <w:r>
        <w:t>planavimui</w:t>
      </w:r>
      <w:proofErr w:type="spellEnd"/>
      <w:r w:rsidRPr="000A36D3">
        <w:t xml:space="preserve">, o </w:t>
      </w:r>
      <w:proofErr w:type="spellStart"/>
      <w:r w:rsidRPr="000A36D3">
        <w:t>ateityje</w:t>
      </w:r>
      <w:proofErr w:type="spellEnd"/>
      <w:r w:rsidRPr="000A36D3">
        <w:t xml:space="preserve"> atlikus </w:t>
      </w:r>
      <w:proofErr w:type="spellStart"/>
      <w:r w:rsidRPr="000A36D3">
        <w:t>pakartotinus</w:t>
      </w:r>
      <w:proofErr w:type="spellEnd"/>
      <w:r w:rsidRPr="000A36D3">
        <w:t xml:space="preserve"> </w:t>
      </w:r>
      <w:proofErr w:type="spellStart"/>
      <w:r w:rsidRPr="000A36D3">
        <w:t>tyrimus</w:t>
      </w:r>
      <w:proofErr w:type="spellEnd"/>
      <w:r w:rsidRPr="000A36D3">
        <w:t xml:space="preserve"> bus </w:t>
      </w:r>
      <w:proofErr w:type="spellStart"/>
      <w:r w:rsidRPr="000A36D3">
        <w:t>galima</w:t>
      </w:r>
      <w:proofErr w:type="spellEnd"/>
      <w:r w:rsidRPr="000A36D3">
        <w:t xml:space="preserve"> </w:t>
      </w:r>
      <w:proofErr w:type="spellStart"/>
      <w:r w:rsidRPr="000A36D3">
        <w:t>ir</w:t>
      </w:r>
      <w:proofErr w:type="spellEnd"/>
      <w:r w:rsidRPr="000A36D3">
        <w:t xml:space="preserve"> </w:t>
      </w:r>
      <w:proofErr w:type="spellStart"/>
      <w:r w:rsidRPr="000A36D3">
        <w:t>stebėti</w:t>
      </w:r>
      <w:proofErr w:type="spellEnd"/>
      <w:r w:rsidRPr="000A36D3">
        <w:t xml:space="preserve"> </w:t>
      </w:r>
      <w:proofErr w:type="spellStart"/>
      <w:r w:rsidRPr="000A36D3">
        <w:t>rodiklių</w:t>
      </w:r>
      <w:proofErr w:type="spellEnd"/>
      <w:r w:rsidRPr="000A36D3">
        <w:t xml:space="preserve"> </w:t>
      </w:r>
      <w:proofErr w:type="spellStart"/>
      <w:r w:rsidRPr="000A36D3">
        <w:t>pokyč</w:t>
      </w:r>
      <w:r>
        <w:t>ius</w:t>
      </w:r>
      <w:proofErr w:type="spellEnd"/>
      <w:r w:rsidR="00875EBB" w:rsidRPr="000A36D3">
        <w:rPr>
          <w:lang w:val="lt-LT"/>
        </w:rPr>
        <w:t>.</w:t>
      </w:r>
      <w:r w:rsidR="00875EBB">
        <w:rPr>
          <w:lang w:val="lt-LT"/>
        </w:rPr>
        <w:t xml:space="preserve"> </w:t>
      </w:r>
      <w:r>
        <w:rPr>
          <w:lang w:val="lt-LT"/>
        </w:rPr>
        <w:t xml:space="preserve">Suvestinėje – ataskaitoje pateikiamos </w:t>
      </w:r>
      <w:r w:rsidRPr="000A36D3">
        <w:t xml:space="preserve">sociodemografinės </w:t>
      </w:r>
      <w:proofErr w:type="spellStart"/>
      <w:r w:rsidRPr="000A36D3">
        <w:t>charakteristikos</w:t>
      </w:r>
      <w:proofErr w:type="spellEnd"/>
      <w:r w:rsidRPr="000A36D3">
        <w:t xml:space="preserve"> </w:t>
      </w:r>
      <w:proofErr w:type="spellStart"/>
      <w:r w:rsidRPr="000A36D3">
        <w:t>ir</w:t>
      </w:r>
      <w:proofErr w:type="spellEnd"/>
      <w:r w:rsidRPr="000A36D3">
        <w:t xml:space="preserve"> </w:t>
      </w:r>
      <w:proofErr w:type="spellStart"/>
      <w:r w:rsidRPr="000A36D3">
        <w:t>aukščiau</w:t>
      </w:r>
      <w:proofErr w:type="spellEnd"/>
      <w:r w:rsidRPr="000A36D3">
        <w:t xml:space="preserve"> </w:t>
      </w:r>
      <w:proofErr w:type="spellStart"/>
      <w:r w:rsidRPr="000A36D3">
        <w:t>minėtu</w:t>
      </w:r>
      <w:proofErr w:type="spellEnd"/>
      <w:r w:rsidRPr="000A36D3">
        <w:t xml:space="preserve"> </w:t>
      </w:r>
      <w:proofErr w:type="spellStart"/>
      <w:r w:rsidRPr="000A36D3">
        <w:t>įsakymu</w:t>
      </w:r>
      <w:proofErr w:type="spellEnd"/>
      <w:r w:rsidRPr="000A36D3">
        <w:t xml:space="preserve"> </w:t>
      </w:r>
      <w:proofErr w:type="spellStart"/>
      <w:r w:rsidRPr="000A36D3">
        <w:t>patvirtinti</w:t>
      </w:r>
      <w:proofErr w:type="spellEnd"/>
      <w:r w:rsidRPr="000A36D3">
        <w:t xml:space="preserve"> 20 </w:t>
      </w:r>
      <w:proofErr w:type="spellStart"/>
      <w:r w:rsidRPr="000A36D3">
        <w:t>vaikų</w:t>
      </w:r>
      <w:proofErr w:type="spellEnd"/>
      <w:r w:rsidRPr="000A36D3">
        <w:t xml:space="preserve"> </w:t>
      </w:r>
      <w:proofErr w:type="spellStart"/>
      <w:r w:rsidRPr="000A36D3">
        <w:t>gyvensenos</w:t>
      </w:r>
      <w:proofErr w:type="spellEnd"/>
      <w:r w:rsidRPr="000A36D3">
        <w:t xml:space="preserve"> </w:t>
      </w:r>
      <w:proofErr w:type="spellStart"/>
      <w:r w:rsidRPr="000A36D3">
        <w:t>rodiklių</w:t>
      </w:r>
      <w:proofErr w:type="spellEnd"/>
      <w:r w:rsidRPr="000A36D3">
        <w:t xml:space="preserve">, </w:t>
      </w:r>
      <w:proofErr w:type="spellStart"/>
      <w:r w:rsidRPr="000A36D3">
        <w:t>kurie</w:t>
      </w:r>
      <w:proofErr w:type="spellEnd"/>
      <w:r w:rsidRPr="000A36D3">
        <w:t xml:space="preserve"> </w:t>
      </w:r>
      <w:proofErr w:type="spellStart"/>
      <w:r w:rsidRPr="000A36D3">
        <w:t>pateikiami</w:t>
      </w:r>
      <w:proofErr w:type="spellEnd"/>
      <w:r w:rsidRPr="000A36D3">
        <w:t xml:space="preserve"> </w:t>
      </w:r>
      <w:proofErr w:type="spellStart"/>
      <w:r w:rsidRPr="000A36D3">
        <w:t>bendri</w:t>
      </w:r>
      <w:proofErr w:type="spellEnd"/>
      <w:r w:rsidRPr="000A36D3">
        <w:t xml:space="preserve"> </w:t>
      </w:r>
      <w:proofErr w:type="spellStart"/>
      <w:r w:rsidRPr="000A36D3">
        <w:t>ir</w:t>
      </w:r>
      <w:proofErr w:type="spellEnd"/>
      <w:r w:rsidRPr="000A36D3">
        <w:t xml:space="preserve"> </w:t>
      </w:r>
      <w:proofErr w:type="spellStart"/>
      <w:r w:rsidRPr="000A36D3">
        <w:t>atskirų</w:t>
      </w:r>
      <w:proofErr w:type="spellEnd"/>
      <w:r w:rsidRPr="000A36D3">
        <w:t xml:space="preserve"> </w:t>
      </w:r>
      <w:proofErr w:type="spellStart"/>
      <w:r w:rsidRPr="000A36D3">
        <w:t>klasių</w:t>
      </w:r>
      <w:proofErr w:type="spellEnd"/>
      <w:r w:rsidRPr="000A36D3">
        <w:t xml:space="preserve">, </w:t>
      </w:r>
      <w:proofErr w:type="spellStart"/>
      <w:r w:rsidRPr="000A36D3">
        <w:t>suskirstyti</w:t>
      </w:r>
      <w:proofErr w:type="spellEnd"/>
      <w:r w:rsidRPr="000A36D3">
        <w:t xml:space="preserve"> į 3 </w:t>
      </w:r>
      <w:proofErr w:type="spellStart"/>
      <w:r w:rsidRPr="000A36D3">
        <w:t>grupes</w:t>
      </w:r>
      <w:proofErr w:type="spellEnd"/>
      <w:r w:rsidRPr="000A36D3">
        <w:t>:</w:t>
      </w:r>
      <w:r>
        <w:t xml:space="preserve"> </w:t>
      </w:r>
    </w:p>
    <w:p w:rsidR="000A36D3" w:rsidRPr="000A36D3" w:rsidRDefault="000A36D3" w:rsidP="000A36D3">
      <w:pPr>
        <w:pStyle w:val="Default"/>
        <w:numPr>
          <w:ilvl w:val="0"/>
          <w:numId w:val="4"/>
        </w:numPr>
        <w:spacing w:line="276" w:lineRule="auto"/>
        <w:rPr>
          <w:rFonts w:ascii="Times New Roman" w:hAnsi="Times New Roman" w:cs="Times New Roman"/>
        </w:rPr>
      </w:pPr>
      <w:r w:rsidRPr="000A36D3">
        <w:rPr>
          <w:rFonts w:ascii="Times New Roman" w:hAnsi="Times New Roman" w:cs="Times New Roman"/>
          <w:iCs/>
        </w:rPr>
        <w:t xml:space="preserve">sveikatos vertinimas ir </w:t>
      </w:r>
      <w:proofErr w:type="spellStart"/>
      <w:r w:rsidRPr="000A36D3">
        <w:rPr>
          <w:rFonts w:ascii="Times New Roman" w:hAnsi="Times New Roman" w:cs="Times New Roman"/>
          <w:iCs/>
        </w:rPr>
        <w:t>laimingumas</w:t>
      </w:r>
      <w:proofErr w:type="spellEnd"/>
      <w:r w:rsidRPr="000A36D3">
        <w:rPr>
          <w:rFonts w:ascii="Times New Roman" w:hAnsi="Times New Roman" w:cs="Times New Roman"/>
          <w:iCs/>
        </w:rPr>
        <w:t xml:space="preserve">; </w:t>
      </w:r>
    </w:p>
    <w:p w:rsidR="000A36D3" w:rsidRPr="000A36D3" w:rsidRDefault="000A36D3" w:rsidP="000A36D3">
      <w:pPr>
        <w:pStyle w:val="Default"/>
        <w:numPr>
          <w:ilvl w:val="0"/>
          <w:numId w:val="4"/>
        </w:numPr>
        <w:spacing w:line="276" w:lineRule="auto"/>
        <w:rPr>
          <w:rFonts w:ascii="Times New Roman" w:hAnsi="Times New Roman" w:cs="Times New Roman"/>
        </w:rPr>
      </w:pPr>
      <w:r w:rsidRPr="000A36D3">
        <w:rPr>
          <w:rFonts w:ascii="Times New Roman" w:hAnsi="Times New Roman" w:cs="Times New Roman"/>
          <w:iCs/>
        </w:rPr>
        <w:t xml:space="preserve">sveikatos elgsena (fizinis aktyvumas ir pasyvus laisvalaikis, mitybos įpročiai ir burnos higiena); </w:t>
      </w:r>
    </w:p>
    <w:p w:rsidR="000A36D3" w:rsidRPr="000A36D3" w:rsidRDefault="000A36D3" w:rsidP="000A36D3">
      <w:pPr>
        <w:pStyle w:val="Default"/>
        <w:numPr>
          <w:ilvl w:val="0"/>
          <w:numId w:val="4"/>
        </w:numPr>
        <w:spacing w:line="276" w:lineRule="auto"/>
        <w:rPr>
          <w:rFonts w:ascii="Times New Roman" w:hAnsi="Times New Roman" w:cs="Times New Roman"/>
        </w:rPr>
      </w:pPr>
      <w:r w:rsidRPr="000A36D3">
        <w:rPr>
          <w:rFonts w:ascii="Times New Roman" w:hAnsi="Times New Roman" w:cs="Times New Roman"/>
          <w:iCs/>
        </w:rPr>
        <w:t xml:space="preserve">rizikingas elgesys (tabako gaminių bei elektroninių cigarečių vartojimas, alkoholio vartojimas, narkotinių medžiagų vartojimas, atšvaitai tamsiu paros metu, saugos diržai automobilyje, patyčios). </w:t>
      </w:r>
    </w:p>
    <w:p w:rsidR="000A36D3" w:rsidRPr="000A36D3" w:rsidRDefault="000A36D3" w:rsidP="000A36D3">
      <w:pPr>
        <w:spacing w:after="0"/>
        <w:jc w:val="both"/>
        <w:rPr>
          <w:lang w:val="lt-LT"/>
        </w:rPr>
      </w:pPr>
    </w:p>
    <w:p w:rsidR="0014789D" w:rsidRDefault="0014789D" w:rsidP="002F616A">
      <w:pPr>
        <w:jc w:val="both"/>
        <w:rPr>
          <w:sz w:val="22"/>
          <w:szCs w:val="22"/>
        </w:rPr>
      </w:pPr>
      <w:r>
        <w:rPr>
          <w:lang w:val="lt-LT"/>
        </w:rPr>
        <w:t>Ištisinis t</w:t>
      </w:r>
      <w:r w:rsidR="000A36D3">
        <w:rPr>
          <w:lang w:val="lt-LT"/>
        </w:rPr>
        <w:t xml:space="preserve">yrimas Anykščių raj. buvo atliekamas rugsėjo – spalio mėnesiais. </w:t>
      </w:r>
      <w:r w:rsidR="000A36D3" w:rsidRPr="000A36D3">
        <w:t xml:space="preserve">Apklausos </w:t>
      </w:r>
      <w:proofErr w:type="spellStart"/>
      <w:r w:rsidR="000A36D3" w:rsidRPr="000A36D3">
        <w:t>organizuotos</w:t>
      </w:r>
      <w:proofErr w:type="spellEnd"/>
      <w:r w:rsidR="000A36D3" w:rsidRPr="000A36D3">
        <w:t xml:space="preserve"> </w:t>
      </w:r>
      <w:proofErr w:type="spellStart"/>
      <w:r w:rsidR="000A36D3" w:rsidRPr="000A36D3">
        <w:t>ir</w:t>
      </w:r>
      <w:proofErr w:type="spellEnd"/>
      <w:r w:rsidR="000A36D3" w:rsidRPr="000A36D3">
        <w:t xml:space="preserve"> </w:t>
      </w:r>
      <w:proofErr w:type="spellStart"/>
      <w:r w:rsidR="000A36D3" w:rsidRPr="000A36D3">
        <w:t>atliktos</w:t>
      </w:r>
      <w:proofErr w:type="spellEnd"/>
      <w:r w:rsidR="000A36D3" w:rsidRPr="000A36D3">
        <w:t xml:space="preserve"> </w:t>
      </w:r>
      <w:proofErr w:type="spellStart"/>
      <w:r w:rsidR="000A36D3" w:rsidRPr="000A36D3">
        <w:t>vadovaujantis</w:t>
      </w:r>
      <w:proofErr w:type="spellEnd"/>
      <w:r w:rsidR="000A36D3" w:rsidRPr="000A36D3">
        <w:t xml:space="preserve"> </w:t>
      </w:r>
      <w:proofErr w:type="spellStart"/>
      <w:r w:rsidR="000A36D3" w:rsidRPr="000A36D3">
        <w:t>metodinėmis</w:t>
      </w:r>
      <w:proofErr w:type="spellEnd"/>
      <w:r w:rsidR="000A36D3" w:rsidRPr="000A36D3">
        <w:t xml:space="preserve"> </w:t>
      </w:r>
      <w:proofErr w:type="spellStart"/>
      <w:r w:rsidR="000A36D3" w:rsidRPr="000A36D3">
        <w:t>rekomendacijomis</w:t>
      </w:r>
      <w:proofErr w:type="spellEnd"/>
      <w:r w:rsidR="000A36D3" w:rsidRPr="000A36D3">
        <w:t xml:space="preserve"> „</w:t>
      </w:r>
      <w:proofErr w:type="spellStart"/>
      <w:r w:rsidR="000A36D3" w:rsidRPr="000A36D3">
        <w:t>Gyvensenos</w:t>
      </w:r>
      <w:proofErr w:type="spellEnd"/>
      <w:r w:rsidR="000A36D3" w:rsidRPr="000A36D3">
        <w:t xml:space="preserve"> </w:t>
      </w:r>
      <w:proofErr w:type="spellStart"/>
      <w:r w:rsidR="000A36D3" w:rsidRPr="000A36D3">
        <w:t>tyrimų</w:t>
      </w:r>
      <w:proofErr w:type="spellEnd"/>
      <w:r w:rsidR="000A36D3" w:rsidRPr="000A36D3">
        <w:t xml:space="preserve"> </w:t>
      </w:r>
      <w:proofErr w:type="spellStart"/>
      <w:r w:rsidR="000A36D3" w:rsidRPr="000A36D3">
        <w:t>organizavimas</w:t>
      </w:r>
      <w:proofErr w:type="spellEnd"/>
      <w:r w:rsidR="000A36D3" w:rsidRPr="000A36D3">
        <w:t xml:space="preserve"> </w:t>
      </w:r>
      <w:proofErr w:type="spellStart"/>
      <w:r w:rsidR="000A36D3" w:rsidRPr="000A36D3">
        <w:t>ir</w:t>
      </w:r>
      <w:proofErr w:type="spellEnd"/>
      <w:r w:rsidR="000A36D3" w:rsidRPr="000A36D3">
        <w:t xml:space="preserve"> </w:t>
      </w:r>
      <w:proofErr w:type="spellStart"/>
      <w:r w:rsidR="000A36D3" w:rsidRPr="000A36D3">
        <w:t>vykdymas</w:t>
      </w:r>
      <w:proofErr w:type="spellEnd"/>
      <w:r w:rsidR="000A36D3" w:rsidRPr="000A36D3">
        <w:t xml:space="preserve"> </w:t>
      </w:r>
      <w:proofErr w:type="spellStart"/>
      <w:r w:rsidR="000A36D3" w:rsidRPr="000A36D3">
        <w:t>savivaldybėse</w:t>
      </w:r>
      <w:proofErr w:type="spellEnd"/>
      <w:r w:rsidR="000A36D3" w:rsidRPr="000A36D3">
        <w:t xml:space="preserve">“, </w:t>
      </w:r>
      <w:proofErr w:type="spellStart"/>
      <w:r w:rsidR="000A36D3" w:rsidRPr="000A36D3">
        <w:t>anketinei</w:t>
      </w:r>
      <w:proofErr w:type="spellEnd"/>
      <w:r w:rsidR="000A36D3" w:rsidRPr="000A36D3">
        <w:t xml:space="preserve"> </w:t>
      </w:r>
      <w:proofErr w:type="spellStart"/>
      <w:r w:rsidR="000A36D3" w:rsidRPr="000A36D3">
        <w:t>apklausai</w:t>
      </w:r>
      <w:proofErr w:type="spellEnd"/>
      <w:r w:rsidR="000A36D3" w:rsidRPr="000A36D3">
        <w:t xml:space="preserve"> </w:t>
      </w:r>
      <w:proofErr w:type="spellStart"/>
      <w:r w:rsidR="000A36D3" w:rsidRPr="000A36D3">
        <w:t>naudotas</w:t>
      </w:r>
      <w:proofErr w:type="spellEnd"/>
      <w:r w:rsidR="000A36D3" w:rsidRPr="000A36D3">
        <w:t xml:space="preserve"> </w:t>
      </w:r>
      <w:proofErr w:type="spellStart"/>
      <w:r w:rsidR="000A36D3" w:rsidRPr="000A36D3">
        <w:t>standartizuotas</w:t>
      </w:r>
      <w:proofErr w:type="spellEnd"/>
      <w:r w:rsidR="000A36D3" w:rsidRPr="000A36D3">
        <w:t xml:space="preserve"> </w:t>
      </w:r>
      <w:proofErr w:type="spellStart"/>
      <w:r w:rsidR="000A36D3" w:rsidRPr="000A36D3">
        <w:t>klausimynas</w:t>
      </w:r>
      <w:proofErr w:type="spellEnd"/>
      <w:r w:rsidR="000A36D3" w:rsidRPr="000A36D3">
        <w:t>.</w:t>
      </w:r>
      <w:r w:rsidR="000A36D3">
        <w:rPr>
          <w:sz w:val="22"/>
          <w:szCs w:val="22"/>
        </w:rPr>
        <w:t xml:space="preserve"> </w:t>
      </w:r>
    </w:p>
    <w:p w:rsidR="001D5ED3" w:rsidRDefault="001D5ED3" w:rsidP="002F616A">
      <w:pPr>
        <w:jc w:val="both"/>
        <w:rPr>
          <w:lang w:val="lt-LT"/>
        </w:rPr>
      </w:pPr>
      <w:r>
        <w:rPr>
          <w:lang w:val="lt-LT"/>
        </w:rPr>
        <w:t>Iš viso Anykščių raj. apklausta 435 mokiniai, 5 klasių – 141, 7 – 157, o 9 – 130 mokinių.</w:t>
      </w:r>
      <w:r w:rsidR="0014789D">
        <w:rPr>
          <w:lang w:val="lt-LT"/>
        </w:rPr>
        <w:t xml:space="preserve"> Miesto mokiniai: iš viso </w:t>
      </w:r>
      <w:r w:rsidR="00D01EA2">
        <w:rPr>
          <w:lang w:val="lt-LT"/>
        </w:rPr>
        <w:t>–</w:t>
      </w:r>
      <w:r w:rsidR="0014789D">
        <w:rPr>
          <w:lang w:val="lt-LT"/>
        </w:rPr>
        <w:t xml:space="preserve"> </w:t>
      </w:r>
      <w:r w:rsidR="00D01EA2">
        <w:rPr>
          <w:lang w:val="lt-LT"/>
        </w:rPr>
        <w:t xml:space="preserve">380 mokinių, </w:t>
      </w:r>
      <w:r w:rsidR="0014789D">
        <w:rPr>
          <w:lang w:val="lt-LT"/>
        </w:rPr>
        <w:t>5 klasių – 141, 7 – 116, 9 – 123 mokiniai</w:t>
      </w:r>
      <w:r w:rsidR="00D01EA2">
        <w:rPr>
          <w:lang w:val="lt-LT"/>
        </w:rPr>
        <w:t xml:space="preserve">. Kaimo mokyklų mokiniai: iš viso – 216 mokinių, 5 klasių – 61, 7 – 78, 9 – 77 mokiniai. Kaip matome, imtis nebuvo pilna: taip nutiko dėl mokinių </w:t>
      </w:r>
      <w:proofErr w:type="spellStart"/>
      <w:r w:rsidR="00D01EA2">
        <w:rPr>
          <w:lang w:val="lt-LT"/>
        </w:rPr>
        <w:t>neatsakomumo</w:t>
      </w:r>
      <w:proofErr w:type="spellEnd"/>
      <w:r w:rsidR="00D01EA2">
        <w:rPr>
          <w:lang w:val="lt-LT"/>
        </w:rPr>
        <w:t xml:space="preserve"> į anketos klausimus, netinkamo atsakymo pateikimo arba dėl tėvų nesutikimo apklausti jų vaiką.</w:t>
      </w:r>
    </w:p>
    <w:p w:rsidR="0014789D" w:rsidRPr="0014789D" w:rsidRDefault="0014789D" w:rsidP="0014789D">
      <w:pPr>
        <w:jc w:val="center"/>
        <w:rPr>
          <w:b/>
          <w:lang w:val="lt-LT"/>
        </w:rPr>
      </w:pPr>
      <w:r w:rsidRPr="0014789D">
        <w:rPr>
          <w:b/>
          <w:lang w:val="lt-LT"/>
        </w:rPr>
        <w:t>APIBENDRINTI TESTO REZULTATAI</w:t>
      </w:r>
    </w:p>
    <w:p w:rsidR="001D5ED3" w:rsidRPr="005E740E" w:rsidRDefault="001D5ED3" w:rsidP="001D5ED3">
      <w:pPr>
        <w:pStyle w:val="Sraopastraipa"/>
        <w:numPr>
          <w:ilvl w:val="0"/>
          <w:numId w:val="3"/>
        </w:numPr>
        <w:rPr>
          <w:u w:val="single"/>
          <w:lang w:val="lt-LT"/>
        </w:rPr>
      </w:pPr>
      <w:r w:rsidRPr="005E740E">
        <w:rPr>
          <w:u w:val="single"/>
          <w:lang w:val="lt-LT"/>
        </w:rPr>
        <w:t xml:space="preserve">Sveikatos vertinimas ir </w:t>
      </w:r>
      <w:proofErr w:type="spellStart"/>
      <w:r w:rsidRPr="005E740E">
        <w:rPr>
          <w:u w:val="single"/>
          <w:lang w:val="lt-LT"/>
        </w:rPr>
        <w:t>laimingumas</w:t>
      </w:r>
      <w:proofErr w:type="spellEnd"/>
      <w:r w:rsidRPr="005E740E">
        <w:rPr>
          <w:u w:val="single"/>
          <w:lang w:val="lt-LT"/>
        </w:rPr>
        <w:t>:</w:t>
      </w:r>
    </w:p>
    <w:p w:rsidR="001D5ED3" w:rsidRDefault="00780AEC" w:rsidP="002F616A">
      <w:pPr>
        <w:jc w:val="both"/>
        <w:rPr>
          <w:lang w:val="lt-LT"/>
        </w:rPr>
      </w:pPr>
      <w:r>
        <w:rPr>
          <w:lang w:val="lt-LT"/>
        </w:rPr>
        <w:lastRenderedPageBreak/>
        <w:t>Anykščių raj. m</w:t>
      </w:r>
      <w:r w:rsidR="001D5ED3">
        <w:rPr>
          <w:lang w:val="lt-LT"/>
        </w:rPr>
        <w:t xml:space="preserve">okyklinio amžiaus vaikų, kurie jaučiasi labai laimingi arba pakankamai laimingi galvodami </w:t>
      </w:r>
      <w:r w:rsidR="001D5ED3" w:rsidRPr="001D5ED3">
        <w:rPr>
          <w:lang w:val="lt-LT"/>
        </w:rPr>
        <w:t>apie</w:t>
      </w:r>
      <w:r w:rsidR="001D5ED3">
        <w:rPr>
          <w:lang w:val="lt-LT"/>
        </w:rPr>
        <w:t xml:space="preserve"> savo dabartinį gyvenimą, dalis </w:t>
      </w:r>
      <w:r w:rsidR="001D5ED3" w:rsidRPr="001D5ED3">
        <w:rPr>
          <w:lang w:val="lt-LT"/>
        </w:rPr>
        <w:t>(proc.)</w:t>
      </w:r>
      <w:r w:rsidR="000D5099">
        <w:rPr>
          <w:lang w:val="lt-LT"/>
        </w:rPr>
        <w:t>:</w:t>
      </w:r>
      <w:r w:rsidR="001D5ED3">
        <w:rPr>
          <w:lang w:val="lt-LT"/>
        </w:rPr>
        <w:t xml:space="preserve">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Default="002F616A" w:rsidP="002F616A">
            <w:pPr>
              <w:jc w:val="both"/>
              <w:rPr>
                <w:lang w:val="lt-LT"/>
              </w:rPr>
            </w:pPr>
            <w:r>
              <w:rPr>
                <w:lang w:val="lt-LT"/>
              </w:rPr>
              <w:t>86,4</w:t>
            </w:r>
          </w:p>
        </w:tc>
        <w:tc>
          <w:tcPr>
            <w:tcW w:w="1660" w:type="dxa"/>
          </w:tcPr>
          <w:p w:rsidR="002F616A" w:rsidRDefault="002F616A" w:rsidP="002F616A">
            <w:pPr>
              <w:jc w:val="both"/>
              <w:rPr>
                <w:lang w:val="lt-LT"/>
              </w:rPr>
            </w:pPr>
            <w:r w:rsidRPr="002F616A">
              <w:rPr>
                <w:color w:val="FF0000"/>
                <w:lang w:val="lt-LT"/>
              </w:rPr>
              <w:t>88,7</w:t>
            </w:r>
          </w:p>
        </w:tc>
        <w:tc>
          <w:tcPr>
            <w:tcW w:w="1661" w:type="dxa"/>
          </w:tcPr>
          <w:p w:rsidR="002F616A" w:rsidRDefault="002F616A" w:rsidP="002F616A">
            <w:pPr>
              <w:jc w:val="both"/>
              <w:rPr>
                <w:lang w:val="lt-LT"/>
              </w:rPr>
            </w:pPr>
            <w:r>
              <w:rPr>
                <w:lang w:val="lt-LT"/>
              </w:rPr>
              <w:t>89,7</w:t>
            </w:r>
          </w:p>
        </w:tc>
        <w:tc>
          <w:tcPr>
            <w:tcW w:w="1661" w:type="dxa"/>
          </w:tcPr>
          <w:p w:rsidR="002F616A" w:rsidRDefault="002F616A" w:rsidP="002F616A">
            <w:pPr>
              <w:jc w:val="both"/>
              <w:rPr>
                <w:lang w:val="lt-LT"/>
              </w:rPr>
            </w:pPr>
            <w:r w:rsidRPr="002F616A">
              <w:rPr>
                <w:color w:val="FF0000"/>
                <w:lang w:val="lt-LT"/>
              </w:rPr>
              <w:t>80</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2F616A" w:rsidP="002F616A">
            <w:pPr>
              <w:jc w:val="both"/>
              <w:rPr>
                <w:lang w:val="lt-LT"/>
              </w:rPr>
            </w:pPr>
            <w:r>
              <w:rPr>
                <w:lang w:val="lt-LT"/>
              </w:rPr>
              <w:t>86,2</w:t>
            </w:r>
          </w:p>
        </w:tc>
        <w:tc>
          <w:tcPr>
            <w:tcW w:w="1660" w:type="dxa"/>
          </w:tcPr>
          <w:p w:rsidR="002F616A" w:rsidRDefault="002F616A" w:rsidP="002F616A">
            <w:pPr>
              <w:jc w:val="both"/>
              <w:rPr>
                <w:lang w:val="lt-LT"/>
              </w:rPr>
            </w:pPr>
            <w:r>
              <w:rPr>
                <w:lang w:val="lt-LT"/>
              </w:rPr>
              <w:t>89,8</w:t>
            </w:r>
          </w:p>
        </w:tc>
        <w:tc>
          <w:tcPr>
            <w:tcW w:w="1661" w:type="dxa"/>
          </w:tcPr>
          <w:p w:rsidR="002F616A" w:rsidRDefault="002F616A" w:rsidP="002F616A">
            <w:pPr>
              <w:jc w:val="both"/>
              <w:rPr>
                <w:lang w:val="lt-LT"/>
              </w:rPr>
            </w:pPr>
            <w:r>
              <w:rPr>
                <w:lang w:val="lt-LT"/>
              </w:rPr>
              <w:t>84,9</w:t>
            </w:r>
          </w:p>
        </w:tc>
        <w:tc>
          <w:tcPr>
            <w:tcW w:w="1661" w:type="dxa"/>
          </w:tcPr>
          <w:p w:rsidR="002F616A" w:rsidRDefault="002F616A" w:rsidP="002F616A">
            <w:pPr>
              <w:jc w:val="both"/>
              <w:rPr>
                <w:lang w:val="lt-LT"/>
              </w:rPr>
            </w:pPr>
            <w:r>
              <w:rPr>
                <w:lang w:val="lt-LT"/>
              </w:rPr>
              <w:t>84,2</w:t>
            </w:r>
          </w:p>
        </w:tc>
      </w:tr>
    </w:tbl>
    <w:p w:rsidR="002F616A" w:rsidRDefault="002F616A" w:rsidP="002F616A">
      <w:pPr>
        <w:jc w:val="both"/>
        <w:rPr>
          <w:lang w:val="lt-LT"/>
        </w:rPr>
      </w:pPr>
    </w:p>
    <w:p w:rsidR="000D5099" w:rsidRDefault="000D5099" w:rsidP="002F616A">
      <w:pPr>
        <w:jc w:val="both"/>
      </w:pPr>
      <w:r w:rsidRPr="000D5099">
        <w:rPr>
          <w:lang w:val="lt-LT"/>
        </w:rPr>
        <w:t>Mokyklinio amžiaus v</w:t>
      </w:r>
      <w:r>
        <w:rPr>
          <w:lang w:val="lt-LT"/>
        </w:rPr>
        <w:t xml:space="preserve">aikų, kurie </w:t>
      </w:r>
      <w:r w:rsidRPr="000D5099">
        <w:rPr>
          <w:lang w:val="lt-LT"/>
        </w:rPr>
        <w:t>sav</w:t>
      </w:r>
      <w:r>
        <w:rPr>
          <w:lang w:val="lt-LT"/>
        </w:rPr>
        <w:t xml:space="preserve">o sveikatą vertina puikiai arba </w:t>
      </w:r>
      <w:r w:rsidRPr="000D5099">
        <w:rPr>
          <w:lang w:val="lt-LT"/>
        </w:rPr>
        <w:t>gerai, dalis (proc.)</w:t>
      </w:r>
      <w:r>
        <w:rPr>
          <w:lang w:val="lt-LT"/>
        </w:rPr>
        <w:t xml:space="preserve">: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Default="002F616A" w:rsidP="002F616A">
            <w:pPr>
              <w:jc w:val="both"/>
              <w:rPr>
                <w:lang w:val="lt-LT"/>
              </w:rPr>
            </w:pPr>
            <w:r>
              <w:rPr>
                <w:lang w:val="lt-LT"/>
              </w:rPr>
              <w:t>87,3</w:t>
            </w:r>
          </w:p>
        </w:tc>
        <w:tc>
          <w:tcPr>
            <w:tcW w:w="1660" w:type="dxa"/>
          </w:tcPr>
          <w:p w:rsidR="002F616A" w:rsidRDefault="002F616A" w:rsidP="002F616A">
            <w:pPr>
              <w:jc w:val="both"/>
              <w:rPr>
                <w:lang w:val="lt-LT"/>
              </w:rPr>
            </w:pPr>
            <w:r>
              <w:rPr>
                <w:lang w:val="lt-LT"/>
              </w:rPr>
              <w:t>91,7</w:t>
            </w:r>
          </w:p>
        </w:tc>
        <w:tc>
          <w:tcPr>
            <w:tcW w:w="1661" w:type="dxa"/>
          </w:tcPr>
          <w:p w:rsidR="002F616A" w:rsidRDefault="002F616A" w:rsidP="002F616A">
            <w:pPr>
              <w:jc w:val="both"/>
              <w:rPr>
                <w:lang w:val="lt-LT"/>
              </w:rPr>
            </w:pPr>
            <w:r>
              <w:rPr>
                <w:lang w:val="lt-LT"/>
              </w:rPr>
              <w:t>91,6</w:t>
            </w:r>
          </w:p>
        </w:tc>
        <w:tc>
          <w:tcPr>
            <w:tcW w:w="1661" w:type="dxa"/>
          </w:tcPr>
          <w:p w:rsidR="002F616A" w:rsidRDefault="002F616A" w:rsidP="002F616A">
            <w:pPr>
              <w:jc w:val="both"/>
              <w:rPr>
                <w:lang w:val="lt-LT"/>
              </w:rPr>
            </w:pPr>
            <w:r w:rsidRPr="002F616A">
              <w:rPr>
                <w:color w:val="FF0000"/>
                <w:lang w:val="lt-LT"/>
              </w:rPr>
              <w:t>78,5</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2F616A" w:rsidP="002F616A">
            <w:pPr>
              <w:jc w:val="both"/>
              <w:rPr>
                <w:lang w:val="lt-LT"/>
              </w:rPr>
            </w:pPr>
            <w:r>
              <w:rPr>
                <w:lang w:val="lt-LT"/>
              </w:rPr>
              <w:t>85,1</w:t>
            </w:r>
          </w:p>
        </w:tc>
        <w:tc>
          <w:tcPr>
            <w:tcW w:w="1660" w:type="dxa"/>
          </w:tcPr>
          <w:p w:rsidR="002F616A" w:rsidRDefault="002F616A" w:rsidP="002F616A">
            <w:pPr>
              <w:jc w:val="both"/>
              <w:rPr>
                <w:lang w:val="lt-LT"/>
              </w:rPr>
            </w:pPr>
            <w:r>
              <w:rPr>
                <w:lang w:val="lt-LT"/>
              </w:rPr>
              <w:t>90,4</w:t>
            </w:r>
          </w:p>
        </w:tc>
        <w:tc>
          <w:tcPr>
            <w:tcW w:w="1661" w:type="dxa"/>
          </w:tcPr>
          <w:p w:rsidR="002F616A" w:rsidRDefault="002F616A" w:rsidP="002F616A">
            <w:pPr>
              <w:jc w:val="both"/>
              <w:rPr>
                <w:lang w:val="lt-LT"/>
              </w:rPr>
            </w:pPr>
            <w:r>
              <w:rPr>
                <w:lang w:val="lt-LT"/>
              </w:rPr>
              <w:t>84,3</w:t>
            </w:r>
          </w:p>
        </w:tc>
        <w:tc>
          <w:tcPr>
            <w:tcW w:w="1661" w:type="dxa"/>
          </w:tcPr>
          <w:p w:rsidR="002F616A" w:rsidRDefault="002F616A" w:rsidP="002F616A">
            <w:pPr>
              <w:jc w:val="both"/>
              <w:rPr>
                <w:lang w:val="lt-LT"/>
              </w:rPr>
            </w:pPr>
            <w:r>
              <w:rPr>
                <w:lang w:val="lt-LT"/>
              </w:rPr>
              <w:t>80,8</w:t>
            </w:r>
          </w:p>
        </w:tc>
      </w:tr>
    </w:tbl>
    <w:p w:rsidR="002F616A" w:rsidRPr="000D5099" w:rsidRDefault="002F616A" w:rsidP="002F616A">
      <w:pPr>
        <w:jc w:val="both"/>
      </w:pPr>
    </w:p>
    <w:p w:rsidR="001D5ED3" w:rsidRPr="005E740E" w:rsidRDefault="008A3E18" w:rsidP="002F616A">
      <w:pPr>
        <w:pStyle w:val="Sraopastraipa"/>
        <w:numPr>
          <w:ilvl w:val="0"/>
          <w:numId w:val="3"/>
        </w:numPr>
        <w:jc w:val="both"/>
        <w:rPr>
          <w:u w:val="single"/>
          <w:lang w:val="lt-LT"/>
        </w:rPr>
      </w:pPr>
      <w:r w:rsidRPr="005E740E">
        <w:rPr>
          <w:u w:val="single"/>
          <w:lang w:val="lt-LT"/>
        </w:rPr>
        <w:t>S</w:t>
      </w:r>
      <w:r w:rsidR="001D5ED3" w:rsidRPr="005E740E">
        <w:rPr>
          <w:u w:val="single"/>
          <w:lang w:val="lt-LT"/>
        </w:rPr>
        <w:t>veikatos elgsena (fizinis aktyvumas ir pasyvus laisvalaikis, mity</w:t>
      </w:r>
      <w:r w:rsidRPr="005E740E">
        <w:rPr>
          <w:u w:val="single"/>
          <w:lang w:val="lt-LT"/>
        </w:rPr>
        <w:t>bos įpročiai ir burnos higiena):</w:t>
      </w:r>
    </w:p>
    <w:p w:rsidR="00780AEC" w:rsidRPr="005E740E" w:rsidRDefault="00780AEC" w:rsidP="002F616A">
      <w:pPr>
        <w:jc w:val="both"/>
        <w:rPr>
          <w:b/>
          <w:lang w:val="lt-LT"/>
        </w:rPr>
      </w:pPr>
      <w:r w:rsidRPr="005E740E">
        <w:rPr>
          <w:b/>
          <w:lang w:val="lt-LT"/>
        </w:rPr>
        <w:t>Fizinis aktyvumas:</w:t>
      </w:r>
    </w:p>
    <w:p w:rsidR="008A3E18" w:rsidRDefault="00780AEC" w:rsidP="002F616A">
      <w:pPr>
        <w:jc w:val="both"/>
      </w:pPr>
      <w:r>
        <w:rPr>
          <w:lang w:val="lt-LT"/>
        </w:rPr>
        <w:t xml:space="preserve">Mokyklinio amžiaus vaikų, kurie kasdien, ne pamokų metu, </w:t>
      </w:r>
      <w:r w:rsidRPr="00780AEC">
        <w:rPr>
          <w:lang w:val="lt-LT"/>
        </w:rPr>
        <w:t>sp</w:t>
      </w:r>
      <w:r>
        <w:rPr>
          <w:lang w:val="lt-LT"/>
        </w:rPr>
        <w:t xml:space="preserve">ortuoja apie 60 min. ir ilgiau, </w:t>
      </w:r>
      <w:r w:rsidRPr="00780AEC">
        <w:rPr>
          <w:lang w:val="lt-LT"/>
        </w:rPr>
        <w:t>dalis (proc.)</w:t>
      </w:r>
      <w:r>
        <w:rPr>
          <w:lang w:val="lt-LT"/>
        </w:rPr>
        <w:t xml:space="preserve">: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Default="002F616A" w:rsidP="002F616A">
            <w:pPr>
              <w:jc w:val="both"/>
              <w:rPr>
                <w:lang w:val="lt-LT"/>
              </w:rPr>
            </w:pPr>
            <w:r w:rsidRPr="002F616A">
              <w:rPr>
                <w:color w:val="FF0000"/>
                <w:lang w:val="lt-LT"/>
              </w:rPr>
              <w:t>8</w:t>
            </w:r>
          </w:p>
        </w:tc>
        <w:tc>
          <w:tcPr>
            <w:tcW w:w="1660" w:type="dxa"/>
          </w:tcPr>
          <w:p w:rsidR="002F616A" w:rsidRPr="002F616A" w:rsidRDefault="002F616A" w:rsidP="002F616A">
            <w:pPr>
              <w:jc w:val="both"/>
              <w:rPr>
                <w:color w:val="FF0000"/>
                <w:lang w:val="lt-LT"/>
              </w:rPr>
            </w:pPr>
            <w:r w:rsidRPr="002F616A">
              <w:rPr>
                <w:color w:val="FF0000"/>
                <w:lang w:val="lt-LT"/>
              </w:rPr>
              <w:t>5,1</w:t>
            </w:r>
          </w:p>
        </w:tc>
        <w:tc>
          <w:tcPr>
            <w:tcW w:w="1661" w:type="dxa"/>
          </w:tcPr>
          <w:p w:rsidR="002F616A" w:rsidRPr="002F616A" w:rsidRDefault="002F616A" w:rsidP="002F616A">
            <w:pPr>
              <w:jc w:val="both"/>
              <w:rPr>
                <w:color w:val="FF0000"/>
                <w:lang w:val="lt-LT"/>
              </w:rPr>
            </w:pPr>
            <w:r w:rsidRPr="002F616A">
              <w:rPr>
                <w:color w:val="FF0000"/>
                <w:lang w:val="lt-LT"/>
              </w:rPr>
              <w:t>7,8</w:t>
            </w:r>
          </w:p>
        </w:tc>
        <w:tc>
          <w:tcPr>
            <w:tcW w:w="1661" w:type="dxa"/>
          </w:tcPr>
          <w:p w:rsidR="002F616A" w:rsidRDefault="002F616A" w:rsidP="002F616A">
            <w:pPr>
              <w:jc w:val="both"/>
              <w:rPr>
                <w:lang w:val="lt-LT"/>
              </w:rPr>
            </w:pPr>
            <w:r>
              <w:rPr>
                <w:lang w:val="lt-LT"/>
              </w:rPr>
              <w:t>10,9</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2F616A" w:rsidP="002F616A">
            <w:pPr>
              <w:jc w:val="both"/>
              <w:rPr>
                <w:lang w:val="lt-LT"/>
              </w:rPr>
            </w:pPr>
            <w:r>
              <w:rPr>
                <w:lang w:val="lt-LT"/>
              </w:rPr>
              <w:t>9,7</w:t>
            </w:r>
          </w:p>
        </w:tc>
        <w:tc>
          <w:tcPr>
            <w:tcW w:w="1660" w:type="dxa"/>
          </w:tcPr>
          <w:p w:rsidR="002F616A" w:rsidRDefault="002F616A" w:rsidP="002F616A">
            <w:pPr>
              <w:jc w:val="both"/>
              <w:rPr>
                <w:lang w:val="lt-LT"/>
              </w:rPr>
            </w:pPr>
            <w:r>
              <w:rPr>
                <w:lang w:val="lt-LT"/>
              </w:rPr>
              <w:t>9</w:t>
            </w:r>
          </w:p>
        </w:tc>
        <w:tc>
          <w:tcPr>
            <w:tcW w:w="1661" w:type="dxa"/>
          </w:tcPr>
          <w:p w:rsidR="002F616A" w:rsidRDefault="002F616A" w:rsidP="002F616A">
            <w:pPr>
              <w:jc w:val="both"/>
              <w:rPr>
                <w:lang w:val="lt-LT"/>
              </w:rPr>
            </w:pPr>
            <w:r>
              <w:rPr>
                <w:lang w:val="lt-LT"/>
              </w:rPr>
              <w:t>10,1</w:t>
            </w:r>
          </w:p>
        </w:tc>
        <w:tc>
          <w:tcPr>
            <w:tcW w:w="1661" w:type="dxa"/>
          </w:tcPr>
          <w:p w:rsidR="002F616A" w:rsidRDefault="002F616A" w:rsidP="002F616A">
            <w:pPr>
              <w:jc w:val="both"/>
              <w:rPr>
                <w:lang w:val="lt-LT"/>
              </w:rPr>
            </w:pPr>
            <w:r>
              <w:rPr>
                <w:lang w:val="lt-LT"/>
              </w:rPr>
              <w:t>9,9</w:t>
            </w:r>
          </w:p>
        </w:tc>
      </w:tr>
    </w:tbl>
    <w:p w:rsidR="002F616A" w:rsidRDefault="002F616A" w:rsidP="002F616A">
      <w:pPr>
        <w:jc w:val="both"/>
      </w:pPr>
    </w:p>
    <w:p w:rsidR="00780AEC" w:rsidRDefault="00780AEC" w:rsidP="002F616A">
      <w:pPr>
        <w:jc w:val="both"/>
      </w:pPr>
      <w:r>
        <w:t xml:space="preserve">Mokyklinio </w:t>
      </w:r>
      <w:proofErr w:type="spellStart"/>
      <w:r>
        <w:t>amžiaus</w:t>
      </w:r>
      <w:proofErr w:type="spellEnd"/>
      <w:r>
        <w:t xml:space="preserve"> </w:t>
      </w:r>
      <w:proofErr w:type="spellStart"/>
      <w:r>
        <w:t>vaikų</w:t>
      </w:r>
      <w:proofErr w:type="spellEnd"/>
      <w:r>
        <w:t xml:space="preserve">, </w:t>
      </w:r>
      <w:proofErr w:type="spellStart"/>
      <w:r>
        <w:t>kurie</w:t>
      </w:r>
      <w:proofErr w:type="spellEnd"/>
      <w:r>
        <w:t xml:space="preserve"> </w:t>
      </w:r>
      <w:proofErr w:type="spellStart"/>
      <w:r>
        <w:t>vidutiniškai</w:t>
      </w:r>
      <w:proofErr w:type="spellEnd"/>
      <w:r>
        <w:t xml:space="preserve"> 4 </w:t>
      </w:r>
      <w:proofErr w:type="spellStart"/>
      <w:r>
        <w:t>ir</w:t>
      </w:r>
      <w:proofErr w:type="spellEnd"/>
      <w:r>
        <w:t xml:space="preserve"> </w:t>
      </w:r>
      <w:proofErr w:type="spellStart"/>
      <w:r>
        <w:t>daugiau</w:t>
      </w:r>
      <w:proofErr w:type="spellEnd"/>
      <w:r>
        <w:t xml:space="preserve"> </w:t>
      </w:r>
      <w:proofErr w:type="spellStart"/>
      <w:r>
        <w:t>valandų</w:t>
      </w:r>
      <w:proofErr w:type="spellEnd"/>
      <w:r>
        <w:t xml:space="preserve"> per </w:t>
      </w:r>
      <w:proofErr w:type="spellStart"/>
      <w:r>
        <w:t>dieną</w:t>
      </w:r>
      <w:proofErr w:type="spellEnd"/>
      <w:r>
        <w:t xml:space="preserve"> </w:t>
      </w:r>
      <w:proofErr w:type="spellStart"/>
      <w:r>
        <w:t>žiūri</w:t>
      </w:r>
      <w:proofErr w:type="spellEnd"/>
      <w:r>
        <w:t xml:space="preserve"> </w:t>
      </w:r>
      <w:proofErr w:type="spellStart"/>
      <w:r>
        <w:t>televizorių</w:t>
      </w:r>
      <w:proofErr w:type="spellEnd"/>
      <w:r>
        <w:t xml:space="preserve">, </w:t>
      </w:r>
      <w:proofErr w:type="spellStart"/>
      <w:r>
        <w:t>žaidžia</w:t>
      </w:r>
      <w:proofErr w:type="spellEnd"/>
      <w:r>
        <w:t xml:space="preserve"> </w:t>
      </w:r>
      <w:proofErr w:type="spellStart"/>
      <w:r>
        <w:t>kompiuteriu</w:t>
      </w:r>
      <w:proofErr w:type="spellEnd"/>
      <w:r>
        <w:t xml:space="preserve">, </w:t>
      </w:r>
      <w:proofErr w:type="spellStart"/>
      <w:r>
        <w:t>dalis</w:t>
      </w:r>
      <w:proofErr w:type="spellEnd"/>
      <w:r>
        <w:t xml:space="preserve"> (proc.):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Pr="002F616A" w:rsidRDefault="002F616A" w:rsidP="002F616A">
            <w:pPr>
              <w:jc w:val="both"/>
              <w:rPr>
                <w:color w:val="FF0000"/>
                <w:lang w:val="lt-LT"/>
              </w:rPr>
            </w:pPr>
            <w:r w:rsidRPr="002F616A">
              <w:rPr>
                <w:color w:val="FF0000"/>
                <w:lang w:val="lt-LT"/>
              </w:rPr>
              <w:t>20,5</w:t>
            </w:r>
          </w:p>
        </w:tc>
        <w:tc>
          <w:tcPr>
            <w:tcW w:w="1660" w:type="dxa"/>
          </w:tcPr>
          <w:p w:rsidR="002F616A" w:rsidRPr="002F616A" w:rsidRDefault="002F616A" w:rsidP="002F616A">
            <w:pPr>
              <w:jc w:val="both"/>
              <w:rPr>
                <w:color w:val="FF0000"/>
                <w:lang w:val="lt-LT"/>
              </w:rPr>
            </w:pPr>
            <w:r w:rsidRPr="002F616A">
              <w:rPr>
                <w:color w:val="FF0000"/>
                <w:lang w:val="lt-LT"/>
              </w:rPr>
              <w:t>19,5</w:t>
            </w:r>
          </w:p>
        </w:tc>
        <w:tc>
          <w:tcPr>
            <w:tcW w:w="1661" w:type="dxa"/>
          </w:tcPr>
          <w:p w:rsidR="002F616A" w:rsidRPr="002F616A" w:rsidRDefault="002F616A" w:rsidP="002F616A">
            <w:pPr>
              <w:jc w:val="both"/>
              <w:rPr>
                <w:color w:val="FF0000"/>
                <w:lang w:val="lt-LT"/>
              </w:rPr>
            </w:pPr>
            <w:r w:rsidRPr="002F616A">
              <w:rPr>
                <w:color w:val="FF0000"/>
                <w:lang w:val="lt-LT"/>
              </w:rPr>
              <w:t>21,8</w:t>
            </w:r>
          </w:p>
        </w:tc>
        <w:tc>
          <w:tcPr>
            <w:tcW w:w="1661" w:type="dxa"/>
          </w:tcPr>
          <w:p w:rsidR="002F616A" w:rsidRDefault="002F616A" w:rsidP="002F616A">
            <w:pPr>
              <w:jc w:val="both"/>
              <w:rPr>
                <w:lang w:val="lt-LT"/>
              </w:rPr>
            </w:pPr>
            <w:r>
              <w:rPr>
                <w:lang w:val="lt-LT"/>
              </w:rPr>
              <w:t>20,8</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2F616A" w:rsidP="002F616A">
            <w:pPr>
              <w:jc w:val="both"/>
              <w:rPr>
                <w:lang w:val="lt-LT"/>
              </w:rPr>
            </w:pPr>
            <w:r>
              <w:rPr>
                <w:lang w:val="lt-LT"/>
              </w:rPr>
              <w:t>19,4</w:t>
            </w:r>
          </w:p>
        </w:tc>
        <w:tc>
          <w:tcPr>
            <w:tcW w:w="1660" w:type="dxa"/>
          </w:tcPr>
          <w:p w:rsidR="002F616A" w:rsidRDefault="002F616A" w:rsidP="002F616A">
            <w:pPr>
              <w:jc w:val="both"/>
              <w:rPr>
                <w:lang w:val="lt-LT"/>
              </w:rPr>
            </w:pPr>
            <w:r>
              <w:rPr>
                <w:lang w:val="lt-LT"/>
              </w:rPr>
              <w:t>14,3</w:t>
            </w:r>
          </w:p>
        </w:tc>
        <w:tc>
          <w:tcPr>
            <w:tcW w:w="1661" w:type="dxa"/>
          </w:tcPr>
          <w:p w:rsidR="002F616A" w:rsidRDefault="002F616A" w:rsidP="002F616A">
            <w:pPr>
              <w:jc w:val="both"/>
              <w:rPr>
                <w:lang w:val="lt-LT"/>
              </w:rPr>
            </w:pPr>
            <w:r>
              <w:rPr>
                <w:lang w:val="lt-LT"/>
              </w:rPr>
              <w:t>21,4</w:t>
            </w:r>
          </w:p>
        </w:tc>
        <w:tc>
          <w:tcPr>
            <w:tcW w:w="1661" w:type="dxa"/>
          </w:tcPr>
          <w:p w:rsidR="002F616A" w:rsidRDefault="002F616A" w:rsidP="002F616A">
            <w:pPr>
              <w:jc w:val="both"/>
              <w:rPr>
                <w:lang w:val="lt-LT"/>
              </w:rPr>
            </w:pPr>
            <w:r>
              <w:rPr>
                <w:lang w:val="lt-LT"/>
              </w:rPr>
              <w:t>22,2</w:t>
            </w:r>
          </w:p>
        </w:tc>
      </w:tr>
    </w:tbl>
    <w:p w:rsidR="002F616A" w:rsidRDefault="002F616A" w:rsidP="002F616A">
      <w:pPr>
        <w:jc w:val="both"/>
      </w:pPr>
    </w:p>
    <w:p w:rsidR="00780AEC" w:rsidRPr="005E740E" w:rsidRDefault="00780AEC" w:rsidP="002F616A">
      <w:pPr>
        <w:jc w:val="both"/>
        <w:rPr>
          <w:b/>
          <w:lang w:val="lt-LT"/>
        </w:rPr>
      </w:pPr>
      <w:proofErr w:type="spellStart"/>
      <w:r w:rsidRPr="005E740E">
        <w:rPr>
          <w:b/>
        </w:rPr>
        <w:t>Mitybos</w:t>
      </w:r>
      <w:proofErr w:type="spellEnd"/>
      <w:r w:rsidRPr="005E740E">
        <w:rPr>
          <w:b/>
        </w:rPr>
        <w:t xml:space="preserve"> </w:t>
      </w:r>
      <w:r w:rsidRPr="005E740E">
        <w:rPr>
          <w:b/>
          <w:lang w:val="lt-LT"/>
        </w:rPr>
        <w:t>įpročiai bei burnos higiena:</w:t>
      </w:r>
    </w:p>
    <w:p w:rsidR="00780AEC" w:rsidRDefault="00780AEC" w:rsidP="002F616A">
      <w:pPr>
        <w:jc w:val="both"/>
      </w:pPr>
      <w:r>
        <w:t xml:space="preserve">Mokyklinio </w:t>
      </w:r>
      <w:proofErr w:type="spellStart"/>
      <w:r>
        <w:t>amžiaus</w:t>
      </w:r>
      <w:proofErr w:type="spellEnd"/>
      <w:r>
        <w:t xml:space="preserve"> </w:t>
      </w:r>
      <w:proofErr w:type="spellStart"/>
      <w:r>
        <w:t>vaikų</w:t>
      </w:r>
      <w:proofErr w:type="spellEnd"/>
      <w:r>
        <w:t xml:space="preserve">, </w:t>
      </w:r>
      <w:proofErr w:type="spellStart"/>
      <w:r>
        <w:t>kasdien</w:t>
      </w:r>
      <w:proofErr w:type="spellEnd"/>
      <w:r>
        <w:t xml:space="preserve"> </w:t>
      </w:r>
      <w:proofErr w:type="spellStart"/>
      <w:r>
        <w:t>valgančių</w:t>
      </w:r>
      <w:proofErr w:type="spellEnd"/>
      <w:r>
        <w:t xml:space="preserve"> </w:t>
      </w:r>
      <w:proofErr w:type="spellStart"/>
      <w:r>
        <w:t>pusryčius</w:t>
      </w:r>
      <w:proofErr w:type="spellEnd"/>
      <w:r>
        <w:t xml:space="preserve">, </w:t>
      </w:r>
      <w:proofErr w:type="spellStart"/>
      <w:r>
        <w:t>dalis</w:t>
      </w:r>
      <w:proofErr w:type="spellEnd"/>
      <w:r>
        <w:t xml:space="preserve"> (proc.):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Default="002F616A" w:rsidP="002F616A">
            <w:pPr>
              <w:jc w:val="both"/>
              <w:rPr>
                <w:lang w:val="lt-LT"/>
              </w:rPr>
            </w:pPr>
            <w:r>
              <w:rPr>
                <w:lang w:val="lt-LT"/>
              </w:rPr>
              <w:t>62,3</w:t>
            </w:r>
          </w:p>
        </w:tc>
        <w:tc>
          <w:tcPr>
            <w:tcW w:w="1660" w:type="dxa"/>
          </w:tcPr>
          <w:p w:rsidR="002F616A" w:rsidRDefault="002F616A" w:rsidP="002F616A">
            <w:pPr>
              <w:jc w:val="both"/>
              <w:rPr>
                <w:lang w:val="lt-LT"/>
              </w:rPr>
            </w:pPr>
            <w:r>
              <w:rPr>
                <w:lang w:val="lt-LT"/>
              </w:rPr>
              <w:t>64,9</w:t>
            </w:r>
          </w:p>
        </w:tc>
        <w:tc>
          <w:tcPr>
            <w:tcW w:w="1661" w:type="dxa"/>
          </w:tcPr>
          <w:p w:rsidR="002F616A" w:rsidRDefault="002F616A" w:rsidP="002F616A">
            <w:pPr>
              <w:jc w:val="both"/>
              <w:rPr>
                <w:lang w:val="lt-LT"/>
              </w:rPr>
            </w:pPr>
            <w:r>
              <w:rPr>
                <w:lang w:val="lt-LT"/>
              </w:rPr>
              <w:t>63,1</w:t>
            </w:r>
          </w:p>
        </w:tc>
        <w:tc>
          <w:tcPr>
            <w:tcW w:w="1661" w:type="dxa"/>
          </w:tcPr>
          <w:p w:rsidR="002F616A" w:rsidRDefault="002F616A" w:rsidP="002F616A">
            <w:pPr>
              <w:jc w:val="both"/>
              <w:rPr>
                <w:lang w:val="lt-LT"/>
              </w:rPr>
            </w:pPr>
            <w:r>
              <w:rPr>
                <w:lang w:val="lt-LT"/>
              </w:rPr>
              <w:t>60,6</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2F616A" w:rsidP="002F616A">
            <w:pPr>
              <w:jc w:val="both"/>
              <w:rPr>
                <w:lang w:val="lt-LT"/>
              </w:rPr>
            </w:pPr>
            <w:r>
              <w:rPr>
                <w:lang w:val="lt-LT"/>
              </w:rPr>
              <w:t>51,7</w:t>
            </w:r>
          </w:p>
        </w:tc>
        <w:tc>
          <w:tcPr>
            <w:tcW w:w="1660" w:type="dxa"/>
          </w:tcPr>
          <w:p w:rsidR="002F616A" w:rsidRDefault="002F616A" w:rsidP="002F616A">
            <w:pPr>
              <w:jc w:val="both"/>
              <w:rPr>
                <w:lang w:val="lt-LT"/>
              </w:rPr>
            </w:pPr>
            <w:r>
              <w:rPr>
                <w:lang w:val="lt-LT"/>
              </w:rPr>
              <w:t>55,4</w:t>
            </w:r>
          </w:p>
        </w:tc>
        <w:tc>
          <w:tcPr>
            <w:tcW w:w="1661" w:type="dxa"/>
          </w:tcPr>
          <w:p w:rsidR="002F616A" w:rsidRDefault="002F616A" w:rsidP="002F616A">
            <w:pPr>
              <w:jc w:val="both"/>
              <w:rPr>
                <w:lang w:val="lt-LT"/>
              </w:rPr>
            </w:pPr>
            <w:r>
              <w:rPr>
                <w:lang w:val="lt-LT"/>
              </w:rPr>
              <w:t>49,3</w:t>
            </w:r>
          </w:p>
        </w:tc>
        <w:tc>
          <w:tcPr>
            <w:tcW w:w="1661" w:type="dxa"/>
          </w:tcPr>
          <w:p w:rsidR="002F616A" w:rsidRDefault="002F616A" w:rsidP="002F616A">
            <w:pPr>
              <w:jc w:val="both"/>
              <w:rPr>
                <w:lang w:val="lt-LT"/>
              </w:rPr>
            </w:pPr>
            <w:r>
              <w:rPr>
                <w:lang w:val="lt-LT"/>
              </w:rPr>
              <w:t>50,6</w:t>
            </w:r>
          </w:p>
        </w:tc>
      </w:tr>
    </w:tbl>
    <w:p w:rsidR="002F616A" w:rsidRDefault="002F616A" w:rsidP="002F616A">
      <w:pPr>
        <w:jc w:val="both"/>
      </w:pPr>
    </w:p>
    <w:p w:rsidR="00780AEC" w:rsidRDefault="00780AEC" w:rsidP="002F616A">
      <w:pPr>
        <w:jc w:val="both"/>
      </w:pPr>
      <w:proofErr w:type="spellStart"/>
      <w:r>
        <w:t>Mokyklinio</w:t>
      </w:r>
      <w:proofErr w:type="spellEnd"/>
      <w:r>
        <w:t xml:space="preserve"> </w:t>
      </w:r>
      <w:proofErr w:type="spellStart"/>
      <w:r>
        <w:t>amžiaus</w:t>
      </w:r>
      <w:proofErr w:type="spellEnd"/>
      <w:r>
        <w:t xml:space="preserve"> </w:t>
      </w:r>
      <w:proofErr w:type="spellStart"/>
      <w:r>
        <w:t>vaikų</w:t>
      </w:r>
      <w:proofErr w:type="spellEnd"/>
      <w:r>
        <w:t xml:space="preserve">, </w:t>
      </w:r>
      <w:proofErr w:type="spellStart"/>
      <w:r>
        <w:t>kurie</w:t>
      </w:r>
      <w:proofErr w:type="spellEnd"/>
      <w:r>
        <w:t xml:space="preserve"> bent </w:t>
      </w:r>
      <w:proofErr w:type="spellStart"/>
      <w:r>
        <w:t>kartą</w:t>
      </w:r>
      <w:proofErr w:type="spellEnd"/>
      <w:r>
        <w:t xml:space="preserve"> per </w:t>
      </w:r>
      <w:proofErr w:type="spellStart"/>
      <w:r>
        <w:t>dieną</w:t>
      </w:r>
      <w:proofErr w:type="spellEnd"/>
      <w:r>
        <w:t xml:space="preserve"> </w:t>
      </w:r>
      <w:proofErr w:type="spellStart"/>
      <w:r>
        <w:t>valgo</w:t>
      </w:r>
      <w:proofErr w:type="spellEnd"/>
      <w:r>
        <w:t xml:space="preserve"> </w:t>
      </w:r>
      <w:proofErr w:type="spellStart"/>
      <w:r>
        <w:t>vaisių</w:t>
      </w:r>
      <w:proofErr w:type="spellEnd"/>
      <w:r>
        <w:t xml:space="preserve">, </w:t>
      </w:r>
      <w:proofErr w:type="spellStart"/>
      <w:r>
        <w:t>dalis</w:t>
      </w:r>
      <w:proofErr w:type="spellEnd"/>
      <w:r>
        <w:t xml:space="preserve"> (proc.):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Default="002F616A" w:rsidP="002F616A">
            <w:pPr>
              <w:jc w:val="both"/>
              <w:rPr>
                <w:lang w:val="lt-LT"/>
              </w:rPr>
            </w:pPr>
            <w:r>
              <w:rPr>
                <w:lang w:val="lt-LT"/>
              </w:rPr>
              <w:t>41,2</w:t>
            </w:r>
          </w:p>
        </w:tc>
        <w:tc>
          <w:tcPr>
            <w:tcW w:w="1660" w:type="dxa"/>
          </w:tcPr>
          <w:p w:rsidR="002F616A" w:rsidRDefault="002F616A" w:rsidP="002F616A">
            <w:pPr>
              <w:jc w:val="both"/>
              <w:rPr>
                <w:lang w:val="lt-LT"/>
              </w:rPr>
            </w:pPr>
            <w:r>
              <w:rPr>
                <w:lang w:val="lt-LT"/>
              </w:rPr>
              <w:t>48</w:t>
            </w:r>
          </w:p>
        </w:tc>
        <w:tc>
          <w:tcPr>
            <w:tcW w:w="1661" w:type="dxa"/>
          </w:tcPr>
          <w:p w:rsidR="002F616A" w:rsidRDefault="002F616A" w:rsidP="002F616A">
            <w:pPr>
              <w:jc w:val="both"/>
              <w:rPr>
                <w:lang w:val="lt-LT"/>
              </w:rPr>
            </w:pPr>
            <w:r>
              <w:rPr>
                <w:lang w:val="lt-LT"/>
              </w:rPr>
              <w:t>40,1</w:t>
            </w:r>
          </w:p>
        </w:tc>
        <w:tc>
          <w:tcPr>
            <w:tcW w:w="1661" w:type="dxa"/>
          </w:tcPr>
          <w:p w:rsidR="002F616A" w:rsidRDefault="002F616A" w:rsidP="002F616A">
            <w:pPr>
              <w:jc w:val="both"/>
              <w:rPr>
                <w:lang w:val="lt-LT"/>
              </w:rPr>
            </w:pPr>
            <w:r>
              <w:rPr>
                <w:lang w:val="lt-LT"/>
              </w:rPr>
              <w:t>37,6</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B85FA1" w:rsidP="002F616A">
            <w:pPr>
              <w:jc w:val="both"/>
              <w:rPr>
                <w:lang w:val="lt-LT"/>
              </w:rPr>
            </w:pPr>
            <w:r>
              <w:rPr>
                <w:lang w:val="lt-LT"/>
              </w:rPr>
              <w:t>38,6</w:t>
            </w:r>
          </w:p>
        </w:tc>
        <w:tc>
          <w:tcPr>
            <w:tcW w:w="1660" w:type="dxa"/>
          </w:tcPr>
          <w:p w:rsidR="002F616A" w:rsidRDefault="00B85FA1" w:rsidP="002F616A">
            <w:pPr>
              <w:jc w:val="both"/>
              <w:rPr>
                <w:lang w:val="lt-LT"/>
              </w:rPr>
            </w:pPr>
            <w:r>
              <w:rPr>
                <w:lang w:val="lt-LT"/>
              </w:rPr>
              <w:t>44,1</w:t>
            </w:r>
          </w:p>
        </w:tc>
        <w:tc>
          <w:tcPr>
            <w:tcW w:w="1661" w:type="dxa"/>
          </w:tcPr>
          <w:p w:rsidR="002F616A" w:rsidRDefault="00B85FA1" w:rsidP="002F616A">
            <w:pPr>
              <w:jc w:val="both"/>
              <w:rPr>
                <w:lang w:val="lt-LT"/>
              </w:rPr>
            </w:pPr>
            <w:r>
              <w:rPr>
                <w:lang w:val="lt-LT"/>
              </w:rPr>
              <w:t>38,1</w:t>
            </w:r>
          </w:p>
        </w:tc>
        <w:tc>
          <w:tcPr>
            <w:tcW w:w="1661" w:type="dxa"/>
          </w:tcPr>
          <w:p w:rsidR="002F616A" w:rsidRDefault="00B85FA1" w:rsidP="002F616A">
            <w:pPr>
              <w:jc w:val="both"/>
              <w:rPr>
                <w:lang w:val="lt-LT"/>
              </w:rPr>
            </w:pPr>
            <w:r>
              <w:rPr>
                <w:lang w:val="lt-LT"/>
              </w:rPr>
              <w:t>33,7</w:t>
            </w:r>
          </w:p>
        </w:tc>
      </w:tr>
    </w:tbl>
    <w:p w:rsidR="002F616A" w:rsidRPr="00780AEC" w:rsidRDefault="002F616A" w:rsidP="002F616A">
      <w:pPr>
        <w:jc w:val="both"/>
      </w:pPr>
    </w:p>
    <w:p w:rsidR="00780AEC" w:rsidRDefault="00780AEC" w:rsidP="002F616A">
      <w:pPr>
        <w:jc w:val="both"/>
      </w:pPr>
      <w:proofErr w:type="spellStart"/>
      <w:r>
        <w:t>Mokyklinio</w:t>
      </w:r>
      <w:proofErr w:type="spellEnd"/>
      <w:r>
        <w:t xml:space="preserve"> </w:t>
      </w:r>
      <w:proofErr w:type="spellStart"/>
      <w:r>
        <w:t>amžiaus</w:t>
      </w:r>
      <w:proofErr w:type="spellEnd"/>
      <w:r>
        <w:t xml:space="preserve"> </w:t>
      </w:r>
      <w:proofErr w:type="spellStart"/>
      <w:r>
        <w:t>vaikų</w:t>
      </w:r>
      <w:proofErr w:type="spellEnd"/>
      <w:r>
        <w:t xml:space="preserve">, </w:t>
      </w:r>
      <w:proofErr w:type="spellStart"/>
      <w:r>
        <w:t>kurie</w:t>
      </w:r>
      <w:proofErr w:type="spellEnd"/>
      <w:r>
        <w:t xml:space="preserve"> bent </w:t>
      </w:r>
      <w:proofErr w:type="spellStart"/>
      <w:r>
        <w:t>kartą</w:t>
      </w:r>
      <w:proofErr w:type="spellEnd"/>
      <w:r>
        <w:t xml:space="preserve"> per </w:t>
      </w:r>
      <w:proofErr w:type="spellStart"/>
      <w:r>
        <w:t>dieną</w:t>
      </w:r>
      <w:proofErr w:type="spellEnd"/>
      <w:r>
        <w:t xml:space="preserve"> </w:t>
      </w:r>
      <w:proofErr w:type="spellStart"/>
      <w:r>
        <w:t>valgo</w:t>
      </w:r>
      <w:proofErr w:type="spellEnd"/>
      <w:r>
        <w:t xml:space="preserve"> </w:t>
      </w:r>
      <w:proofErr w:type="spellStart"/>
      <w:r>
        <w:t>daržovių</w:t>
      </w:r>
      <w:proofErr w:type="spellEnd"/>
      <w:r>
        <w:t xml:space="preserve">, </w:t>
      </w:r>
      <w:proofErr w:type="spellStart"/>
      <w:r>
        <w:t>dalis</w:t>
      </w:r>
      <w:proofErr w:type="spellEnd"/>
      <w:r>
        <w:t xml:space="preserve"> (proc.):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Default="00B85FA1" w:rsidP="002F616A">
            <w:pPr>
              <w:jc w:val="both"/>
              <w:rPr>
                <w:lang w:val="lt-LT"/>
              </w:rPr>
            </w:pPr>
            <w:r w:rsidRPr="00B85FA1">
              <w:rPr>
                <w:color w:val="FF0000"/>
                <w:lang w:val="lt-LT"/>
              </w:rPr>
              <w:t>35,8</w:t>
            </w:r>
          </w:p>
        </w:tc>
        <w:tc>
          <w:tcPr>
            <w:tcW w:w="1660" w:type="dxa"/>
          </w:tcPr>
          <w:p w:rsidR="002F616A" w:rsidRPr="00B85FA1" w:rsidRDefault="00B85FA1" w:rsidP="002F616A">
            <w:pPr>
              <w:jc w:val="both"/>
              <w:rPr>
                <w:color w:val="FF0000"/>
                <w:lang w:val="lt-LT"/>
              </w:rPr>
            </w:pPr>
            <w:r w:rsidRPr="00B85FA1">
              <w:rPr>
                <w:color w:val="FF0000"/>
                <w:lang w:val="lt-LT"/>
              </w:rPr>
              <w:t>39,3</w:t>
            </w:r>
          </w:p>
        </w:tc>
        <w:tc>
          <w:tcPr>
            <w:tcW w:w="1661" w:type="dxa"/>
          </w:tcPr>
          <w:p w:rsidR="002F616A" w:rsidRPr="00B85FA1" w:rsidRDefault="00B85FA1" w:rsidP="002F616A">
            <w:pPr>
              <w:jc w:val="both"/>
              <w:rPr>
                <w:color w:val="FF0000"/>
                <w:lang w:val="lt-LT"/>
              </w:rPr>
            </w:pPr>
            <w:r w:rsidRPr="00B85FA1">
              <w:rPr>
                <w:color w:val="FF0000"/>
                <w:lang w:val="lt-LT"/>
              </w:rPr>
              <w:t>32</w:t>
            </w:r>
          </w:p>
        </w:tc>
        <w:tc>
          <w:tcPr>
            <w:tcW w:w="1661" w:type="dxa"/>
          </w:tcPr>
          <w:p w:rsidR="002F616A" w:rsidRDefault="00B85FA1" w:rsidP="002F616A">
            <w:pPr>
              <w:jc w:val="both"/>
              <w:rPr>
                <w:lang w:val="lt-LT"/>
              </w:rPr>
            </w:pPr>
            <w:r>
              <w:rPr>
                <w:lang w:val="lt-LT"/>
              </w:rPr>
              <w:t>36,8</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B85FA1" w:rsidP="002F616A">
            <w:pPr>
              <w:jc w:val="both"/>
              <w:rPr>
                <w:lang w:val="lt-LT"/>
              </w:rPr>
            </w:pPr>
            <w:r>
              <w:rPr>
                <w:lang w:val="lt-LT"/>
              </w:rPr>
              <w:t>36,5</w:t>
            </w:r>
          </w:p>
        </w:tc>
        <w:tc>
          <w:tcPr>
            <w:tcW w:w="1660" w:type="dxa"/>
          </w:tcPr>
          <w:p w:rsidR="002F616A" w:rsidRDefault="00B85FA1" w:rsidP="002F616A">
            <w:pPr>
              <w:jc w:val="both"/>
              <w:rPr>
                <w:lang w:val="lt-LT"/>
              </w:rPr>
            </w:pPr>
            <w:r>
              <w:rPr>
                <w:lang w:val="lt-LT"/>
              </w:rPr>
              <w:t>39,6</w:t>
            </w:r>
          </w:p>
        </w:tc>
        <w:tc>
          <w:tcPr>
            <w:tcW w:w="1661" w:type="dxa"/>
          </w:tcPr>
          <w:p w:rsidR="002F616A" w:rsidRDefault="00B85FA1" w:rsidP="002F616A">
            <w:pPr>
              <w:jc w:val="both"/>
              <w:rPr>
                <w:lang w:val="lt-LT"/>
              </w:rPr>
            </w:pPr>
            <w:r>
              <w:rPr>
                <w:lang w:val="lt-LT"/>
              </w:rPr>
              <w:t>34,7</w:t>
            </w:r>
          </w:p>
        </w:tc>
        <w:tc>
          <w:tcPr>
            <w:tcW w:w="1661" w:type="dxa"/>
          </w:tcPr>
          <w:p w:rsidR="002F616A" w:rsidRDefault="00B85FA1" w:rsidP="002F616A">
            <w:pPr>
              <w:jc w:val="both"/>
              <w:rPr>
                <w:lang w:val="lt-LT"/>
              </w:rPr>
            </w:pPr>
            <w:r>
              <w:rPr>
                <w:lang w:val="lt-LT"/>
              </w:rPr>
              <w:t>35,1</w:t>
            </w:r>
          </w:p>
        </w:tc>
      </w:tr>
    </w:tbl>
    <w:p w:rsidR="002F616A" w:rsidRPr="00780AEC" w:rsidRDefault="002F616A" w:rsidP="002F616A">
      <w:pPr>
        <w:jc w:val="both"/>
        <w:rPr>
          <w:lang w:val="lt-LT"/>
        </w:rPr>
      </w:pPr>
    </w:p>
    <w:p w:rsidR="00780AEC" w:rsidRDefault="00780AEC" w:rsidP="002F616A">
      <w:pPr>
        <w:jc w:val="both"/>
      </w:pPr>
      <w:proofErr w:type="spellStart"/>
      <w:r>
        <w:t>Mokyklinio</w:t>
      </w:r>
      <w:proofErr w:type="spellEnd"/>
      <w:r>
        <w:t xml:space="preserve"> </w:t>
      </w:r>
      <w:proofErr w:type="spellStart"/>
      <w:r>
        <w:t>amžiaus</w:t>
      </w:r>
      <w:proofErr w:type="spellEnd"/>
      <w:r>
        <w:t xml:space="preserve"> </w:t>
      </w:r>
      <w:proofErr w:type="spellStart"/>
      <w:r>
        <w:t>vaikų</w:t>
      </w:r>
      <w:proofErr w:type="spellEnd"/>
      <w:r>
        <w:t xml:space="preserve">, </w:t>
      </w:r>
      <w:proofErr w:type="spellStart"/>
      <w:r>
        <w:t>kurie</w:t>
      </w:r>
      <w:proofErr w:type="spellEnd"/>
      <w:r>
        <w:t xml:space="preserve"> </w:t>
      </w:r>
      <w:proofErr w:type="spellStart"/>
      <w:r>
        <w:t>valosi</w:t>
      </w:r>
      <w:proofErr w:type="spellEnd"/>
      <w:r>
        <w:t xml:space="preserve"> </w:t>
      </w:r>
      <w:proofErr w:type="spellStart"/>
      <w:r>
        <w:t>dantis</w:t>
      </w:r>
      <w:proofErr w:type="spellEnd"/>
      <w:r>
        <w:t xml:space="preserve"> </w:t>
      </w:r>
      <w:proofErr w:type="spellStart"/>
      <w:r>
        <w:t>šepetėliu</w:t>
      </w:r>
      <w:proofErr w:type="spellEnd"/>
      <w:r>
        <w:t xml:space="preserve"> </w:t>
      </w:r>
      <w:proofErr w:type="spellStart"/>
      <w:r>
        <w:t>ir</w:t>
      </w:r>
      <w:proofErr w:type="spellEnd"/>
      <w:r>
        <w:t xml:space="preserve"> pasta </w:t>
      </w:r>
      <w:proofErr w:type="spellStart"/>
      <w:r>
        <w:t>dažniau</w:t>
      </w:r>
      <w:proofErr w:type="spellEnd"/>
      <w:r>
        <w:t xml:space="preserve"> </w:t>
      </w:r>
      <w:proofErr w:type="spellStart"/>
      <w:r>
        <w:t>nei</w:t>
      </w:r>
      <w:proofErr w:type="spellEnd"/>
      <w:r>
        <w:t xml:space="preserve"> </w:t>
      </w:r>
      <w:proofErr w:type="spellStart"/>
      <w:r>
        <w:t>kartą</w:t>
      </w:r>
      <w:proofErr w:type="spellEnd"/>
      <w:r>
        <w:t xml:space="preserve"> per </w:t>
      </w:r>
      <w:proofErr w:type="spellStart"/>
      <w:r>
        <w:t>dieną</w:t>
      </w:r>
      <w:proofErr w:type="spellEnd"/>
      <w:r>
        <w:t xml:space="preserve">, </w:t>
      </w:r>
      <w:proofErr w:type="spellStart"/>
      <w:r>
        <w:t>dalis</w:t>
      </w:r>
      <w:proofErr w:type="spellEnd"/>
      <w:r>
        <w:t xml:space="preserve"> (proc.):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Default="00B85FA1" w:rsidP="002F616A">
            <w:pPr>
              <w:jc w:val="both"/>
              <w:rPr>
                <w:lang w:val="lt-LT"/>
              </w:rPr>
            </w:pPr>
            <w:r>
              <w:rPr>
                <w:lang w:val="lt-LT"/>
              </w:rPr>
              <w:t>60,3</w:t>
            </w:r>
          </w:p>
        </w:tc>
        <w:tc>
          <w:tcPr>
            <w:tcW w:w="1660" w:type="dxa"/>
          </w:tcPr>
          <w:p w:rsidR="002F616A" w:rsidRDefault="00B85FA1" w:rsidP="002F616A">
            <w:pPr>
              <w:jc w:val="both"/>
              <w:rPr>
                <w:lang w:val="lt-LT"/>
              </w:rPr>
            </w:pPr>
            <w:r>
              <w:rPr>
                <w:lang w:val="lt-LT"/>
              </w:rPr>
              <w:t>64,2</w:t>
            </w:r>
          </w:p>
        </w:tc>
        <w:tc>
          <w:tcPr>
            <w:tcW w:w="1661" w:type="dxa"/>
          </w:tcPr>
          <w:p w:rsidR="002F616A" w:rsidRDefault="00B85FA1" w:rsidP="002F616A">
            <w:pPr>
              <w:jc w:val="both"/>
              <w:rPr>
                <w:lang w:val="lt-LT"/>
              </w:rPr>
            </w:pPr>
            <w:r>
              <w:rPr>
                <w:lang w:val="lt-LT"/>
              </w:rPr>
              <w:t>54,5</w:t>
            </w:r>
          </w:p>
        </w:tc>
        <w:tc>
          <w:tcPr>
            <w:tcW w:w="1661" w:type="dxa"/>
          </w:tcPr>
          <w:p w:rsidR="002F616A" w:rsidRDefault="00B85FA1" w:rsidP="002F616A">
            <w:pPr>
              <w:jc w:val="both"/>
              <w:rPr>
                <w:lang w:val="lt-LT"/>
              </w:rPr>
            </w:pPr>
            <w:r>
              <w:rPr>
                <w:lang w:val="lt-LT"/>
              </w:rPr>
              <w:t>63,1</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B85FA1" w:rsidP="002F616A">
            <w:pPr>
              <w:jc w:val="both"/>
              <w:rPr>
                <w:lang w:val="lt-LT"/>
              </w:rPr>
            </w:pPr>
            <w:r>
              <w:rPr>
                <w:lang w:val="lt-LT"/>
              </w:rPr>
              <w:t>55,6</w:t>
            </w:r>
          </w:p>
        </w:tc>
        <w:tc>
          <w:tcPr>
            <w:tcW w:w="1660" w:type="dxa"/>
          </w:tcPr>
          <w:p w:rsidR="002F616A" w:rsidRDefault="00B85FA1" w:rsidP="002F616A">
            <w:pPr>
              <w:jc w:val="both"/>
              <w:rPr>
                <w:lang w:val="lt-LT"/>
              </w:rPr>
            </w:pPr>
            <w:r>
              <w:rPr>
                <w:lang w:val="lt-LT"/>
              </w:rPr>
              <w:t>54,9</w:t>
            </w:r>
          </w:p>
        </w:tc>
        <w:tc>
          <w:tcPr>
            <w:tcW w:w="1661" w:type="dxa"/>
          </w:tcPr>
          <w:p w:rsidR="002F616A" w:rsidRDefault="00B85FA1" w:rsidP="002F616A">
            <w:pPr>
              <w:jc w:val="both"/>
              <w:rPr>
                <w:lang w:val="lt-LT"/>
              </w:rPr>
            </w:pPr>
            <w:r>
              <w:rPr>
                <w:lang w:val="lt-LT"/>
              </w:rPr>
              <w:t>53,9</w:t>
            </w:r>
          </w:p>
        </w:tc>
        <w:tc>
          <w:tcPr>
            <w:tcW w:w="1661" w:type="dxa"/>
          </w:tcPr>
          <w:p w:rsidR="002F616A" w:rsidRDefault="00B85FA1" w:rsidP="002F616A">
            <w:pPr>
              <w:jc w:val="both"/>
              <w:rPr>
                <w:lang w:val="lt-LT"/>
              </w:rPr>
            </w:pPr>
            <w:r>
              <w:rPr>
                <w:lang w:val="lt-LT"/>
              </w:rPr>
              <w:t>57,8</w:t>
            </w:r>
          </w:p>
        </w:tc>
      </w:tr>
    </w:tbl>
    <w:p w:rsidR="002F616A" w:rsidRPr="00780AEC" w:rsidRDefault="002F616A" w:rsidP="002F616A">
      <w:pPr>
        <w:jc w:val="both"/>
      </w:pPr>
    </w:p>
    <w:p w:rsidR="001D5ED3" w:rsidRDefault="005E740E" w:rsidP="002F616A">
      <w:pPr>
        <w:pStyle w:val="Sraopastraipa"/>
        <w:numPr>
          <w:ilvl w:val="0"/>
          <w:numId w:val="3"/>
        </w:numPr>
        <w:jc w:val="both"/>
        <w:rPr>
          <w:u w:val="single"/>
          <w:lang w:val="lt-LT"/>
        </w:rPr>
      </w:pPr>
      <w:r w:rsidRPr="005E740E">
        <w:rPr>
          <w:u w:val="single"/>
          <w:lang w:val="lt-LT"/>
        </w:rPr>
        <w:t>R</w:t>
      </w:r>
      <w:r w:rsidR="001D5ED3" w:rsidRPr="005E740E">
        <w:rPr>
          <w:u w:val="single"/>
          <w:lang w:val="lt-LT"/>
        </w:rPr>
        <w:t>izikingas elgesys (tabako gaminių bei elektroninių cigarečių vartojimas, alkoholio vartojimas, narkotinių medžiagų vartojimas, atšvaitai tamsiu paros metu, saugos diržai automobilyje, patyčios).</w:t>
      </w:r>
    </w:p>
    <w:p w:rsidR="005E740E" w:rsidRDefault="005E740E" w:rsidP="002F616A">
      <w:pPr>
        <w:jc w:val="both"/>
        <w:rPr>
          <w:b/>
          <w:lang w:val="lt-LT"/>
        </w:rPr>
      </w:pPr>
      <w:r w:rsidRPr="005E740E">
        <w:rPr>
          <w:b/>
          <w:lang w:val="lt-LT"/>
        </w:rPr>
        <w:t>Tabako gaminių bei elektroninių cigarečių vartojimas:</w:t>
      </w:r>
    </w:p>
    <w:p w:rsidR="005E740E" w:rsidRDefault="005E740E" w:rsidP="002F616A">
      <w:pPr>
        <w:jc w:val="both"/>
      </w:pPr>
      <w:r>
        <w:rPr>
          <w:lang w:val="lt-LT"/>
        </w:rPr>
        <w:t xml:space="preserve">Mokyklinio amžiaus vaikų, kurie </w:t>
      </w:r>
      <w:r w:rsidRPr="005E740E">
        <w:rPr>
          <w:lang w:val="lt-LT"/>
        </w:rPr>
        <w:t>per</w:t>
      </w:r>
      <w:r>
        <w:rPr>
          <w:lang w:val="lt-LT"/>
        </w:rPr>
        <w:t xml:space="preserve"> paskutinius 12 mėn. bent kartą rūkė tabako gaminius arba </w:t>
      </w:r>
      <w:r w:rsidRPr="005E740E">
        <w:rPr>
          <w:lang w:val="lt-LT"/>
        </w:rPr>
        <w:t>elektronines cigaretes, dalis (proc.)</w:t>
      </w:r>
      <w:r>
        <w:rPr>
          <w:lang w:val="lt-LT"/>
        </w:rPr>
        <w:t xml:space="preserve">: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Default="00B85FA1" w:rsidP="002F616A">
            <w:pPr>
              <w:jc w:val="both"/>
              <w:rPr>
                <w:lang w:val="lt-LT"/>
              </w:rPr>
            </w:pPr>
            <w:r>
              <w:rPr>
                <w:lang w:val="lt-LT"/>
              </w:rPr>
              <w:t>11,5</w:t>
            </w:r>
          </w:p>
        </w:tc>
        <w:tc>
          <w:tcPr>
            <w:tcW w:w="1660" w:type="dxa"/>
          </w:tcPr>
          <w:p w:rsidR="002F616A" w:rsidRDefault="00B85FA1" w:rsidP="002F616A">
            <w:pPr>
              <w:jc w:val="both"/>
              <w:rPr>
                <w:lang w:val="lt-LT"/>
              </w:rPr>
            </w:pPr>
            <w:r>
              <w:rPr>
                <w:lang w:val="lt-LT"/>
              </w:rPr>
              <w:t>5</w:t>
            </w:r>
          </w:p>
        </w:tc>
        <w:tc>
          <w:tcPr>
            <w:tcW w:w="1661" w:type="dxa"/>
          </w:tcPr>
          <w:p w:rsidR="002F616A" w:rsidRDefault="00B85FA1" w:rsidP="002F616A">
            <w:pPr>
              <w:jc w:val="both"/>
              <w:rPr>
                <w:lang w:val="lt-LT"/>
              </w:rPr>
            </w:pPr>
            <w:r>
              <w:rPr>
                <w:lang w:val="lt-LT"/>
              </w:rPr>
              <w:t>9,6</w:t>
            </w:r>
          </w:p>
        </w:tc>
        <w:tc>
          <w:tcPr>
            <w:tcW w:w="1661" w:type="dxa"/>
          </w:tcPr>
          <w:p w:rsidR="002F616A" w:rsidRDefault="00B85FA1" w:rsidP="002F616A">
            <w:pPr>
              <w:jc w:val="both"/>
              <w:rPr>
                <w:lang w:val="lt-LT"/>
              </w:rPr>
            </w:pPr>
            <w:r>
              <w:rPr>
                <w:lang w:val="lt-LT"/>
              </w:rPr>
              <w:t>20</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B85FA1" w:rsidP="002F616A">
            <w:pPr>
              <w:jc w:val="both"/>
              <w:rPr>
                <w:lang w:val="lt-LT"/>
              </w:rPr>
            </w:pPr>
            <w:r>
              <w:rPr>
                <w:lang w:val="lt-LT"/>
              </w:rPr>
              <w:t>20,1</w:t>
            </w:r>
          </w:p>
        </w:tc>
        <w:tc>
          <w:tcPr>
            <w:tcW w:w="1660" w:type="dxa"/>
          </w:tcPr>
          <w:p w:rsidR="002F616A" w:rsidRDefault="00B85FA1" w:rsidP="002F616A">
            <w:pPr>
              <w:jc w:val="both"/>
              <w:rPr>
                <w:lang w:val="lt-LT"/>
              </w:rPr>
            </w:pPr>
            <w:r>
              <w:rPr>
                <w:lang w:val="lt-LT"/>
              </w:rPr>
              <w:t>5,1</w:t>
            </w:r>
          </w:p>
        </w:tc>
        <w:tc>
          <w:tcPr>
            <w:tcW w:w="1661" w:type="dxa"/>
          </w:tcPr>
          <w:p w:rsidR="002F616A" w:rsidRDefault="00B85FA1" w:rsidP="002F616A">
            <w:pPr>
              <w:jc w:val="both"/>
              <w:rPr>
                <w:lang w:val="lt-LT"/>
              </w:rPr>
            </w:pPr>
            <w:r>
              <w:rPr>
                <w:lang w:val="lt-LT"/>
              </w:rPr>
              <w:t>17,3</w:t>
            </w:r>
          </w:p>
        </w:tc>
        <w:tc>
          <w:tcPr>
            <w:tcW w:w="1661" w:type="dxa"/>
          </w:tcPr>
          <w:p w:rsidR="002F616A" w:rsidRDefault="00B85FA1" w:rsidP="002F616A">
            <w:pPr>
              <w:jc w:val="both"/>
              <w:rPr>
                <w:lang w:val="lt-LT"/>
              </w:rPr>
            </w:pPr>
            <w:r>
              <w:rPr>
                <w:lang w:val="lt-LT"/>
              </w:rPr>
              <w:t>37,1</w:t>
            </w:r>
          </w:p>
        </w:tc>
      </w:tr>
    </w:tbl>
    <w:p w:rsidR="002F616A" w:rsidRDefault="002F616A" w:rsidP="002F616A">
      <w:pPr>
        <w:jc w:val="both"/>
      </w:pPr>
    </w:p>
    <w:p w:rsidR="005E740E" w:rsidRDefault="005E740E" w:rsidP="002F616A">
      <w:pPr>
        <w:jc w:val="both"/>
      </w:pPr>
      <w:proofErr w:type="spellStart"/>
      <w:r>
        <w:t>Mokyklinio</w:t>
      </w:r>
      <w:proofErr w:type="spellEnd"/>
      <w:r>
        <w:t xml:space="preserve"> </w:t>
      </w:r>
      <w:proofErr w:type="spellStart"/>
      <w:r>
        <w:t>amžiaus</w:t>
      </w:r>
      <w:proofErr w:type="spellEnd"/>
      <w:r>
        <w:t xml:space="preserve"> </w:t>
      </w:r>
      <w:proofErr w:type="spellStart"/>
      <w:r>
        <w:t>vaikų</w:t>
      </w:r>
      <w:proofErr w:type="spellEnd"/>
      <w:r>
        <w:t xml:space="preserve">, </w:t>
      </w:r>
      <w:proofErr w:type="spellStart"/>
      <w:r>
        <w:t>kurie</w:t>
      </w:r>
      <w:proofErr w:type="spellEnd"/>
      <w:r>
        <w:t xml:space="preserve"> per </w:t>
      </w:r>
      <w:proofErr w:type="spellStart"/>
      <w:r>
        <w:t>paskutines</w:t>
      </w:r>
      <w:proofErr w:type="spellEnd"/>
      <w:r>
        <w:t xml:space="preserve"> 30 d. bent </w:t>
      </w:r>
      <w:proofErr w:type="spellStart"/>
      <w:r>
        <w:t>kartą</w:t>
      </w:r>
      <w:proofErr w:type="spellEnd"/>
      <w:r>
        <w:t xml:space="preserve"> </w:t>
      </w:r>
      <w:proofErr w:type="spellStart"/>
      <w:r>
        <w:t>rūkė</w:t>
      </w:r>
      <w:proofErr w:type="spellEnd"/>
      <w:r>
        <w:t xml:space="preserve"> </w:t>
      </w:r>
      <w:proofErr w:type="spellStart"/>
      <w:r>
        <w:t>tabako</w:t>
      </w:r>
      <w:proofErr w:type="spellEnd"/>
      <w:r>
        <w:t xml:space="preserve"> </w:t>
      </w:r>
      <w:proofErr w:type="spellStart"/>
      <w:r>
        <w:t>gaminius</w:t>
      </w:r>
      <w:proofErr w:type="spellEnd"/>
      <w:r>
        <w:t xml:space="preserve"> </w:t>
      </w:r>
      <w:proofErr w:type="spellStart"/>
      <w:r>
        <w:t>arba</w:t>
      </w:r>
      <w:proofErr w:type="spellEnd"/>
      <w:r>
        <w:t xml:space="preserve"> </w:t>
      </w:r>
      <w:proofErr w:type="spellStart"/>
      <w:r>
        <w:t>elektronines</w:t>
      </w:r>
      <w:proofErr w:type="spellEnd"/>
      <w:r>
        <w:t xml:space="preserve"> </w:t>
      </w:r>
      <w:proofErr w:type="spellStart"/>
      <w:r>
        <w:t>cigaretes</w:t>
      </w:r>
      <w:proofErr w:type="spellEnd"/>
      <w:r>
        <w:t xml:space="preserve">, </w:t>
      </w:r>
      <w:proofErr w:type="spellStart"/>
      <w:r>
        <w:t>dalis</w:t>
      </w:r>
      <w:proofErr w:type="spellEnd"/>
      <w:r>
        <w:t xml:space="preserve"> (proc.):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Default="00B85FA1" w:rsidP="002F616A">
            <w:pPr>
              <w:jc w:val="both"/>
              <w:rPr>
                <w:lang w:val="lt-LT"/>
              </w:rPr>
            </w:pPr>
            <w:r>
              <w:rPr>
                <w:lang w:val="lt-LT"/>
              </w:rPr>
              <w:t>7,4</w:t>
            </w:r>
          </w:p>
        </w:tc>
        <w:tc>
          <w:tcPr>
            <w:tcW w:w="1660" w:type="dxa"/>
          </w:tcPr>
          <w:p w:rsidR="002F616A" w:rsidRDefault="00B85FA1" w:rsidP="002F616A">
            <w:pPr>
              <w:jc w:val="both"/>
              <w:rPr>
                <w:lang w:val="lt-LT"/>
              </w:rPr>
            </w:pPr>
            <w:r>
              <w:rPr>
                <w:lang w:val="lt-LT"/>
              </w:rPr>
              <w:t>2,1</w:t>
            </w:r>
          </w:p>
        </w:tc>
        <w:tc>
          <w:tcPr>
            <w:tcW w:w="1661" w:type="dxa"/>
          </w:tcPr>
          <w:p w:rsidR="002F616A" w:rsidRDefault="00B85FA1" w:rsidP="002F616A">
            <w:pPr>
              <w:jc w:val="both"/>
              <w:rPr>
                <w:lang w:val="lt-LT"/>
              </w:rPr>
            </w:pPr>
            <w:r>
              <w:rPr>
                <w:lang w:val="lt-LT"/>
              </w:rPr>
              <w:t>6,4</w:t>
            </w:r>
          </w:p>
        </w:tc>
        <w:tc>
          <w:tcPr>
            <w:tcW w:w="1661" w:type="dxa"/>
          </w:tcPr>
          <w:p w:rsidR="002F616A" w:rsidRDefault="00B85FA1" w:rsidP="002F616A">
            <w:pPr>
              <w:jc w:val="both"/>
              <w:rPr>
                <w:lang w:val="lt-LT"/>
              </w:rPr>
            </w:pPr>
            <w:r>
              <w:rPr>
                <w:lang w:val="lt-LT"/>
              </w:rPr>
              <w:t>14,6</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B85FA1" w:rsidP="002F616A">
            <w:pPr>
              <w:jc w:val="both"/>
              <w:rPr>
                <w:lang w:val="lt-LT"/>
              </w:rPr>
            </w:pPr>
            <w:r>
              <w:rPr>
                <w:lang w:val="lt-LT"/>
              </w:rPr>
              <w:t>12,8</w:t>
            </w:r>
          </w:p>
        </w:tc>
        <w:tc>
          <w:tcPr>
            <w:tcW w:w="1660" w:type="dxa"/>
          </w:tcPr>
          <w:p w:rsidR="002F616A" w:rsidRDefault="00B85FA1" w:rsidP="002F616A">
            <w:pPr>
              <w:jc w:val="both"/>
              <w:rPr>
                <w:lang w:val="lt-LT"/>
              </w:rPr>
            </w:pPr>
            <w:r>
              <w:rPr>
                <w:lang w:val="lt-LT"/>
              </w:rPr>
              <w:t>3,2</w:t>
            </w:r>
          </w:p>
        </w:tc>
        <w:tc>
          <w:tcPr>
            <w:tcW w:w="1661" w:type="dxa"/>
          </w:tcPr>
          <w:p w:rsidR="002F616A" w:rsidRDefault="00B85FA1" w:rsidP="002F616A">
            <w:pPr>
              <w:jc w:val="both"/>
              <w:rPr>
                <w:lang w:val="lt-LT"/>
              </w:rPr>
            </w:pPr>
            <w:r>
              <w:rPr>
                <w:lang w:val="lt-LT"/>
              </w:rPr>
              <w:t>10</w:t>
            </w:r>
          </w:p>
        </w:tc>
        <w:tc>
          <w:tcPr>
            <w:tcW w:w="1661" w:type="dxa"/>
          </w:tcPr>
          <w:p w:rsidR="002F616A" w:rsidRDefault="00B85FA1" w:rsidP="002F616A">
            <w:pPr>
              <w:jc w:val="both"/>
              <w:rPr>
                <w:lang w:val="lt-LT"/>
              </w:rPr>
            </w:pPr>
            <w:r>
              <w:rPr>
                <w:lang w:val="lt-LT"/>
              </w:rPr>
              <w:t>24,8</w:t>
            </w:r>
          </w:p>
        </w:tc>
      </w:tr>
    </w:tbl>
    <w:p w:rsidR="002F616A" w:rsidRPr="00270240" w:rsidRDefault="002F616A" w:rsidP="002F616A">
      <w:pPr>
        <w:jc w:val="both"/>
        <w:rPr>
          <w:b/>
        </w:rPr>
      </w:pPr>
    </w:p>
    <w:p w:rsidR="005E740E" w:rsidRPr="00954F32" w:rsidRDefault="00270240" w:rsidP="002F616A">
      <w:pPr>
        <w:jc w:val="both"/>
        <w:rPr>
          <w:b/>
          <w:lang w:val="lt-LT"/>
        </w:rPr>
      </w:pPr>
      <w:r w:rsidRPr="00954F32">
        <w:rPr>
          <w:b/>
          <w:lang w:val="lt-LT"/>
        </w:rPr>
        <w:t>Alkoholio vartojimas:</w:t>
      </w:r>
    </w:p>
    <w:p w:rsidR="00270240" w:rsidRDefault="00270240" w:rsidP="002F616A">
      <w:pPr>
        <w:jc w:val="both"/>
      </w:pPr>
      <w:r>
        <w:rPr>
          <w:lang w:val="lt-LT"/>
        </w:rPr>
        <w:t xml:space="preserve">Mokyklinio amžiaus vaikų, kurie </w:t>
      </w:r>
      <w:r w:rsidRPr="00270240">
        <w:rPr>
          <w:lang w:val="lt-LT"/>
        </w:rPr>
        <w:t>per</w:t>
      </w:r>
      <w:r>
        <w:rPr>
          <w:lang w:val="lt-LT"/>
        </w:rPr>
        <w:t xml:space="preserve"> paskutinius 12 mėn. bent kartą </w:t>
      </w:r>
      <w:r w:rsidRPr="00270240">
        <w:rPr>
          <w:lang w:val="lt-LT"/>
        </w:rPr>
        <w:t>vart</w:t>
      </w:r>
      <w:r>
        <w:rPr>
          <w:lang w:val="lt-LT"/>
        </w:rPr>
        <w:t xml:space="preserve">ojo alkoholinius gėrimus, dalis </w:t>
      </w:r>
      <w:r w:rsidRPr="00270240">
        <w:rPr>
          <w:lang w:val="lt-LT"/>
        </w:rPr>
        <w:t>(proc.)</w:t>
      </w:r>
      <w:r>
        <w:rPr>
          <w:lang w:val="lt-LT"/>
        </w:rPr>
        <w:t xml:space="preserve">: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Default="00B85FA1" w:rsidP="002F616A">
            <w:pPr>
              <w:jc w:val="both"/>
              <w:rPr>
                <w:lang w:val="lt-LT"/>
              </w:rPr>
            </w:pPr>
            <w:r>
              <w:rPr>
                <w:lang w:val="lt-LT"/>
              </w:rPr>
              <w:t>24,4</w:t>
            </w:r>
          </w:p>
        </w:tc>
        <w:tc>
          <w:tcPr>
            <w:tcW w:w="1660" w:type="dxa"/>
          </w:tcPr>
          <w:p w:rsidR="002F616A" w:rsidRDefault="00B85FA1" w:rsidP="002F616A">
            <w:pPr>
              <w:jc w:val="both"/>
              <w:rPr>
                <w:lang w:val="lt-LT"/>
              </w:rPr>
            </w:pPr>
            <w:r w:rsidRPr="00B85FA1">
              <w:rPr>
                <w:color w:val="FF0000"/>
                <w:lang w:val="lt-LT"/>
              </w:rPr>
              <w:t>12,8</w:t>
            </w:r>
          </w:p>
        </w:tc>
        <w:tc>
          <w:tcPr>
            <w:tcW w:w="1661" w:type="dxa"/>
          </w:tcPr>
          <w:p w:rsidR="002F616A" w:rsidRDefault="00B85FA1" w:rsidP="002F616A">
            <w:pPr>
              <w:jc w:val="both"/>
              <w:rPr>
                <w:lang w:val="lt-LT"/>
              </w:rPr>
            </w:pPr>
            <w:r>
              <w:rPr>
                <w:lang w:val="lt-LT"/>
              </w:rPr>
              <w:t>17,6</w:t>
            </w:r>
          </w:p>
        </w:tc>
        <w:tc>
          <w:tcPr>
            <w:tcW w:w="1661" w:type="dxa"/>
          </w:tcPr>
          <w:p w:rsidR="002F616A" w:rsidRDefault="00B85FA1" w:rsidP="002F616A">
            <w:pPr>
              <w:jc w:val="both"/>
              <w:rPr>
                <w:lang w:val="lt-LT"/>
              </w:rPr>
            </w:pPr>
            <w:r>
              <w:rPr>
                <w:lang w:val="lt-LT"/>
              </w:rPr>
              <w:t>43,9</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B85FA1" w:rsidP="002F616A">
            <w:pPr>
              <w:jc w:val="both"/>
              <w:rPr>
                <w:lang w:val="lt-LT"/>
              </w:rPr>
            </w:pPr>
            <w:r>
              <w:rPr>
                <w:lang w:val="lt-LT"/>
              </w:rPr>
              <w:t>29,3</w:t>
            </w:r>
          </w:p>
        </w:tc>
        <w:tc>
          <w:tcPr>
            <w:tcW w:w="1660" w:type="dxa"/>
          </w:tcPr>
          <w:p w:rsidR="002F616A" w:rsidRDefault="00B85FA1" w:rsidP="002F616A">
            <w:pPr>
              <w:jc w:val="both"/>
              <w:rPr>
                <w:lang w:val="lt-LT"/>
              </w:rPr>
            </w:pPr>
            <w:r>
              <w:rPr>
                <w:lang w:val="lt-LT"/>
              </w:rPr>
              <w:t>9</w:t>
            </w:r>
          </w:p>
        </w:tc>
        <w:tc>
          <w:tcPr>
            <w:tcW w:w="1661" w:type="dxa"/>
          </w:tcPr>
          <w:p w:rsidR="002F616A" w:rsidRDefault="00B85FA1" w:rsidP="002F616A">
            <w:pPr>
              <w:jc w:val="both"/>
              <w:rPr>
                <w:lang w:val="lt-LT"/>
              </w:rPr>
            </w:pPr>
            <w:r>
              <w:rPr>
                <w:lang w:val="lt-LT"/>
              </w:rPr>
              <w:t>25,8</w:t>
            </w:r>
          </w:p>
        </w:tc>
        <w:tc>
          <w:tcPr>
            <w:tcW w:w="1661" w:type="dxa"/>
          </w:tcPr>
          <w:p w:rsidR="002F616A" w:rsidRDefault="00B85FA1" w:rsidP="002F616A">
            <w:pPr>
              <w:jc w:val="both"/>
              <w:rPr>
                <w:lang w:val="lt-LT"/>
              </w:rPr>
            </w:pPr>
            <w:r>
              <w:rPr>
                <w:lang w:val="lt-LT"/>
              </w:rPr>
              <w:t>52,5</w:t>
            </w:r>
          </w:p>
        </w:tc>
      </w:tr>
    </w:tbl>
    <w:p w:rsidR="002F616A" w:rsidRDefault="002F616A" w:rsidP="002F616A">
      <w:pPr>
        <w:jc w:val="both"/>
      </w:pPr>
    </w:p>
    <w:p w:rsidR="004F2378" w:rsidRDefault="004F2378" w:rsidP="002F616A">
      <w:pPr>
        <w:jc w:val="both"/>
      </w:pPr>
      <w:proofErr w:type="spellStart"/>
      <w:r w:rsidRPr="004F2378">
        <w:lastRenderedPageBreak/>
        <w:t>Mokyklinio</w:t>
      </w:r>
      <w:proofErr w:type="spellEnd"/>
      <w:r w:rsidRPr="004F2378">
        <w:t xml:space="preserve"> </w:t>
      </w:r>
      <w:proofErr w:type="spellStart"/>
      <w:r w:rsidRPr="004F2378">
        <w:t>amžiaus</w:t>
      </w:r>
      <w:proofErr w:type="spellEnd"/>
      <w:r w:rsidRPr="004F2378">
        <w:t xml:space="preserve"> </w:t>
      </w:r>
      <w:proofErr w:type="spellStart"/>
      <w:r w:rsidRPr="004F2378">
        <w:t>vaikų</w:t>
      </w:r>
      <w:proofErr w:type="spellEnd"/>
      <w:r w:rsidRPr="004F2378">
        <w:t xml:space="preserve">, </w:t>
      </w:r>
      <w:proofErr w:type="spellStart"/>
      <w:r w:rsidRPr="004F2378">
        <w:t>kurie</w:t>
      </w:r>
      <w:proofErr w:type="spellEnd"/>
      <w:r w:rsidRPr="004F2378">
        <w:t xml:space="preserve"> per </w:t>
      </w:r>
      <w:proofErr w:type="spellStart"/>
      <w:r w:rsidRPr="004F2378">
        <w:t>paskutines</w:t>
      </w:r>
      <w:proofErr w:type="spellEnd"/>
      <w:r w:rsidRPr="004F2378">
        <w:t xml:space="preserve"> 30 d. bent </w:t>
      </w:r>
      <w:proofErr w:type="spellStart"/>
      <w:r w:rsidRPr="004F2378">
        <w:t>kartą</w:t>
      </w:r>
      <w:proofErr w:type="spellEnd"/>
      <w:r w:rsidRPr="004F2378">
        <w:t xml:space="preserve"> </w:t>
      </w:r>
      <w:proofErr w:type="spellStart"/>
      <w:r w:rsidRPr="004F2378">
        <w:t>vartojo</w:t>
      </w:r>
      <w:proofErr w:type="spellEnd"/>
      <w:r w:rsidRPr="004F2378">
        <w:t xml:space="preserve"> </w:t>
      </w:r>
      <w:proofErr w:type="spellStart"/>
      <w:r w:rsidRPr="004F2378">
        <w:t>alkoholinius</w:t>
      </w:r>
      <w:proofErr w:type="spellEnd"/>
      <w:r w:rsidRPr="004F2378">
        <w:t xml:space="preserve"> </w:t>
      </w:r>
      <w:proofErr w:type="spellStart"/>
      <w:r w:rsidRPr="004F2378">
        <w:t>gėrimus</w:t>
      </w:r>
      <w:proofErr w:type="spellEnd"/>
      <w:r w:rsidRPr="004F2378">
        <w:t xml:space="preserve">, </w:t>
      </w:r>
      <w:proofErr w:type="spellStart"/>
      <w:r w:rsidRPr="004F2378">
        <w:t>dalis</w:t>
      </w:r>
      <w:proofErr w:type="spellEnd"/>
      <w:r w:rsidRPr="004F2378">
        <w:t xml:space="preserve"> (proc.)</w:t>
      </w:r>
      <w:r>
        <w:t xml:space="preserve">: </w:t>
      </w:r>
    </w:p>
    <w:tbl>
      <w:tblPr>
        <w:tblStyle w:val="Lentelstinklelis"/>
        <w:tblW w:w="0" w:type="auto"/>
        <w:tblLook w:val="04A0" w:firstRow="1" w:lastRow="0" w:firstColumn="1" w:lastColumn="0" w:noHBand="0" w:noVBand="1"/>
      </w:tblPr>
      <w:tblGrid>
        <w:gridCol w:w="1660"/>
        <w:gridCol w:w="1660"/>
        <w:gridCol w:w="1660"/>
        <w:gridCol w:w="1661"/>
        <w:gridCol w:w="1661"/>
      </w:tblGrid>
      <w:tr w:rsidR="002F616A" w:rsidTr="00234E58">
        <w:tc>
          <w:tcPr>
            <w:tcW w:w="1660" w:type="dxa"/>
          </w:tcPr>
          <w:p w:rsidR="002F616A" w:rsidRDefault="002F616A" w:rsidP="002F616A">
            <w:pPr>
              <w:jc w:val="both"/>
              <w:rPr>
                <w:lang w:val="lt-LT"/>
              </w:rPr>
            </w:pPr>
          </w:p>
        </w:tc>
        <w:tc>
          <w:tcPr>
            <w:tcW w:w="1660" w:type="dxa"/>
          </w:tcPr>
          <w:p w:rsidR="002F616A" w:rsidRDefault="002F616A" w:rsidP="002F616A">
            <w:pPr>
              <w:jc w:val="both"/>
              <w:rPr>
                <w:lang w:val="lt-LT"/>
              </w:rPr>
            </w:pPr>
            <w:r>
              <w:rPr>
                <w:lang w:val="lt-LT"/>
              </w:rPr>
              <w:t>Iš viso</w:t>
            </w:r>
          </w:p>
        </w:tc>
        <w:tc>
          <w:tcPr>
            <w:tcW w:w="1660" w:type="dxa"/>
          </w:tcPr>
          <w:p w:rsidR="002F616A" w:rsidRDefault="002F616A" w:rsidP="002F616A">
            <w:pPr>
              <w:jc w:val="both"/>
              <w:rPr>
                <w:lang w:val="lt-LT"/>
              </w:rPr>
            </w:pPr>
            <w:r>
              <w:rPr>
                <w:lang w:val="lt-LT"/>
              </w:rPr>
              <w:t>5 klasė</w:t>
            </w:r>
          </w:p>
        </w:tc>
        <w:tc>
          <w:tcPr>
            <w:tcW w:w="1661" w:type="dxa"/>
          </w:tcPr>
          <w:p w:rsidR="002F616A" w:rsidRDefault="002F616A" w:rsidP="002F616A">
            <w:pPr>
              <w:jc w:val="both"/>
              <w:rPr>
                <w:lang w:val="lt-LT"/>
              </w:rPr>
            </w:pPr>
            <w:r>
              <w:rPr>
                <w:lang w:val="lt-LT"/>
              </w:rPr>
              <w:t>7 klasė</w:t>
            </w:r>
          </w:p>
        </w:tc>
        <w:tc>
          <w:tcPr>
            <w:tcW w:w="1661" w:type="dxa"/>
          </w:tcPr>
          <w:p w:rsidR="002F616A" w:rsidRDefault="002F616A" w:rsidP="002F616A">
            <w:pPr>
              <w:jc w:val="both"/>
              <w:rPr>
                <w:lang w:val="lt-LT"/>
              </w:rPr>
            </w:pPr>
            <w:r>
              <w:rPr>
                <w:lang w:val="lt-LT"/>
              </w:rPr>
              <w:t>9 klasė</w:t>
            </w:r>
          </w:p>
        </w:tc>
      </w:tr>
      <w:tr w:rsidR="002F616A" w:rsidTr="00234E58">
        <w:tc>
          <w:tcPr>
            <w:tcW w:w="1660" w:type="dxa"/>
          </w:tcPr>
          <w:p w:rsidR="002F616A" w:rsidRDefault="002F616A" w:rsidP="002F616A">
            <w:pPr>
              <w:jc w:val="both"/>
              <w:rPr>
                <w:lang w:val="lt-LT"/>
              </w:rPr>
            </w:pPr>
            <w:r>
              <w:rPr>
                <w:lang w:val="lt-LT"/>
              </w:rPr>
              <w:t>Anykščių raj.</w:t>
            </w:r>
          </w:p>
        </w:tc>
        <w:tc>
          <w:tcPr>
            <w:tcW w:w="1660" w:type="dxa"/>
          </w:tcPr>
          <w:p w:rsidR="002F616A" w:rsidRDefault="00B85FA1" w:rsidP="002F616A">
            <w:pPr>
              <w:jc w:val="both"/>
              <w:rPr>
                <w:lang w:val="lt-LT"/>
              </w:rPr>
            </w:pPr>
            <w:r>
              <w:rPr>
                <w:lang w:val="lt-LT"/>
              </w:rPr>
              <w:t>12,1</w:t>
            </w:r>
          </w:p>
        </w:tc>
        <w:tc>
          <w:tcPr>
            <w:tcW w:w="1660" w:type="dxa"/>
          </w:tcPr>
          <w:p w:rsidR="002F616A" w:rsidRDefault="00B85FA1" w:rsidP="002F616A">
            <w:pPr>
              <w:jc w:val="both"/>
              <w:rPr>
                <w:lang w:val="lt-LT"/>
              </w:rPr>
            </w:pPr>
            <w:r w:rsidRPr="00B85FA1">
              <w:rPr>
                <w:color w:val="FF0000"/>
                <w:lang w:val="lt-LT"/>
              </w:rPr>
              <w:t>6,3</w:t>
            </w:r>
          </w:p>
        </w:tc>
        <w:tc>
          <w:tcPr>
            <w:tcW w:w="1661" w:type="dxa"/>
          </w:tcPr>
          <w:p w:rsidR="002F616A" w:rsidRDefault="00B85FA1" w:rsidP="002F616A">
            <w:pPr>
              <w:jc w:val="both"/>
              <w:rPr>
                <w:lang w:val="lt-LT"/>
              </w:rPr>
            </w:pPr>
            <w:r>
              <w:rPr>
                <w:lang w:val="lt-LT"/>
              </w:rPr>
              <w:t>7,3</w:t>
            </w:r>
          </w:p>
        </w:tc>
        <w:tc>
          <w:tcPr>
            <w:tcW w:w="1661" w:type="dxa"/>
          </w:tcPr>
          <w:p w:rsidR="002F616A" w:rsidRDefault="00B85FA1" w:rsidP="002F616A">
            <w:pPr>
              <w:jc w:val="both"/>
              <w:rPr>
                <w:lang w:val="lt-LT"/>
              </w:rPr>
            </w:pPr>
            <w:r>
              <w:rPr>
                <w:lang w:val="lt-LT"/>
              </w:rPr>
              <w:t>22,9</w:t>
            </w:r>
          </w:p>
        </w:tc>
      </w:tr>
      <w:tr w:rsidR="002F616A" w:rsidTr="00234E58">
        <w:tc>
          <w:tcPr>
            <w:tcW w:w="1660" w:type="dxa"/>
          </w:tcPr>
          <w:p w:rsidR="002F616A" w:rsidRDefault="002F616A" w:rsidP="002F616A">
            <w:pPr>
              <w:jc w:val="both"/>
              <w:rPr>
                <w:lang w:val="lt-LT"/>
              </w:rPr>
            </w:pPr>
            <w:r>
              <w:rPr>
                <w:lang w:val="lt-LT"/>
              </w:rPr>
              <w:t>Lietuva</w:t>
            </w:r>
          </w:p>
        </w:tc>
        <w:tc>
          <w:tcPr>
            <w:tcW w:w="1660" w:type="dxa"/>
          </w:tcPr>
          <w:p w:rsidR="002F616A" w:rsidRDefault="00B85FA1" w:rsidP="002F616A">
            <w:pPr>
              <w:jc w:val="both"/>
              <w:rPr>
                <w:lang w:val="lt-LT"/>
              </w:rPr>
            </w:pPr>
            <w:r>
              <w:rPr>
                <w:lang w:val="lt-LT"/>
              </w:rPr>
              <w:t>15,3</w:t>
            </w:r>
          </w:p>
        </w:tc>
        <w:tc>
          <w:tcPr>
            <w:tcW w:w="1660" w:type="dxa"/>
          </w:tcPr>
          <w:p w:rsidR="002F616A" w:rsidRDefault="00B85FA1" w:rsidP="002F616A">
            <w:pPr>
              <w:jc w:val="both"/>
              <w:rPr>
                <w:lang w:val="lt-LT"/>
              </w:rPr>
            </w:pPr>
            <w:r>
              <w:rPr>
                <w:lang w:val="lt-LT"/>
              </w:rPr>
              <w:t>4,2</w:t>
            </w:r>
          </w:p>
        </w:tc>
        <w:tc>
          <w:tcPr>
            <w:tcW w:w="1661" w:type="dxa"/>
          </w:tcPr>
          <w:p w:rsidR="002F616A" w:rsidRDefault="00B85FA1" w:rsidP="002F616A">
            <w:pPr>
              <w:jc w:val="both"/>
              <w:rPr>
                <w:lang w:val="lt-LT"/>
              </w:rPr>
            </w:pPr>
            <w:r>
              <w:rPr>
                <w:lang w:val="lt-LT"/>
              </w:rPr>
              <w:t>12</w:t>
            </w:r>
          </w:p>
        </w:tc>
        <w:tc>
          <w:tcPr>
            <w:tcW w:w="1661" w:type="dxa"/>
          </w:tcPr>
          <w:p w:rsidR="002F616A" w:rsidRDefault="00B85FA1" w:rsidP="002F616A">
            <w:pPr>
              <w:jc w:val="both"/>
              <w:rPr>
                <w:lang w:val="lt-LT"/>
              </w:rPr>
            </w:pPr>
            <w:r>
              <w:rPr>
                <w:lang w:val="lt-LT"/>
              </w:rPr>
              <w:t>29,1</w:t>
            </w:r>
          </w:p>
        </w:tc>
      </w:tr>
    </w:tbl>
    <w:p w:rsidR="002F616A" w:rsidRDefault="002F616A" w:rsidP="002F616A">
      <w:pPr>
        <w:jc w:val="both"/>
      </w:pPr>
    </w:p>
    <w:p w:rsidR="00065507" w:rsidRDefault="00065507" w:rsidP="002F616A">
      <w:pPr>
        <w:jc w:val="both"/>
        <w:rPr>
          <w:b/>
          <w:lang w:val="lt-LT"/>
        </w:rPr>
      </w:pPr>
      <w:proofErr w:type="spellStart"/>
      <w:r w:rsidRPr="00065507">
        <w:rPr>
          <w:b/>
        </w:rPr>
        <w:t>Narkotini</w:t>
      </w:r>
      <w:proofErr w:type="spellEnd"/>
      <w:r w:rsidRPr="00065507">
        <w:rPr>
          <w:b/>
          <w:lang w:val="lt-LT"/>
        </w:rPr>
        <w:t>ų medžiagų vartojimas:</w:t>
      </w:r>
    </w:p>
    <w:p w:rsidR="00065507" w:rsidRDefault="00065507" w:rsidP="002F616A">
      <w:pPr>
        <w:jc w:val="both"/>
        <w:rPr>
          <w:lang w:val="lt-LT"/>
        </w:rPr>
      </w:pPr>
      <w:r w:rsidRPr="00065507">
        <w:rPr>
          <w:lang w:val="lt-LT"/>
        </w:rPr>
        <w:t>Mokyklinio amžiaus vaikų, kurie per paskutinius 12 mėn. bent kartą vartojo marihuanos ar hašišą (kanapes / „žolę“), dalis (proc.)</w:t>
      </w:r>
      <w:r w:rsidR="002B68F4">
        <w:rPr>
          <w:lang w:val="lt-LT"/>
        </w:rPr>
        <w:t>:</w:t>
      </w:r>
    </w:p>
    <w:tbl>
      <w:tblPr>
        <w:tblStyle w:val="Lentelstinklelis"/>
        <w:tblW w:w="0" w:type="auto"/>
        <w:tblLook w:val="04A0" w:firstRow="1" w:lastRow="0" w:firstColumn="1" w:lastColumn="0" w:noHBand="0" w:noVBand="1"/>
      </w:tblPr>
      <w:tblGrid>
        <w:gridCol w:w="1660"/>
        <w:gridCol w:w="1660"/>
        <w:gridCol w:w="1660"/>
        <w:gridCol w:w="1661"/>
        <w:gridCol w:w="1661"/>
      </w:tblGrid>
      <w:tr w:rsidR="002B68F4" w:rsidTr="002B68F4">
        <w:tc>
          <w:tcPr>
            <w:tcW w:w="1660" w:type="dxa"/>
          </w:tcPr>
          <w:p w:rsidR="002B68F4" w:rsidRDefault="002B68F4" w:rsidP="002F616A">
            <w:pPr>
              <w:jc w:val="both"/>
              <w:rPr>
                <w:lang w:val="lt-LT"/>
              </w:rPr>
            </w:pPr>
          </w:p>
        </w:tc>
        <w:tc>
          <w:tcPr>
            <w:tcW w:w="1660" w:type="dxa"/>
          </w:tcPr>
          <w:p w:rsidR="002B68F4" w:rsidRDefault="002B68F4" w:rsidP="002F616A">
            <w:pPr>
              <w:jc w:val="both"/>
              <w:rPr>
                <w:lang w:val="lt-LT"/>
              </w:rPr>
            </w:pPr>
            <w:r>
              <w:rPr>
                <w:lang w:val="lt-LT"/>
              </w:rPr>
              <w:t>Iš viso</w:t>
            </w:r>
          </w:p>
        </w:tc>
        <w:tc>
          <w:tcPr>
            <w:tcW w:w="1660" w:type="dxa"/>
          </w:tcPr>
          <w:p w:rsidR="002B68F4" w:rsidRDefault="002B68F4" w:rsidP="002F616A">
            <w:pPr>
              <w:jc w:val="both"/>
              <w:rPr>
                <w:lang w:val="lt-LT"/>
              </w:rPr>
            </w:pPr>
            <w:r>
              <w:rPr>
                <w:lang w:val="lt-LT"/>
              </w:rPr>
              <w:t>5 klasė</w:t>
            </w:r>
          </w:p>
        </w:tc>
        <w:tc>
          <w:tcPr>
            <w:tcW w:w="1661" w:type="dxa"/>
          </w:tcPr>
          <w:p w:rsidR="002B68F4" w:rsidRDefault="002B68F4" w:rsidP="002F616A">
            <w:pPr>
              <w:jc w:val="both"/>
              <w:rPr>
                <w:lang w:val="lt-LT"/>
              </w:rPr>
            </w:pPr>
            <w:r>
              <w:rPr>
                <w:lang w:val="lt-LT"/>
              </w:rPr>
              <w:t>7 klasė</w:t>
            </w:r>
          </w:p>
        </w:tc>
        <w:tc>
          <w:tcPr>
            <w:tcW w:w="1661" w:type="dxa"/>
          </w:tcPr>
          <w:p w:rsidR="002B68F4" w:rsidRDefault="002B68F4" w:rsidP="002F616A">
            <w:pPr>
              <w:jc w:val="both"/>
              <w:rPr>
                <w:lang w:val="lt-LT"/>
              </w:rPr>
            </w:pPr>
            <w:r>
              <w:rPr>
                <w:lang w:val="lt-LT"/>
              </w:rPr>
              <w:t>9 klasė</w:t>
            </w:r>
          </w:p>
        </w:tc>
      </w:tr>
      <w:tr w:rsidR="002B68F4" w:rsidTr="002B68F4">
        <w:tc>
          <w:tcPr>
            <w:tcW w:w="1660" w:type="dxa"/>
          </w:tcPr>
          <w:p w:rsidR="002B68F4" w:rsidRDefault="002B68F4" w:rsidP="002F616A">
            <w:pPr>
              <w:jc w:val="both"/>
              <w:rPr>
                <w:lang w:val="lt-LT"/>
              </w:rPr>
            </w:pPr>
            <w:r>
              <w:rPr>
                <w:lang w:val="lt-LT"/>
              </w:rPr>
              <w:t>Anykščių raj.</w:t>
            </w:r>
          </w:p>
        </w:tc>
        <w:tc>
          <w:tcPr>
            <w:tcW w:w="1660" w:type="dxa"/>
          </w:tcPr>
          <w:p w:rsidR="002B68F4" w:rsidRDefault="002B68F4" w:rsidP="002F616A">
            <w:pPr>
              <w:jc w:val="both"/>
              <w:rPr>
                <w:lang w:val="lt-LT"/>
              </w:rPr>
            </w:pPr>
            <w:r>
              <w:rPr>
                <w:lang w:val="lt-LT"/>
              </w:rPr>
              <w:t>1,1</w:t>
            </w:r>
          </w:p>
        </w:tc>
        <w:tc>
          <w:tcPr>
            <w:tcW w:w="1660" w:type="dxa"/>
          </w:tcPr>
          <w:p w:rsidR="002B68F4" w:rsidRDefault="002B68F4" w:rsidP="002F616A">
            <w:pPr>
              <w:jc w:val="both"/>
              <w:rPr>
                <w:lang w:val="lt-LT"/>
              </w:rPr>
            </w:pPr>
            <w:r w:rsidRPr="00B85FA1">
              <w:rPr>
                <w:color w:val="FF0000"/>
                <w:lang w:val="lt-LT"/>
              </w:rPr>
              <w:t>0,9</w:t>
            </w:r>
          </w:p>
        </w:tc>
        <w:tc>
          <w:tcPr>
            <w:tcW w:w="1661" w:type="dxa"/>
          </w:tcPr>
          <w:p w:rsidR="002B68F4" w:rsidRDefault="002B68F4" w:rsidP="002F616A">
            <w:pPr>
              <w:jc w:val="both"/>
              <w:rPr>
                <w:lang w:val="lt-LT"/>
              </w:rPr>
            </w:pPr>
            <w:r>
              <w:rPr>
                <w:lang w:val="lt-LT"/>
              </w:rPr>
              <w:t>0</w:t>
            </w:r>
          </w:p>
        </w:tc>
        <w:tc>
          <w:tcPr>
            <w:tcW w:w="1661" w:type="dxa"/>
          </w:tcPr>
          <w:p w:rsidR="002B68F4" w:rsidRDefault="002B68F4" w:rsidP="002F616A">
            <w:pPr>
              <w:jc w:val="both"/>
              <w:rPr>
                <w:lang w:val="lt-LT"/>
              </w:rPr>
            </w:pPr>
            <w:r>
              <w:rPr>
                <w:lang w:val="lt-LT"/>
              </w:rPr>
              <w:t>1</w:t>
            </w:r>
          </w:p>
        </w:tc>
      </w:tr>
      <w:tr w:rsidR="002B68F4" w:rsidTr="002B68F4">
        <w:tc>
          <w:tcPr>
            <w:tcW w:w="1660" w:type="dxa"/>
          </w:tcPr>
          <w:p w:rsidR="002B68F4" w:rsidRDefault="002B68F4" w:rsidP="002F616A">
            <w:pPr>
              <w:jc w:val="both"/>
              <w:rPr>
                <w:lang w:val="lt-LT"/>
              </w:rPr>
            </w:pPr>
            <w:r>
              <w:rPr>
                <w:lang w:val="lt-LT"/>
              </w:rPr>
              <w:t>Lietuva</w:t>
            </w:r>
          </w:p>
        </w:tc>
        <w:tc>
          <w:tcPr>
            <w:tcW w:w="1660" w:type="dxa"/>
          </w:tcPr>
          <w:p w:rsidR="002B68F4" w:rsidRDefault="002B68F4" w:rsidP="002F616A">
            <w:pPr>
              <w:jc w:val="both"/>
              <w:rPr>
                <w:lang w:val="lt-LT"/>
              </w:rPr>
            </w:pPr>
            <w:r>
              <w:rPr>
                <w:lang w:val="lt-LT"/>
              </w:rPr>
              <w:t>3,1</w:t>
            </w:r>
          </w:p>
        </w:tc>
        <w:tc>
          <w:tcPr>
            <w:tcW w:w="1660" w:type="dxa"/>
          </w:tcPr>
          <w:p w:rsidR="002B68F4" w:rsidRDefault="002B68F4" w:rsidP="002F616A">
            <w:pPr>
              <w:jc w:val="both"/>
              <w:rPr>
                <w:lang w:val="lt-LT"/>
              </w:rPr>
            </w:pPr>
            <w:r>
              <w:rPr>
                <w:lang w:val="lt-LT"/>
              </w:rPr>
              <w:t>0,5</w:t>
            </w:r>
          </w:p>
        </w:tc>
        <w:tc>
          <w:tcPr>
            <w:tcW w:w="1661" w:type="dxa"/>
          </w:tcPr>
          <w:p w:rsidR="002B68F4" w:rsidRDefault="002B68F4" w:rsidP="002F616A">
            <w:pPr>
              <w:jc w:val="both"/>
              <w:rPr>
                <w:lang w:val="lt-LT"/>
              </w:rPr>
            </w:pPr>
            <w:r>
              <w:rPr>
                <w:lang w:val="lt-LT"/>
              </w:rPr>
              <w:t>1,9</w:t>
            </w:r>
          </w:p>
        </w:tc>
        <w:tc>
          <w:tcPr>
            <w:tcW w:w="1661" w:type="dxa"/>
          </w:tcPr>
          <w:p w:rsidR="002B68F4" w:rsidRDefault="002B68F4" w:rsidP="002F616A">
            <w:pPr>
              <w:jc w:val="both"/>
              <w:rPr>
                <w:lang w:val="lt-LT"/>
              </w:rPr>
            </w:pPr>
            <w:r>
              <w:rPr>
                <w:lang w:val="lt-LT"/>
              </w:rPr>
              <w:t>6,8</w:t>
            </w:r>
          </w:p>
        </w:tc>
      </w:tr>
    </w:tbl>
    <w:p w:rsidR="00065507" w:rsidRDefault="00065507" w:rsidP="002F616A">
      <w:pPr>
        <w:jc w:val="both"/>
        <w:rPr>
          <w:lang w:val="lt-LT"/>
        </w:rPr>
      </w:pPr>
    </w:p>
    <w:p w:rsidR="00065507" w:rsidRDefault="00065507" w:rsidP="002F616A">
      <w:pPr>
        <w:jc w:val="both"/>
        <w:rPr>
          <w:lang w:val="lt-LT"/>
        </w:rPr>
      </w:pPr>
      <w:r w:rsidRPr="00065507">
        <w:rPr>
          <w:lang w:val="lt-LT"/>
        </w:rPr>
        <w:t>Mokyklinio amžiaus vaikų, kurie per paskutines 30 d. bent kartą vartojo marihuaną ar hašišą (kanapes / „žolę“), dalis (proc.)</w:t>
      </w:r>
      <w:r w:rsidR="002B68F4">
        <w:rPr>
          <w:lang w:val="lt-LT"/>
        </w:rPr>
        <w:t>:</w:t>
      </w:r>
    </w:p>
    <w:tbl>
      <w:tblPr>
        <w:tblStyle w:val="Lentelstinklelis"/>
        <w:tblW w:w="0" w:type="auto"/>
        <w:tblLook w:val="04A0" w:firstRow="1" w:lastRow="0" w:firstColumn="1" w:lastColumn="0" w:noHBand="0" w:noVBand="1"/>
      </w:tblPr>
      <w:tblGrid>
        <w:gridCol w:w="1660"/>
        <w:gridCol w:w="1660"/>
        <w:gridCol w:w="1660"/>
        <w:gridCol w:w="1661"/>
        <w:gridCol w:w="1661"/>
      </w:tblGrid>
      <w:tr w:rsidR="002B68F4" w:rsidTr="00234E58">
        <w:tc>
          <w:tcPr>
            <w:tcW w:w="1660" w:type="dxa"/>
          </w:tcPr>
          <w:p w:rsidR="002B68F4" w:rsidRDefault="002B68F4" w:rsidP="002F616A">
            <w:pPr>
              <w:jc w:val="both"/>
              <w:rPr>
                <w:lang w:val="lt-LT"/>
              </w:rPr>
            </w:pPr>
          </w:p>
        </w:tc>
        <w:tc>
          <w:tcPr>
            <w:tcW w:w="1660" w:type="dxa"/>
          </w:tcPr>
          <w:p w:rsidR="002B68F4" w:rsidRDefault="002B68F4" w:rsidP="002F616A">
            <w:pPr>
              <w:jc w:val="both"/>
              <w:rPr>
                <w:lang w:val="lt-LT"/>
              </w:rPr>
            </w:pPr>
            <w:r>
              <w:rPr>
                <w:lang w:val="lt-LT"/>
              </w:rPr>
              <w:t>Iš viso</w:t>
            </w:r>
          </w:p>
        </w:tc>
        <w:tc>
          <w:tcPr>
            <w:tcW w:w="1660" w:type="dxa"/>
          </w:tcPr>
          <w:p w:rsidR="002B68F4" w:rsidRDefault="002B68F4" w:rsidP="002F616A">
            <w:pPr>
              <w:jc w:val="both"/>
              <w:rPr>
                <w:lang w:val="lt-LT"/>
              </w:rPr>
            </w:pPr>
            <w:r>
              <w:rPr>
                <w:lang w:val="lt-LT"/>
              </w:rPr>
              <w:t>5 klasė</w:t>
            </w:r>
          </w:p>
        </w:tc>
        <w:tc>
          <w:tcPr>
            <w:tcW w:w="1661" w:type="dxa"/>
          </w:tcPr>
          <w:p w:rsidR="002B68F4" w:rsidRDefault="002B68F4" w:rsidP="002F616A">
            <w:pPr>
              <w:jc w:val="both"/>
              <w:rPr>
                <w:lang w:val="lt-LT"/>
              </w:rPr>
            </w:pPr>
            <w:r>
              <w:rPr>
                <w:lang w:val="lt-LT"/>
              </w:rPr>
              <w:t>7 klasė</w:t>
            </w:r>
          </w:p>
        </w:tc>
        <w:tc>
          <w:tcPr>
            <w:tcW w:w="1661" w:type="dxa"/>
          </w:tcPr>
          <w:p w:rsidR="002B68F4" w:rsidRDefault="002B68F4" w:rsidP="002F616A">
            <w:pPr>
              <w:jc w:val="both"/>
              <w:rPr>
                <w:lang w:val="lt-LT"/>
              </w:rPr>
            </w:pPr>
            <w:r>
              <w:rPr>
                <w:lang w:val="lt-LT"/>
              </w:rPr>
              <w:t>9 klasė</w:t>
            </w:r>
          </w:p>
        </w:tc>
      </w:tr>
      <w:tr w:rsidR="002B68F4" w:rsidTr="00234E58">
        <w:tc>
          <w:tcPr>
            <w:tcW w:w="1660" w:type="dxa"/>
          </w:tcPr>
          <w:p w:rsidR="002B68F4" w:rsidRDefault="002B68F4" w:rsidP="002F616A">
            <w:pPr>
              <w:jc w:val="both"/>
              <w:rPr>
                <w:lang w:val="lt-LT"/>
              </w:rPr>
            </w:pPr>
            <w:r>
              <w:rPr>
                <w:lang w:val="lt-LT"/>
              </w:rPr>
              <w:t>Anykščių raj.</w:t>
            </w:r>
          </w:p>
        </w:tc>
        <w:tc>
          <w:tcPr>
            <w:tcW w:w="1660" w:type="dxa"/>
          </w:tcPr>
          <w:p w:rsidR="002B68F4" w:rsidRDefault="002B68F4" w:rsidP="002F616A">
            <w:pPr>
              <w:jc w:val="both"/>
              <w:rPr>
                <w:lang w:val="lt-LT"/>
              </w:rPr>
            </w:pPr>
            <w:r>
              <w:rPr>
                <w:lang w:val="lt-LT"/>
              </w:rPr>
              <w:t>0,6</w:t>
            </w:r>
          </w:p>
        </w:tc>
        <w:tc>
          <w:tcPr>
            <w:tcW w:w="1660" w:type="dxa"/>
          </w:tcPr>
          <w:p w:rsidR="002B68F4" w:rsidRDefault="002B68F4" w:rsidP="002F616A">
            <w:pPr>
              <w:jc w:val="both"/>
              <w:rPr>
                <w:lang w:val="lt-LT"/>
              </w:rPr>
            </w:pPr>
            <w:r>
              <w:rPr>
                <w:lang w:val="lt-LT"/>
              </w:rPr>
              <w:t>0</w:t>
            </w:r>
          </w:p>
        </w:tc>
        <w:tc>
          <w:tcPr>
            <w:tcW w:w="1661" w:type="dxa"/>
          </w:tcPr>
          <w:p w:rsidR="002B68F4" w:rsidRDefault="002B68F4" w:rsidP="002F616A">
            <w:pPr>
              <w:jc w:val="both"/>
              <w:rPr>
                <w:lang w:val="lt-LT"/>
              </w:rPr>
            </w:pPr>
            <w:r>
              <w:rPr>
                <w:lang w:val="lt-LT"/>
              </w:rPr>
              <w:t>0</w:t>
            </w:r>
          </w:p>
        </w:tc>
        <w:tc>
          <w:tcPr>
            <w:tcW w:w="1661" w:type="dxa"/>
          </w:tcPr>
          <w:p w:rsidR="002B68F4" w:rsidRDefault="002B68F4" w:rsidP="002F616A">
            <w:pPr>
              <w:jc w:val="both"/>
              <w:rPr>
                <w:lang w:val="lt-LT"/>
              </w:rPr>
            </w:pPr>
            <w:r>
              <w:rPr>
                <w:lang w:val="lt-LT"/>
              </w:rPr>
              <w:t>1</w:t>
            </w:r>
          </w:p>
        </w:tc>
      </w:tr>
      <w:tr w:rsidR="002B68F4" w:rsidTr="00234E58">
        <w:tc>
          <w:tcPr>
            <w:tcW w:w="1660" w:type="dxa"/>
          </w:tcPr>
          <w:p w:rsidR="002B68F4" w:rsidRDefault="002B68F4" w:rsidP="002F616A">
            <w:pPr>
              <w:jc w:val="both"/>
              <w:rPr>
                <w:lang w:val="lt-LT"/>
              </w:rPr>
            </w:pPr>
            <w:r>
              <w:rPr>
                <w:lang w:val="lt-LT"/>
              </w:rPr>
              <w:t>Lietuva</w:t>
            </w:r>
          </w:p>
        </w:tc>
        <w:tc>
          <w:tcPr>
            <w:tcW w:w="1660" w:type="dxa"/>
          </w:tcPr>
          <w:p w:rsidR="002B68F4" w:rsidRDefault="002B68F4" w:rsidP="002F616A">
            <w:pPr>
              <w:jc w:val="both"/>
              <w:rPr>
                <w:lang w:val="lt-LT"/>
              </w:rPr>
            </w:pPr>
            <w:r>
              <w:rPr>
                <w:lang w:val="lt-LT"/>
              </w:rPr>
              <w:t>1,9</w:t>
            </w:r>
          </w:p>
        </w:tc>
        <w:tc>
          <w:tcPr>
            <w:tcW w:w="1660" w:type="dxa"/>
          </w:tcPr>
          <w:p w:rsidR="002B68F4" w:rsidRDefault="002B68F4" w:rsidP="002F616A">
            <w:pPr>
              <w:jc w:val="both"/>
              <w:rPr>
                <w:lang w:val="lt-LT"/>
              </w:rPr>
            </w:pPr>
            <w:r>
              <w:rPr>
                <w:lang w:val="lt-LT"/>
              </w:rPr>
              <w:t>0,4</w:t>
            </w:r>
          </w:p>
        </w:tc>
        <w:tc>
          <w:tcPr>
            <w:tcW w:w="1661" w:type="dxa"/>
          </w:tcPr>
          <w:p w:rsidR="002B68F4" w:rsidRDefault="002B68F4" w:rsidP="002F616A">
            <w:pPr>
              <w:jc w:val="both"/>
              <w:rPr>
                <w:lang w:val="lt-LT"/>
              </w:rPr>
            </w:pPr>
            <w:r>
              <w:rPr>
                <w:lang w:val="lt-LT"/>
              </w:rPr>
              <w:t>1,4</w:t>
            </w:r>
          </w:p>
        </w:tc>
        <w:tc>
          <w:tcPr>
            <w:tcW w:w="1661" w:type="dxa"/>
          </w:tcPr>
          <w:p w:rsidR="002B68F4" w:rsidRDefault="002B68F4" w:rsidP="002F616A">
            <w:pPr>
              <w:jc w:val="both"/>
              <w:rPr>
                <w:lang w:val="lt-LT"/>
              </w:rPr>
            </w:pPr>
            <w:r>
              <w:rPr>
                <w:lang w:val="lt-LT"/>
              </w:rPr>
              <w:t>3,6</w:t>
            </w:r>
          </w:p>
        </w:tc>
      </w:tr>
    </w:tbl>
    <w:p w:rsidR="002B68F4" w:rsidRDefault="002B68F4" w:rsidP="002F616A">
      <w:pPr>
        <w:jc w:val="both"/>
        <w:rPr>
          <w:lang w:val="lt-LT"/>
        </w:rPr>
      </w:pPr>
    </w:p>
    <w:p w:rsidR="00065507" w:rsidRDefault="00065507" w:rsidP="002F616A">
      <w:pPr>
        <w:jc w:val="both"/>
        <w:rPr>
          <w:lang w:val="lt-LT"/>
        </w:rPr>
      </w:pPr>
      <w:r w:rsidRPr="00065507">
        <w:rPr>
          <w:lang w:val="lt-LT"/>
        </w:rPr>
        <w:t>Mokyklinio amžiaus vaikų, kurie per paskutinius 12 mėn. bent kartą vartojo narkotikus, išskyrus marihuaną ar hašišą (kanapes / „žolę“), dalis (proc.)</w:t>
      </w:r>
      <w:r w:rsidR="002B68F4">
        <w:rPr>
          <w:lang w:val="lt-LT"/>
        </w:rPr>
        <w:t>:</w:t>
      </w:r>
    </w:p>
    <w:tbl>
      <w:tblPr>
        <w:tblStyle w:val="Lentelstinklelis"/>
        <w:tblW w:w="0" w:type="auto"/>
        <w:tblLook w:val="04A0" w:firstRow="1" w:lastRow="0" w:firstColumn="1" w:lastColumn="0" w:noHBand="0" w:noVBand="1"/>
      </w:tblPr>
      <w:tblGrid>
        <w:gridCol w:w="1660"/>
        <w:gridCol w:w="1660"/>
        <w:gridCol w:w="1660"/>
        <w:gridCol w:w="1661"/>
        <w:gridCol w:w="1661"/>
      </w:tblGrid>
      <w:tr w:rsidR="002B68F4" w:rsidTr="00234E58">
        <w:tc>
          <w:tcPr>
            <w:tcW w:w="1660" w:type="dxa"/>
          </w:tcPr>
          <w:p w:rsidR="002B68F4" w:rsidRDefault="002B68F4" w:rsidP="002F616A">
            <w:pPr>
              <w:jc w:val="both"/>
              <w:rPr>
                <w:lang w:val="lt-LT"/>
              </w:rPr>
            </w:pPr>
          </w:p>
        </w:tc>
        <w:tc>
          <w:tcPr>
            <w:tcW w:w="1660" w:type="dxa"/>
          </w:tcPr>
          <w:p w:rsidR="002B68F4" w:rsidRDefault="002B68F4" w:rsidP="002F616A">
            <w:pPr>
              <w:jc w:val="both"/>
              <w:rPr>
                <w:lang w:val="lt-LT"/>
              </w:rPr>
            </w:pPr>
            <w:r>
              <w:rPr>
                <w:lang w:val="lt-LT"/>
              </w:rPr>
              <w:t>Iš viso</w:t>
            </w:r>
          </w:p>
        </w:tc>
        <w:tc>
          <w:tcPr>
            <w:tcW w:w="1660" w:type="dxa"/>
          </w:tcPr>
          <w:p w:rsidR="002B68F4" w:rsidRDefault="002B68F4" w:rsidP="002F616A">
            <w:pPr>
              <w:jc w:val="both"/>
              <w:rPr>
                <w:lang w:val="lt-LT"/>
              </w:rPr>
            </w:pPr>
            <w:r>
              <w:rPr>
                <w:lang w:val="lt-LT"/>
              </w:rPr>
              <w:t>5 klasė</w:t>
            </w:r>
          </w:p>
        </w:tc>
        <w:tc>
          <w:tcPr>
            <w:tcW w:w="1661" w:type="dxa"/>
          </w:tcPr>
          <w:p w:rsidR="002B68F4" w:rsidRDefault="002B68F4" w:rsidP="002F616A">
            <w:pPr>
              <w:jc w:val="both"/>
              <w:rPr>
                <w:lang w:val="lt-LT"/>
              </w:rPr>
            </w:pPr>
            <w:r>
              <w:rPr>
                <w:lang w:val="lt-LT"/>
              </w:rPr>
              <w:t>7 klasė</w:t>
            </w:r>
          </w:p>
        </w:tc>
        <w:tc>
          <w:tcPr>
            <w:tcW w:w="1661" w:type="dxa"/>
          </w:tcPr>
          <w:p w:rsidR="002B68F4" w:rsidRDefault="002B68F4" w:rsidP="002F616A">
            <w:pPr>
              <w:jc w:val="both"/>
              <w:rPr>
                <w:lang w:val="lt-LT"/>
              </w:rPr>
            </w:pPr>
            <w:r>
              <w:rPr>
                <w:lang w:val="lt-LT"/>
              </w:rPr>
              <w:t>9 klasė</w:t>
            </w:r>
          </w:p>
        </w:tc>
      </w:tr>
      <w:tr w:rsidR="002B68F4" w:rsidTr="00234E58">
        <w:tc>
          <w:tcPr>
            <w:tcW w:w="1660" w:type="dxa"/>
          </w:tcPr>
          <w:p w:rsidR="002B68F4" w:rsidRDefault="002B68F4" w:rsidP="002F616A">
            <w:pPr>
              <w:jc w:val="both"/>
              <w:rPr>
                <w:lang w:val="lt-LT"/>
              </w:rPr>
            </w:pPr>
            <w:r>
              <w:rPr>
                <w:lang w:val="lt-LT"/>
              </w:rPr>
              <w:t>Anykščių raj.</w:t>
            </w:r>
          </w:p>
        </w:tc>
        <w:tc>
          <w:tcPr>
            <w:tcW w:w="1660" w:type="dxa"/>
          </w:tcPr>
          <w:p w:rsidR="002B68F4" w:rsidRDefault="002B68F4" w:rsidP="002F616A">
            <w:pPr>
              <w:jc w:val="both"/>
              <w:rPr>
                <w:lang w:val="lt-LT"/>
              </w:rPr>
            </w:pPr>
            <w:r>
              <w:rPr>
                <w:lang w:val="lt-LT"/>
              </w:rPr>
              <w:t>1,1</w:t>
            </w:r>
          </w:p>
        </w:tc>
        <w:tc>
          <w:tcPr>
            <w:tcW w:w="1660" w:type="dxa"/>
          </w:tcPr>
          <w:p w:rsidR="002B68F4" w:rsidRDefault="002B68F4" w:rsidP="002F616A">
            <w:pPr>
              <w:jc w:val="both"/>
              <w:rPr>
                <w:lang w:val="lt-LT"/>
              </w:rPr>
            </w:pPr>
            <w:r w:rsidRPr="00B85FA1">
              <w:rPr>
                <w:color w:val="FF0000"/>
                <w:lang w:val="lt-LT"/>
              </w:rPr>
              <w:t>1,8</w:t>
            </w:r>
          </w:p>
        </w:tc>
        <w:tc>
          <w:tcPr>
            <w:tcW w:w="1661" w:type="dxa"/>
          </w:tcPr>
          <w:p w:rsidR="002B68F4" w:rsidRDefault="002B68F4" w:rsidP="002F616A">
            <w:pPr>
              <w:jc w:val="both"/>
              <w:rPr>
                <w:lang w:val="lt-LT"/>
              </w:rPr>
            </w:pPr>
            <w:r>
              <w:rPr>
                <w:lang w:val="lt-LT"/>
              </w:rPr>
              <w:t>0</w:t>
            </w:r>
          </w:p>
        </w:tc>
        <w:tc>
          <w:tcPr>
            <w:tcW w:w="1661" w:type="dxa"/>
          </w:tcPr>
          <w:p w:rsidR="002B68F4" w:rsidRDefault="002B68F4" w:rsidP="002F616A">
            <w:pPr>
              <w:jc w:val="both"/>
              <w:rPr>
                <w:lang w:val="lt-LT"/>
              </w:rPr>
            </w:pPr>
            <w:r>
              <w:rPr>
                <w:lang w:val="lt-LT"/>
              </w:rPr>
              <w:t>1</w:t>
            </w:r>
          </w:p>
        </w:tc>
      </w:tr>
      <w:tr w:rsidR="002B68F4" w:rsidTr="00234E58">
        <w:tc>
          <w:tcPr>
            <w:tcW w:w="1660" w:type="dxa"/>
          </w:tcPr>
          <w:p w:rsidR="002B68F4" w:rsidRDefault="002B68F4" w:rsidP="002F616A">
            <w:pPr>
              <w:jc w:val="both"/>
              <w:rPr>
                <w:lang w:val="lt-LT"/>
              </w:rPr>
            </w:pPr>
            <w:r>
              <w:rPr>
                <w:lang w:val="lt-LT"/>
              </w:rPr>
              <w:t>Lietuva</w:t>
            </w:r>
          </w:p>
        </w:tc>
        <w:tc>
          <w:tcPr>
            <w:tcW w:w="1660" w:type="dxa"/>
          </w:tcPr>
          <w:p w:rsidR="002B68F4" w:rsidRDefault="002B68F4" w:rsidP="002F616A">
            <w:pPr>
              <w:jc w:val="both"/>
              <w:rPr>
                <w:lang w:val="lt-LT"/>
              </w:rPr>
            </w:pPr>
            <w:r>
              <w:rPr>
                <w:lang w:val="lt-LT"/>
              </w:rPr>
              <w:t>1</w:t>
            </w:r>
            <w:r w:rsidR="007178C1">
              <w:rPr>
                <w:lang w:val="lt-LT"/>
              </w:rPr>
              <w:t>,3</w:t>
            </w:r>
          </w:p>
        </w:tc>
        <w:tc>
          <w:tcPr>
            <w:tcW w:w="1660" w:type="dxa"/>
          </w:tcPr>
          <w:p w:rsidR="002B68F4" w:rsidRDefault="007178C1" w:rsidP="002F616A">
            <w:pPr>
              <w:jc w:val="both"/>
              <w:rPr>
                <w:lang w:val="lt-LT"/>
              </w:rPr>
            </w:pPr>
            <w:r>
              <w:rPr>
                <w:lang w:val="lt-LT"/>
              </w:rPr>
              <w:t>0,4</w:t>
            </w:r>
          </w:p>
        </w:tc>
        <w:tc>
          <w:tcPr>
            <w:tcW w:w="1661" w:type="dxa"/>
          </w:tcPr>
          <w:p w:rsidR="002B68F4" w:rsidRDefault="007178C1" w:rsidP="002F616A">
            <w:pPr>
              <w:jc w:val="both"/>
              <w:rPr>
                <w:lang w:val="lt-LT"/>
              </w:rPr>
            </w:pPr>
            <w:r>
              <w:rPr>
                <w:lang w:val="lt-LT"/>
              </w:rPr>
              <w:t>1</w:t>
            </w:r>
          </w:p>
        </w:tc>
        <w:tc>
          <w:tcPr>
            <w:tcW w:w="1661" w:type="dxa"/>
          </w:tcPr>
          <w:p w:rsidR="002B68F4" w:rsidRDefault="007178C1" w:rsidP="002F616A">
            <w:pPr>
              <w:jc w:val="both"/>
              <w:rPr>
                <w:lang w:val="lt-LT"/>
              </w:rPr>
            </w:pPr>
            <w:r>
              <w:rPr>
                <w:lang w:val="lt-LT"/>
              </w:rPr>
              <w:t>2,3</w:t>
            </w:r>
          </w:p>
        </w:tc>
      </w:tr>
    </w:tbl>
    <w:p w:rsidR="002B68F4" w:rsidRDefault="002B68F4" w:rsidP="002F616A">
      <w:pPr>
        <w:jc w:val="both"/>
        <w:rPr>
          <w:lang w:val="lt-LT"/>
        </w:rPr>
      </w:pPr>
    </w:p>
    <w:p w:rsidR="00065507" w:rsidRDefault="00065507" w:rsidP="002F616A">
      <w:pPr>
        <w:jc w:val="both"/>
        <w:rPr>
          <w:lang w:val="lt-LT"/>
        </w:rPr>
      </w:pPr>
      <w:r w:rsidRPr="00065507">
        <w:rPr>
          <w:lang w:val="lt-LT"/>
        </w:rPr>
        <w:t>Mokyklinio amžiaus vaikų, kurie per paskutines 30 d. bent kartą vartojo narkotikus, išskyrus marihuaną ar hašišą (kanapes / „žolę“), dalis (proc.)</w:t>
      </w:r>
      <w:r w:rsidR="002B68F4">
        <w:rPr>
          <w:lang w:val="lt-LT"/>
        </w:rPr>
        <w:t>:</w:t>
      </w:r>
    </w:p>
    <w:tbl>
      <w:tblPr>
        <w:tblStyle w:val="Lentelstinklelis"/>
        <w:tblW w:w="0" w:type="auto"/>
        <w:tblLook w:val="04A0" w:firstRow="1" w:lastRow="0" w:firstColumn="1" w:lastColumn="0" w:noHBand="0" w:noVBand="1"/>
      </w:tblPr>
      <w:tblGrid>
        <w:gridCol w:w="1660"/>
        <w:gridCol w:w="1660"/>
        <w:gridCol w:w="1660"/>
        <w:gridCol w:w="1661"/>
        <w:gridCol w:w="1661"/>
      </w:tblGrid>
      <w:tr w:rsidR="002B68F4" w:rsidTr="00234E58">
        <w:tc>
          <w:tcPr>
            <w:tcW w:w="1660" w:type="dxa"/>
          </w:tcPr>
          <w:p w:rsidR="002B68F4" w:rsidRDefault="002B68F4" w:rsidP="002F616A">
            <w:pPr>
              <w:jc w:val="both"/>
              <w:rPr>
                <w:lang w:val="lt-LT"/>
              </w:rPr>
            </w:pPr>
          </w:p>
        </w:tc>
        <w:tc>
          <w:tcPr>
            <w:tcW w:w="1660" w:type="dxa"/>
          </w:tcPr>
          <w:p w:rsidR="002B68F4" w:rsidRDefault="002B68F4" w:rsidP="002F616A">
            <w:pPr>
              <w:jc w:val="both"/>
              <w:rPr>
                <w:lang w:val="lt-LT"/>
              </w:rPr>
            </w:pPr>
            <w:r>
              <w:rPr>
                <w:lang w:val="lt-LT"/>
              </w:rPr>
              <w:t>Iš viso</w:t>
            </w:r>
          </w:p>
        </w:tc>
        <w:tc>
          <w:tcPr>
            <w:tcW w:w="1660" w:type="dxa"/>
          </w:tcPr>
          <w:p w:rsidR="002B68F4" w:rsidRDefault="002B68F4" w:rsidP="002F616A">
            <w:pPr>
              <w:jc w:val="both"/>
              <w:rPr>
                <w:lang w:val="lt-LT"/>
              </w:rPr>
            </w:pPr>
            <w:r>
              <w:rPr>
                <w:lang w:val="lt-LT"/>
              </w:rPr>
              <w:t>5 klasė</w:t>
            </w:r>
          </w:p>
        </w:tc>
        <w:tc>
          <w:tcPr>
            <w:tcW w:w="1661" w:type="dxa"/>
          </w:tcPr>
          <w:p w:rsidR="002B68F4" w:rsidRDefault="002B68F4" w:rsidP="002F616A">
            <w:pPr>
              <w:jc w:val="both"/>
              <w:rPr>
                <w:lang w:val="lt-LT"/>
              </w:rPr>
            </w:pPr>
            <w:r>
              <w:rPr>
                <w:lang w:val="lt-LT"/>
              </w:rPr>
              <w:t>7 klasė</w:t>
            </w:r>
          </w:p>
        </w:tc>
        <w:tc>
          <w:tcPr>
            <w:tcW w:w="1661" w:type="dxa"/>
          </w:tcPr>
          <w:p w:rsidR="002B68F4" w:rsidRDefault="002B68F4" w:rsidP="002F616A">
            <w:pPr>
              <w:jc w:val="both"/>
              <w:rPr>
                <w:lang w:val="lt-LT"/>
              </w:rPr>
            </w:pPr>
            <w:r>
              <w:rPr>
                <w:lang w:val="lt-LT"/>
              </w:rPr>
              <w:t>9 klasė</w:t>
            </w:r>
          </w:p>
        </w:tc>
      </w:tr>
      <w:tr w:rsidR="002B68F4" w:rsidTr="00234E58">
        <w:tc>
          <w:tcPr>
            <w:tcW w:w="1660" w:type="dxa"/>
          </w:tcPr>
          <w:p w:rsidR="002B68F4" w:rsidRDefault="002B68F4" w:rsidP="002F616A">
            <w:pPr>
              <w:jc w:val="both"/>
              <w:rPr>
                <w:lang w:val="lt-LT"/>
              </w:rPr>
            </w:pPr>
            <w:r>
              <w:rPr>
                <w:lang w:val="lt-LT"/>
              </w:rPr>
              <w:t>Anykščių raj.</w:t>
            </w:r>
          </w:p>
        </w:tc>
        <w:tc>
          <w:tcPr>
            <w:tcW w:w="1660" w:type="dxa"/>
          </w:tcPr>
          <w:p w:rsidR="002B68F4" w:rsidRDefault="007178C1" w:rsidP="002F616A">
            <w:pPr>
              <w:jc w:val="both"/>
              <w:rPr>
                <w:lang w:val="lt-LT"/>
              </w:rPr>
            </w:pPr>
            <w:r>
              <w:rPr>
                <w:lang w:val="lt-LT"/>
              </w:rPr>
              <w:t>0</w:t>
            </w:r>
          </w:p>
        </w:tc>
        <w:tc>
          <w:tcPr>
            <w:tcW w:w="1660" w:type="dxa"/>
          </w:tcPr>
          <w:p w:rsidR="002B68F4" w:rsidRDefault="007178C1" w:rsidP="002F616A">
            <w:pPr>
              <w:jc w:val="both"/>
              <w:rPr>
                <w:lang w:val="lt-LT"/>
              </w:rPr>
            </w:pPr>
            <w:r>
              <w:rPr>
                <w:lang w:val="lt-LT"/>
              </w:rPr>
              <w:t>0</w:t>
            </w:r>
          </w:p>
        </w:tc>
        <w:tc>
          <w:tcPr>
            <w:tcW w:w="1661" w:type="dxa"/>
          </w:tcPr>
          <w:p w:rsidR="002B68F4" w:rsidRDefault="007178C1" w:rsidP="002F616A">
            <w:pPr>
              <w:jc w:val="both"/>
              <w:rPr>
                <w:lang w:val="lt-LT"/>
              </w:rPr>
            </w:pPr>
            <w:r>
              <w:rPr>
                <w:lang w:val="lt-LT"/>
              </w:rPr>
              <w:t>0</w:t>
            </w:r>
          </w:p>
        </w:tc>
        <w:tc>
          <w:tcPr>
            <w:tcW w:w="1661" w:type="dxa"/>
          </w:tcPr>
          <w:p w:rsidR="002B68F4" w:rsidRDefault="007178C1" w:rsidP="002F616A">
            <w:pPr>
              <w:jc w:val="both"/>
              <w:rPr>
                <w:lang w:val="lt-LT"/>
              </w:rPr>
            </w:pPr>
            <w:r>
              <w:rPr>
                <w:lang w:val="lt-LT"/>
              </w:rPr>
              <w:t>0</w:t>
            </w:r>
          </w:p>
        </w:tc>
      </w:tr>
      <w:tr w:rsidR="002B68F4" w:rsidTr="00234E58">
        <w:tc>
          <w:tcPr>
            <w:tcW w:w="1660" w:type="dxa"/>
          </w:tcPr>
          <w:p w:rsidR="002B68F4" w:rsidRDefault="002B68F4" w:rsidP="002F616A">
            <w:pPr>
              <w:jc w:val="both"/>
              <w:rPr>
                <w:lang w:val="lt-LT"/>
              </w:rPr>
            </w:pPr>
            <w:r>
              <w:rPr>
                <w:lang w:val="lt-LT"/>
              </w:rPr>
              <w:t>Lietuva</w:t>
            </w:r>
          </w:p>
        </w:tc>
        <w:tc>
          <w:tcPr>
            <w:tcW w:w="1660" w:type="dxa"/>
          </w:tcPr>
          <w:p w:rsidR="002B68F4" w:rsidRDefault="007178C1" w:rsidP="002F616A">
            <w:pPr>
              <w:jc w:val="both"/>
              <w:rPr>
                <w:lang w:val="lt-LT"/>
              </w:rPr>
            </w:pPr>
            <w:r>
              <w:rPr>
                <w:lang w:val="lt-LT"/>
              </w:rPr>
              <w:t>1,1</w:t>
            </w:r>
          </w:p>
        </w:tc>
        <w:tc>
          <w:tcPr>
            <w:tcW w:w="1660" w:type="dxa"/>
          </w:tcPr>
          <w:p w:rsidR="002B68F4" w:rsidRDefault="007178C1" w:rsidP="002F616A">
            <w:pPr>
              <w:jc w:val="both"/>
              <w:rPr>
                <w:lang w:val="lt-LT"/>
              </w:rPr>
            </w:pPr>
            <w:r>
              <w:rPr>
                <w:lang w:val="lt-LT"/>
              </w:rPr>
              <w:t>0,4</w:t>
            </w:r>
          </w:p>
        </w:tc>
        <w:tc>
          <w:tcPr>
            <w:tcW w:w="1661" w:type="dxa"/>
          </w:tcPr>
          <w:p w:rsidR="002B68F4" w:rsidRDefault="007178C1" w:rsidP="002F616A">
            <w:pPr>
              <w:jc w:val="both"/>
              <w:rPr>
                <w:lang w:val="lt-LT"/>
              </w:rPr>
            </w:pPr>
            <w:r>
              <w:rPr>
                <w:lang w:val="lt-LT"/>
              </w:rPr>
              <w:t>0,9</w:t>
            </w:r>
          </w:p>
        </w:tc>
        <w:tc>
          <w:tcPr>
            <w:tcW w:w="1661" w:type="dxa"/>
          </w:tcPr>
          <w:p w:rsidR="002B68F4" w:rsidRDefault="007178C1" w:rsidP="002F616A">
            <w:pPr>
              <w:jc w:val="both"/>
              <w:rPr>
                <w:lang w:val="lt-LT"/>
              </w:rPr>
            </w:pPr>
            <w:r>
              <w:rPr>
                <w:lang w:val="lt-LT"/>
              </w:rPr>
              <w:t>1,7</w:t>
            </w:r>
          </w:p>
        </w:tc>
      </w:tr>
    </w:tbl>
    <w:p w:rsidR="002B68F4" w:rsidRPr="00065507" w:rsidRDefault="002B68F4" w:rsidP="002F616A">
      <w:pPr>
        <w:jc w:val="both"/>
        <w:rPr>
          <w:lang w:val="lt-LT"/>
        </w:rPr>
      </w:pPr>
    </w:p>
    <w:p w:rsidR="001D5ED3" w:rsidRPr="007178C1" w:rsidRDefault="007178C1" w:rsidP="002F616A">
      <w:pPr>
        <w:jc w:val="both"/>
        <w:rPr>
          <w:b/>
          <w:lang w:val="lt-LT"/>
        </w:rPr>
      </w:pPr>
      <w:r w:rsidRPr="007178C1">
        <w:rPr>
          <w:b/>
          <w:lang w:val="lt-LT"/>
        </w:rPr>
        <w:t>Atšvaitų tamsiu paros metu, saugos diržų automobilyje naudojimas:</w:t>
      </w:r>
    </w:p>
    <w:p w:rsidR="007178C1" w:rsidRDefault="007178C1" w:rsidP="002F616A">
      <w:pPr>
        <w:jc w:val="both"/>
        <w:rPr>
          <w:lang w:val="lt-LT"/>
        </w:rPr>
      </w:pPr>
      <w:r w:rsidRPr="007178C1">
        <w:rPr>
          <w:lang w:val="lt-LT"/>
        </w:rPr>
        <w:t>Mokyklinio amžiaus vaikų, kurie visada tamsiuoju paros metu būdami lauke nešioja atšvaitus, dalis (proc.)</w:t>
      </w:r>
      <w:r>
        <w:rPr>
          <w:lang w:val="lt-LT"/>
        </w:rPr>
        <w:t>:</w:t>
      </w:r>
    </w:p>
    <w:tbl>
      <w:tblPr>
        <w:tblStyle w:val="Lentelstinklelis"/>
        <w:tblW w:w="0" w:type="auto"/>
        <w:tblLook w:val="04A0" w:firstRow="1" w:lastRow="0" w:firstColumn="1" w:lastColumn="0" w:noHBand="0" w:noVBand="1"/>
      </w:tblPr>
      <w:tblGrid>
        <w:gridCol w:w="1660"/>
        <w:gridCol w:w="1660"/>
        <w:gridCol w:w="1660"/>
        <w:gridCol w:w="1661"/>
        <w:gridCol w:w="1661"/>
      </w:tblGrid>
      <w:tr w:rsidR="007178C1" w:rsidTr="00234E58">
        <w:tc>
          <w:tcPr>
            <w:tcW w:w="1660" w:type="dxa"/>
          </w:tcPr>
          <w:p w:rsidR="007178C1" w:rsidRDefault="007178C1" w:rsidP="002F616A">
            <w:pPr>
              <w:jc w:val="both"/>
              <w:rPr>
                <w:lang w:val="lt-LT"/>
              </w:rPr>
            </w:pPr>
          </w:p>
        </w:tc>
        <w:tc>
          <w:tcPr>
            <w:tcW w:w="1660" w:type="dxa"/>
          </w:tcPr>
          <w:p w:rsidR="007178C1" w:rsidRDefault="007178C1" w:rsidP="002F616A">
            <w:pPr>
              <w:jc w:val="both"/>
              <w:rPr>
                <w:lang w:val="lt-LT"/>
              </w:rPr>
            </w:pPr>
            <w:r>
              <w:rPr>
                <w:lang w:val="lt-LT"/>
              </w:rPr>
              <w:t>Iš viso</w:t>
            </w:r>
          </w:p>
        </w:tc>
        <w:tc>
          <w:tcPr>
            <w:tcW w:w="1660" w:type="dxa"/>
          </w:tcPr>
          <w:p w:rsidR="007178C1" w:rsidRDefault="007178C1" w:rsidP="002F616A">
            <w:pPr>
              <w:jc w:val="both"/>
              <w:rPr>
                <w:lang w:val="lt-LT"/>
              </w:rPr>
            </w:pPr>
            <w:r>
              <w:rPr>
                <w:lang w:val="lt-LT"/>
              </w:rPr>
              <w:t>5 klasė</w:t>
            </w:r>
          </w:p>
        </w:tc>
        <w:tc>
          <w:tcPr>
            <w:tcW w:w="1661" w:type="dxa"/>
          </w:tcPr>
          <w:p w:rsidR="007178C1" w:rsidRDefault="007178C1" w:rsidP="002F616A">
            <w:pPr>
              <w:jc w:val="both"/>
              <w:rPr>
                <w:lang w:val="lt-LT"/>
              </w:rPr>
            </w:pPr>
            <w:r>
              <w:rPr>
                <w:lang w:val="lt-LT"/>
              </w:rPr>
              <w:t>7 klasė</w:t>
            </w:r>
          </w:p>
        </w:tc>
        <w:tc>
          <w:tcPr>
            <w:tcW w:w="1661" w:type="dxa"/>
          </w:tcPr>
          <w:p w:rsidR="007178C1" w:rsidRDefault="007178C1" w:rsidP="002F616A">
            <w:pPr>
              <w:jc w:val="both"/>
              <w:rPr>
                <w:lang w:val="lt-LT"/>
              </w:rPr>
            </w:pPr>
            <w:r>
              <w:rPr>
                <w:lang w:val="lt-LT"/>
              </w:rPr>
              <w:t>9 klasė</w:t>
            </w:r>
          </w:p>
        </w:tc>
      </w:tr>
      <w:tr w:rsidR="007178C1" w:rsidTr="00234E58">
        <w:tc>
          <w:tcPr>
            <w:tcW w:w="1660" w:type="dxa"/>
          </w:tcPr>
          <w:p w:rsidR="007178C1" w:rsidRDefault="007178C1" w:rsidP="002F616A">
            <w:pPr>
              <w:jc w:val="both"/>
              <w:rPr>
                <w:lang w:val="lt-LT"/>
              </w:rPr>
            </w:pPr>
            <w:r>
              <w:rPr>
                <w:lang w:val="lt-LT"/>
              </w:rPr>
              <w:t>Anykščių raj.</w:t>
            </w:r>
          </w:p>
        </w:tc>
        <w:tc>
          <w:tcPr>
            <w:tcW w:w="1660" w:type="dxa"/>
          </w:tcPr>
          <w:p w:rsidR="007178C1" w:rsidRDefault="007178C1" w:rsidP="002F616A">
            <w:pPr>
              <w:jc w:val="both"/>
              <w:rPr>
                <w:lang w:val="lt-LT"/>
              </w:rPr>
            </w:pPr>
            <w:r>
              <w:rPr>
                <w:lang w:val="lt-LT"/>
              </w:rPr>
              <w:t>33,2</w:t>
            </w:r>
          </w:p>
        </w:tc>
        <w:tc>
          <w:tcPr>
            <w:tcW w:w="1660" w:type="dxa"/>
          </w:tcPr>
          <w:p w:rsidR="007178C1" w:rsidRDefault="007178C1" w:rsidP="002F616A">
            <w:pPr>
              <w:jc w:val="both"/>
              <w:rPr>
                <w:lang w:val="lt-LT"/>
              </w:rPr>
            </w:pPr>
            <w:r>
              <w:rPr>
                <w:lang w:val="lt-LT"/>
              </w:rPr>
              <w:t>51,1</w:t>
            </w:r>
          </w:p>
        </w:tc>
        <w:tc>
          <w:tcPr>
            <w:tcW w:w="1661" w:type="dxa"/>
          </w:tcPr>
          <w:p w:rsidR="007178C1" w:rsidRDefault="007178C1" w:rsidP="002F616A">
            <w:pPr>
              <w:jc w:val="both"/>
              <w:rPr>
                <w:lang w:val="lt-LT"/>
              </w:rPr>
            </w:pPr>
            <w:r>
              <w:rPr>
                <w:lang w:val="lt-LT"/>
              </w:rPr>
              <w:t>31</w:t>
            </w:r>
          </w:p>
        </w:tc>
        <w:tc>
          <w:tcPr>
            <w:tcW w:w="1661" w:type="dxa"/>
          </w:tcPr>
          <w:p w:rsidR="007178C1" w:rsidRDefault="007178C1" w:rsidP="002F616A">
            <w:pPr>
              <w:jc w:val="both"/>
              <w:rPr>
                <w:lang w:val="lt-LT"/>
              </w:rPr>
            </w:pPr>
            <w:r>
              <w:rPr>
                <w:lang w:val="lt-LT"/>
              </w:rPr>
              <w:t>17,7</w:t>
            </w:r>
          </w:p>
        </w:tc>
      </w:tr>
      <w:tr w:rsidR="007178C1" w:rsidTr="00234E58">
        <w:tc>
          <w:tcPr>
            <w:tcW w:w="1660" w:type="dxa"/>
          </w:tcPr>
          <w:p w:rsidR="007178C1" w:rsidRDefault="007178C1" w:rsidP="002F616A">
            <w:pPr>
              <w:jc w:val="both"/>
              <w:rPr>
                <w:lang w:val="lt-LT"/>
              </w:rPr>
            </w:pPr>
            <w:r>
              <w:rPr>
                <w:lang w:val="lt-LT"/>
              </w:rPr>
              <w:t>Lietuva</w:t>
            </w:r>
          </w:p>
        </w:tc>
        <w:tc>
          <w:tcPr>
            <w:tcW w:w="1660" w:type="dxa"/>
          </w:tcPr>
          <w:p w:rsidR="007178C1" w:rsidRDefault="007178C1" w:rsidP="002F616A">
            <w:pPr>
              <w:jc w:val="both"/>
              <w:rPr>
                <w:lang w:val="lt-LT"/>
              </w:rPr>
            </w:pPr>
            <w:r>
              <w:rPr>
                <w:lang w:val="lt-LT"/>
              </w:rPr>
              <w:t>27,5</w:t>
            </w:r>
          </w:p>
        </w:tc>
        <w:tc>
          <w:tcPr>
            <w:tcW w:w="1660" w:type="dxa"/>
          </w:tcPr>
          <w:p w:rsidR="007178C1" w:rsidRDefault="007178C1" w:rsidP="002F616A">
            <w:pPr>
              <w:jc w:val="both"/>
              <w:rPr>
                <w:lang w:val="lt-LT"/>
              </w:rPr>
            </w:pPr>
            <w:r>
              <w:rPr>
                <w:lang w:val="lt-LT"/>
              </w:rPr>
              <w:t>43,2</w:t>
            </w:r>
          </w:p>
        </w:tc>
        <w:tc>
          <w:tcPr>
            <w:tcW w:w="1661" w:type="dxa"/>
          </w:tcPr>
          <w:p w:rsidR="007178C1" w:rsidRDefault="007178C1" w:rsidP="002F616A">
            <w:pPr>
              <w:jc w:val="both"/>
              <w:rPr>
                <w:lang w:val="lt-LT"/>
              </w:rPr>
            </w:pPr>
            <w:r>
              <w:rPr>
                <w:lang w:val="lt-LT"/>
              </w:rPr>
              <w:t>23,2</w:t>
            </w:r>
          </w:p>
        </w:tc>
        <w:tc>
          <w:tcPr>
            <w:tcW w:w="1661" w:type="dxa"/>
          </w:tcPr>
          <w:p w:rsidR="007178C1" w:rsidRDefault="007178C1" w:rsidP="002F616A">
            <w:pPr>
              <w:jc w:val="both"/>
              <w:rPr>
                <w:lang w:val="lt-LT"/>
              </w:rPr>
            </w:pPr>
            <w:r>
              <w:rPr>
                <w:lang w:val="lt-LT"/>
              </w:rPr>
              <w:t>16,4</w:t>
            </w:r>
          </w:p>
        </w:tc>
      </w:tr>
    </w:tbl>
    <w:p w:rsidR="007178C1" w:rsidRDefault="007178C1" w:rsidP="002F616A">
      <w:pPr>
        <w:jc w:val="both"/>
        <w:rPr>
          <w:lang w:val="lt-LT"/>
        </w:rPr>
      </w:pPr>
    </w:p>
    <w:p w:rsidR="007178C1" w:rsidRDefault="007178C1" w:rsidP="002F616A">
      <w:pPr>
        <w:jc w:val="both"/>
        <w:rPr>
          <w:lang w:val="lt-LT"/>
        </w:rPr>
      </w:pPr>
      <w:r w:rsidRPr="007178C1">
        <w:rPr>
          <w:lang w:val="lt-LT"/>
        </w:rPr>
        <w:t>Mokyklinio amžiaus vaikų, kurie visada segi saugos diržą važiuodami automobilyje, dalis (proc.)</w:t>
      </w:r>
      <w:r>
        <w:rPr>
          <w:lang w:val="lt-LT"/>
        </w:rPr>
        <w:t>:</w:t>
      </w:r>
    </w:p>
    <w:tbl>
      <w:tblPr>
        <w:tblStyle w:val="Lentelstinklelis"/>
        <w:tblW w:w="0" w:type="auto"/>
        <w:tblLook w:val="04A0" w:firstRow="1" w:lastRow="0" w:firstColumn="1" w:lastColumn="0" w:noHBand="0" w:noVBand="1"/>
      </w:tblPr>
      <w:tblGrid>
        <w:gridCol w:w="1660"/>
        <w:gridCol w:w="1660"/>
        <w:gridCol w:w="1660"/>
        <w:gridCol w:w="1661"/>
        <w:gridCol w:w="1661"/>
      </w:tblGrid>
      <w:tr w:rsidR="007178C1" w:rsidTr="00234E58">
        <w:tc>
          <w:tcPr>
            <w:tcW w:w="1660" w:type="dxa"/>
          </w:tcPr>
          <w:p w:rsidR="007178C1" w:rsidRDefault="007178C1" w:rsidP="002F616A">
            <w:pPr>
              <w:jc w:val="both"/>
              <w:rPr>
                <w:lang w:val="lt-LT"/>
              </w:rPr>
            </w:pPr>
          </w:p>
        </w:tc>
        <w:tc>
          <w:tcPr>
            <w:tcW w:w="1660" w:type="dxa"/>
          </w:tcPr>
          <w:p w:rsidR="007178C1" w:rsidRDefault="007178C1" w:rsidP="002F616A">
            <w:pPr>
              <w:jc w:val="both"/>
              <w:rPr>
                <w:lang w:val="lt-LT"/>
              </w:rPr>
            </w:pPr>
            <w:r>
              <w:rPr>
                <w:lang w:val="lt-LT"/>
              </w:rPr>
              <w:t>Iš viso</w:t>
            </w:r>
          </w:p>
        </w:tc>
        <w:tc>
          <w:tcPr>
            <w:tcW w:w="1660" w:type="dxa"/>
          </w:tcPr>
          <w:p w:rsidR="007178C1" w:rsidRDefault="007178C1" w:rsidP="002F616A">
            <w:pPr>
              <w:jc w:val="both"/>
              <w:rPr>
                <w:lang w:val="lt-LT"/>
              </w:rPr>
            </w:pPr>
            <w:r>
              <w:rPr>
                <w:lang w:val="lt-LT"/>
              </w:rPr>
              <w:t>5 klasė</w:t>
            </w:r>
          </w:p>
        </w:tc>
        <w:tc>
          <w:tcPr>
            <w:tcW w:w="1661" w:type="dxa"/>
          </w:tcPr>
          <w:p w:rsidR="007178C1" w:rsidRDefault="007178C1" w:rsidP="002F616A">
            <w:pPr>
              <w:jc w:val="both"/>
              <w:rPr>
                <w:lang w:val="lt-LT"/>
              </w:rPr>
            </w:pPr>
            <w:r>
              <w:rPr>
                <w:lang w:val="lt-LT"/>
              </w:rPr>
              <w:t>7 klasė</w:t>
            </w:r>
          </w:p>
        </w:tc>
        <w:tc>
          <w:tcPr>
            <w:tcW w:w="1661" w:type="dxa"/>
          </w:tcPr>
          <w:p w:rsidR="007178C1" w:rsidRDefault="007178C1" w:rsidP="002F616A">
            <w:pPr>
              <w:jc w:val="both"/>
              <w:rPr>
                <w:lang w:val="lt-LT"/>
              </w:rPr>
            </w:pPr>
            <w:r>
              <w:rPr>
                <w:lang w:val="lt-LT"/>
              </w:rPr>
              <w:t>9 klasė</w:t>
            </w:r>
          </w:p>
        </w:tc>
      </w:tr>
      <w:tr w:rsidR="007178C1" w:rsidTr="00234E58">
        <w:tc>
          <w:tcPr>
            <w:tcW w:w="1660" w:type="dxa"/>
          </w:tcPr>
          <w:p w:rsidR="007178C1" w:rsidRDefault="007178C1" w:rsidP="002F616A">
            <w:pPr>
              <w:jc w:val="both"/>
              <w:rPr>
                <w:lang w:val="lt-LT"/>
              </w:rPr>
            </w:pPr>
            <w:r>
              <w:rPr>
                <w:lang w:val="lt-LT"/>
              </w:rPr>
              <w:t>Anykščių raj.</w:t>
            </w:r>
          </w:p>
        </w:tc>
        <w:tc>
          <w:tcPr>
            <w:tcW w:w="1660" w:type="dxa"/>
          </w:tcPr>
          <w:p w:rsidR="007178C1" w:rsidRDefault="007178C1" w:rsidP="002F616A">
            <w:pPr>
              <w:jc w:val="both"/>
              <w:rPr>
                <w:lang w:val="lt-LT"/>
              </w:rPr>
            </w:pPr>
            <w:r>
              <w:rPr>
                <w:lang w:val="lt-LT"/>
              </w:rPr>
              <w:t>82,2</w:t>
            </w:r>
          </w:p>
        </w:tc>
        <w:tc>
          <w:tcPr>
            <w:tcW w:w="1660" w:type="dxa"/>
          </w:tcPr>
          <w:p w:rsidR="007178C1" w:rsidRDefault="007178C1" w:rsidP="002F616A">
            <w:pPr>
              <w:jc w:val="both"/>
              <w:rPr>
                <w:lang w:val="lt-LT"/>
              </w:rPr>
            </w:pPr>
            <w:r>
              <w:rPr>
                <w:lang w:val="lt-LT"/>
              </w:rPr>
              <w:t>87,6</w:t>
            </w:r>
          </w:p>
        </w:tc>
        <w:tc>
          <w:tcPr>
            <w:tcW w:w="1661" w:type="dxa"/>
          </w:tcPr>
          <w:p w:rsidR="007178C1" w:rsidRDefault="007178C1" w:rsidP="002F616A">
            <w:pPr>
              <w:jc w:val="both"/>
              <w:rPr>
                <w:lang w:val="lt-LT"/>
              </w:rPr>
            </w:pPr>
            <w:r>
              <w:rPr>
                <w:lang w:val="lt-LT"/>
              </w:rPr>
              <w:t>88,9</w:t>
            </w:r>
          </w:p>
        </w:tc>
        <w:tc>
          <w:tcPr>
            <w:tcW w:w="1661" w:type="dxa"/>
          </w:tcPr>
          <w:p w:rsidR="007178C1" w:rsidRDefault="007178C1" w:rsidP="002F616A">
            <w:pPr>
              <w:jc w:val="both"/>
              <w:rPr>
                <w:lang w:val="lt-LT"/>
              </w:rPr>
            </w:pPr>
            <w:r w:rsidRPr="00B85FA1">
              <w:rPr>
                <w:color w:val="FF0000"/>
                <w:lang w:val="lt-LT"/>
              </w:rPr>
              <w:t>69,8</w:t>
            </w:r>
          </w:p>
        </w:tc>
      </w:tr>
      <w:tr w:rsidR="007178C1" w:rsidTr="00234E58">
        <w:tc>
          <w:tcPr>
            <w:tcW w:w="1660" w:type="dxa"/>
          </w:tcPr>
          <w:p w:rsidR="007178C1" w:rsidRDefault="007178C1" w:rsidP="002F616A">
            <w:pPr>
              <w:jc w:val="both"/>
              <w:rPr>
                <w:lang w:val="lt-LT"/>
              </w:rPr>
            </w:pPr>
            <w:r>
              <w:rPr>
                <w:lang w:val="lt-LT"/>
              </w:rPr>
              <w:t>Lietuva</w:t>
            </w:r>
          </w:p>
        </w:tc>
        <w:tc>
          <w:tcPr>
            <w:tcW w:w="1660" w:type="dxa"/>
          </w:tcPr>
          <w:p w:rsidR="007178C1" w:rsidRDefault="007178C1" w:rsidP="002F616A">
            <w:pPr>
              <w:jc w:val="both"/>
              <w:rPr>
                <w:lang w:val="lt-LT"/>
              </w:rPr>
            </w:pPr>
            <w:r>
              <w:rPr>
                <w:lang w:val="lt-LT"/>
              </w:rPr>
              <w:t>74,9</w:t>
            </w:r>
          </w:p>
        </w:tc>
        <w:tc>
          <w:tcPr>
            <w:tcW w:w="1660" w:type="dxa"/>
          </w:tcPr>
          <w:p w:rsidR="007178C1" w:rsidRDefault="007178C1" w:rsidP="002F616A">
            <w:pPr>
              <w:jc w:val="both"/>
              <w:rPr>
                <w:lang w:val="lt-LT"/>
              </w:rPr>
            </w:pPr>
            <w:r>
              <w:rPr>
                <w:lang w:val="lt-LT"/>
              </w:rPr>
              <w:t>78,3</w:t>
            </w:r>
          </w:p>
        </w:tc>
        <w:tc>
          <w:tcPr>
            <w:tcW w:w="1661" w:type="dxa"/>
          </w:tcPr>
          <w:p w:rsidR="007178C1" w:rsidRDefault="007178C1" w:rsidP="002F616A">
            <w:pPr>
              <w:jc w:val="both"/>
              <w:rPr>
                <w:lang w:val="lt-LT"/>
              </w:rPr>
            </w:pPr>
            <w:r>
              <w:rPr>
                <w:lang w:val="lt-LT"/>
              </w:rPr>
              <w:t>72,9</w:t>
            </w:r>
          </w:p>
        </w:tc>
        <w:tc>
          <w:tcPr>
            <w:tcW w:w="1661" w:type="dxa"/>
          </w:tcPr>
          <w:p w:rsidR="007178C1" w:rsidRDefault="007178C1" w:rsidP="002F616A">
            <w:pPr>
              <w:jc w:val="both"/>
              <w:rPr>
                <w:lang w:val="lt-LT"/>
              </w:rPr>
            </w:pPr>
            <w:r>
              <w:rPr>
                <w:lang w:val="lt-LT"/>
              </w:rPr>
              <w:t>73,8</w:t>
            </w:r>
          </w:p>
        </w:tc>
      </w:tr>
    </w:tbl>
    <w:p w:rsidR="007178C1" w:rsidRDefault="007178C1" w:rsidP="002F616A">
      <w:pPr>
        <w:jc w:val="both"/>
        <w:rPr>
          <w:lang w:val="lt-LT"/>
        </w:rPr>
      </w:pPr>
    </w:p>
    <w:p w:rsidR="007178C1" w:rsidRPr="007178C1" w:rsidRDefault="007178C1" w:rsidP="002F616A">
      <w:pPr>
        <w:jc w:val="both"/>
        <w:rPr>
          <w:b/>
          <w:lang w:val="lt-LT"/>
        </w:rPr>
      </w:pPr>
      <w:r w:rsidRPr="007178C1">
        <w:rPr>
          <w:b/>
          <w:lang w:val="lt-LT"/>
        </w:rPr>
        <w:t>Patyčios:</w:t>
      </w:r>
    </w:p>
    <w:p w:rsidR="007178C1" w:rsidRDefault="007178C1" w:rsidP="002F616A">
      <w:pPr>
        <w:jc w:val="both"/>
        <w:rPr>
          <w:lang w:val="lt-LT"/>
        </w:rPr>
      </w:pPr>
      <w:r w:rsidRPr="007178C1">
        <w:rPr>
          <w:lang w:val="lt-LT"/>
        </w:rPr>
        <w:t>Mokyklinio amžiaus vaikų, kurie patys tyčiojosi iš kitų vaikų per paskutinius du mėnesius, dalis (proc.)</w:t>
      </w:r>
      <w:r>
        <w:rPr>
          <w:lang w:val="lt-LT"/>
        </w:rPr>
        <w:t>:</w:t>
      </w:r>
    </w:p>
    <w:tbl>
      <w:tblPr>
        <w:tblStyle w:val="Lentelstinklelis"/>
        <w:tblW w:w="0" w:type="auto"/>
        <w:tblLook w:val="04A0" w:firstRow="1" w:lastRow="0" w:firstColumn="1" w:lastColumn="0" w:noHBand="0" w:noVBand="1"/>
      </w:tblPr>
      <w:tblGrid>
        <w:gridCol w:w="1660"/>
        <w:gridCol w:w="1660"/>
        <w:gridCol w:w="1660"/>
        <w:gridCol w:w="1661"/>
        <w:gridCol w:w="1661"/>
      </w:tblGrid>
      <w:tr w:rsidR="007178C1" w:rsidTr="00234E58">
        <w:tc>
          <w:tcPr>
            <w:tcW w:w="1660" w:type="dxa"/>
          </w:tcPr>
          <w:p w:rsidR="007178C1" w:rsidRDefault="007178C1" w:rsidP="002F616A">
            <w:pPr>
              <w:jc w:val="both"/>
              <w:rPr>
                <w:lang w:val="lt-LT"/>
              </w:rPr>
            </w:pPr>
          </w:p>
        </w:tc>
        <w:tc>
          <w:tcPr>
            <w:tcW w:w="1660" w:type="dxa"/>
          </w:tcPr>
          <w:p w:rsidR="007178C1" w:rsidRDefault="007178C1" w:rsidP="002F616A">
            <w:pPr>
              <w:jc w:val="both"/>
              <w:rPr>
                <w:lang w:val="lt-LT"/>
              </w:rPr>
            </w:pPr>
            <w:r>
              <w:rPr>
                <w:lang w:val="lt-LT"/>
              </w:rPr>
              <w:t>Iš viso</w:t>
            </w:r>
          </w:p>
        </w:tc>
        <w:tc>
          <w:tcPr>
            <w:tcW w:w="1660" w:type="dxa"/>
          </w:tcPr>
          <w:p w:rsidR="007178C1" w:rsidRDefault="007178C1" w:rsidP="002F616A">
            <w:pPr>
              <w:jc w:val="both"/>
              <w:rPr>
                <w:lang w:val="lt-LT"/>
              </w:rPr>
            </w:pPr>
            <w:r>
              <w:rPr>
                <w:lang w:val="lt-LT"/>
              </w:rPr>
              <w:t>5 klasė</w:t>
            </w:r>
          </w:p>
        </w:tc>
        <w:tc>
          <w:tcPr>
            <w:tcW w:w="1661" w:type="dxa"/>
          </w:tcPr>
          <w:p w:rsidR="007178C1" w:rsidRDefault="007178C1" w:rsidP="002F616A">
            <w:pPr>
              <w:jc w:val="both"/>
              <w:rPr>
                <w:lang w:val="lt-LT"/>
              </w:rPr>
            </w:pPr>
            <w:r>
              <w:rPr>
                <w:lang w:val="lt-LT"/>
              </w:rPr>
              <w:t>7 klasė</w:t>
            </w:r>
          </w:p>
        </w:tc>
        <w:tc>
          <w:tcPr>
            <w:tcW w:w="1661" w:type="dxa"/>
          </w:tcPr>
          <w:p w:rsidR="007178C1" w:rsidRDefault="007178C1" w:rsidP="002F616A">
            <w:pPr>
              <w:jc w:val="both"/>
              <w:rPr>
                <w:lang w:val="lt-LT"/>
              </w:rPr>
            </w:pPr>
            <w:r>
              <w:rPr>
                <w:lang w:val="lt-LT"/>
              </w:rPr>
              <w:t>9 klasė</w:t>
            </w:r>
          </w:p>
        </w:tc>
      </w:tr>
      <w:tr w:rsidR="007178C1" w:rsidTr="00234E58">
        <w:tc>
          <w:tcPr>
            <w:tcW w:w="1660" w:type="dxa"/>
          </w:tcPr>
          <w:p w:rsidR="007178C1" w:rsidRDefault="007178C1" w:rsidP="002F616A">
            <w:pPr>
              <w:jc w:val="both"/>
              <w:rPr>
                <w:lang w:val="lt-LT"/>
              </w:rPr>
            </w:pPr>
            <w:r>
              <w:rPr>
                <w:lang w:val="lt-LT"/>
              </w:rPr>
              <w:t>Anykščių raj.</w:t>
            </w:r>
          </w:p>
        </w:tc>
        <w:tc>
          <w:tcPr>
            <w:tcW w:w="1660" w:type="dxa"/>
          </w:tcPr>
          <w:p w:rsidR="007178C1" w:rsidRDefault="002F616A" w:rsidP="002F616A">
            <w:pPr>
              <w:jc w:val="both"/>
              <w:rPr>
                <w:lang w:val="lt-LT"/>
              </w:rPr>
            </w:pPr>
            <w:r>
              <w:rPr>
                <w:lang w:val="lt-LT"/>
              </w:rPr>
              <w:t>41,3</w:t>
            </w:r>
          </w:p>
        </w:tc>
        <w:tc>
          <w:tcPr>
            <w:tcW w:w="1660" w:type="dxa"/>
          </w:tcPr>
          <w:p w:rsidR="007178C1" w:rsidRDefault="002F616A" w:rsidP="002F616A">
            <w:pPr>
              <w:jc w:val="both"/>
              <w:rPr>
                <w:lang w:val="lt-LT"/>
              </w:rPr>
            </w:pPr>
            <w:r>
              <w:rPr>
                <w:lang w:val="lt-LT"/>
              </w:rPr>
              <w:t>28,1</w:t>
            </w:r>
          </w:p>
        </w:tc>
        <w:tc>
          <w:tcPr>
            <w:tcW w:w="1661" w:type="dxa"/>
          </w:tcPr>
          <w:p w:rsidR="007178C1" w:rsidRPr="00B85FA1" w:rsidRDefault="002F616A" w:rsidP="002F616A">
            <w:pPr>
              <w:jc w:val="both"/>
              <w:rPr>
                <w:color w:val="FF0000"/>
                <w:lang w:val="lt-LT"/>
              </w:rPr>
            </w:pPr>
            <w:r w:rsidRPr="00B85FA1">
              <w:rPr>
                <w:color w:val="FF0000"/>
                <w:lang w:val="lt-LT"/>
              </w:rPr>
              <w:t>52,9</w:t>
            </w:r>
          </w:p>
        </w:tc>
        <w:tc>
          <w:tcPr>
            <w:tcW w:w="1661" w:type="dxa"/>
          </w:tcPr>
          <w:p w:rsidR="007178C1" w:rsidRPr="00B85FA1" w:rsidRDefault="002F616A" w:rsidP="002F616A">
            <w:pPr>
              <w:jc w:val="both"/>
              <w:rPr>
                <w:color w:val="FF0000"/>
                <w:lang w:val="lt-LT"/>
              </w:rPr>
            </w:pPr>
            <w:r w:rsidRPr="00B85FA1">
              <w:rPr>
                <w:color w:val="FF0000"/>
                <w:lang w:val="lt-LT"/>
              </w:rPr>
              <w:t>40,8</w:t>
            </w:r>
          </w:p>
        </w:tc>
      </w:tr>
      <w:tr w:rsidR="007178C1" w:rsidTr="00234E58">
        <w:tc>
          <w:tcPr>
            <w:tcW w:w="1660" w:type="dxa"/>
          </w:tcPr>
          <w:p w:rsidR="007178C1" w:rsidRDefault="007178C1" w:rsidP="002F616A">
            <w:pPr>
              <w:jc w:val="both"/>
              <w:rPr>
                <w:lang w:val="lt-LT"/>
              </w:rPr>
            </w:pPr>
            <w:r>
              <w:rPr>
                <w:lang w:val="lt-LT"/>
              </w:rPr>
              <w:t>Lietuva</w:t>
            </w:r>
          </w:p>
        </w:tc>
        <w:tc>
          <w:tcPr>
            <w:tcW w:w="1660" w:type="dxa"/>
          </w:tcPr>
          <w:p w:rsidR="007178C1" w:rsidRDefault="002F616A" w:rsidP="002F616A">
            <w:pPr>
              <w:jc w:val="both"/>
              <w:rPr>
                <w:lang w:val="lt-LT"/>
              </w:rPr>
            </w:pPr>
            <w:r>
              <w:rPr>
                <w:lang w:val="lt-LT"/>
              </w:rPr>
              <w:t>41,6</w:t>
            </w:r>
          </w:p>
        </w:tc>
        <w:tc>
          <w:tcPr>
            <w:tcW w:w="1660" w:type="dxa"/>
          </w:tcPr>
          <w:p w:rsidR="007178C1" w:rsidRDefault="002F616A" w:rsidP="002F616A">
            <w:pPr>
              <w:jc w:val="both"/>
              <w:rPr>
                <w:lang w:val="lt-LT"/>
              </w:rPr>
            </w:pPr>
            <w:r>
              <w:rPr>
                <w:lang w:val="lt-LT"/>
              </w:rPr>
              <w:t>41,3</w:t>
            </w:r>
          </w:p>
        </w:tc>
        <w:tc>
          <w:tcPr>
            <w:tcW w:w="1661" w:type="dxa"/>
          </w:tcPr>
          <w:p w:rsidR="007178C1" w:rsidRDefault="002F616A" w:rsidP="002F616A">
            <w:pPr>
              <w:jc w:val="both"/>
              <w:rPr>
                <w:lang w:val="lt-LT"/>
              </w:rPr>
            </w:pPr>
            <w:r>
              <w:rPr>
                <w:lang w:val="lt-LT"/>
              </w:rPr>
              <w:t>46,4</w:t>
            </w:r>
          </w:p>
        </w:tc>
        <w:tc>
          <w:tcPr>
            <w:tcW w:w="1661" w:type="dxa"/>
          </w:tcPr>
          <w:p w:rsidR="007178C1" w:rsidRDefault="002F616A" w:rsidP="002F616A">
            <w:pPr>
              <w:jc w:val="both"/>
              <w:rPr>
                <w:lang w:val="lt-LT"/>
              </w:rPr>
            </w:pPr>
            <w:r>
              <w:rPr>
                <w:lang w:val="lt-LT"/>
              </w:rPr>
              <w:t>37,5</w:t>
            </w:r>
          </w:p>
        </w:tc>
      </w:tr>
    </w:tbl>
    <w:p w:rsidR="007178C1" w:rsidRDefault="007178C1" w:rsidP="002F616A">
      <w:pPr>
        <w:jc w:val="both"/>
        <w:rPr>
          <w:lang w:val="lt-LT"/>
        </w:rPr>
      </w:pPr>
    </w:p>
    <w:p w:rsidR="007178C1" w:rsidRDefault="007178C1" w:rsidP="002F616A">
      <w:pPr>
        <w:jc w:val="both"/>
        <w:rPr>
          <w:lang w:val="lt-LT"/>
        </w:rPr>
      </w:pPr>
      <w:r w:rsidRPr="007178C1">
        <w:rPr>
          <w:lang w:val="lt-LT"/>
        </w:rPr>
        <w:t>Mokyklinio amžiaus vaikų, iš kurių tyčiojosi per paskutinius du mėnesius, dalis (proc.)</w:t>
      </w:r>
      <w:r>
        <w:rPr>
          <w:lang w:val="lt-LT"/>
        </w:rPr>
        <w:t>:</w:t>
      </w:r>
    </w:p>
    <w:tbl>
      <w:tblPr>
        <w:tblStyle w:val="Lentelstinklelis"/>
        <w:tblW w:w="0" w:type="auto"/>
        <w:tblLook w:val="04A0" w:firstRow="1" w:lastRow="0" w:firstColumn="1" w:lastColumn="0" w:noHBand="0" w:noVBand="1"/>
      </w:tblPr>
      <w:tblGrid>
        <w:gridCol w:w="1660"/>
        <w:gridCol w:w="1660"/>
        <w:gridCol w:w="1660"/>
        <w:gridCol w:w="1661"/>
        <w:gridCol w:w="1661"/>
      </w:tblGrid>
      <w:tr w:rsidR="007178C1" w:rsidTr="00234E58">
        <w:tc>
          <w:tcPr>
            <w:tcW w:w="1660" w:type="dxa"/>
          </w:tcPr>
          <w:p w:rsidR="007178C1" w:rsidRDefault="007178C1" w:rsidP="002F616A">
            <w:pPr>
              <w:jc w:val="both"/>
              <w:rPr>
                <w:lang w:val="lt-LT"/>
              </w:rPr>
            </w:pPr>
          </w:p>
        </w:tc>
        <w:tc>
          <w:tcPr>
            <w:tcW w:w="1660" w:type="dxa"/>
          </w:tcPr>
          <w:p w:rsidR="007178C1" w:rsidRDefault="007178C1" w:rsidP="002F616A">
            <w:pPr>
              <w:jc w:val="both"/>
              <w:rPr>
                <w:lang w:val="lt-LT"/>
              </w:rPr>
            </w:pPr>
            <w:r>
              <w:rPr>
                <w:lang w:val="lt-LT"/>
              </w:rPr>
              <w:t>Iš viso</w:t>
            </w:r>
          </w:p>
        </w:tc>
        <w:tc>
          <w:tcPr>
            <w:tcW w:w="1660" w:type="dxa"/>
          </w:tcPr>
          <w:p w:rsidR="007178C1" w:rsidRDefault="007178C1" w:rsidP="002F616A">
            <w:pPr>
              <w:jc w:val="both"/>
              <w:rPr>
                <w:lang w:val="lt-LT"/>
              </w:rPr>
            </w:pPr>
            <w:r>
              <w:rPr>
                <w:lang w:val="lt-LT"/>
              </w:rPr>
              <w:t>5 klasė</w:t>
            </w:r>
          </w:p>
        </w:tc>
        <w:tc>
          <w:tcPr>
            <w:tcW w:w="1661" w:type="dxa"/>
          </w:tcPr>
          <w:p w:rsidR="007178C1" w:rsidRDefault="007178C1" w:rsidP="002F616A">
            <w:pPr>
              <w:jc w:val="both"/>
              <w:rPr>
                <w:lang w:val="lt-LT"/>
              </w:rPr>
            </w:pPr>
            <w:r>
              <w:rPr>
                <w:lang w:val="lt-LT"/>
              </w:rPr>
              <w:t>7 klasė</w:t>
            </w:r>
          </w:p>
        </w:tc>
        <w:tc>
          <w:tcPr>
            <w:tcW w:w="1661" w:type="dxa"/>
          </w:tcPr>
          <w:p w:rsidR="007178C1" w:rsidRDefault="007178C1" w:rsidP="002F616A">
            <w:pPr>
              <w:jc w:val="both"/>
              <w:rPr>
                <w:lang w:val="lt-LT"/>
              </w:rPr>
            </w:pPr>
            <w:r>
              <w:rPr>
                <w:lang w:val="lt-LT"/>
              </w:rPr>
              <w:t>9 klasė</w:t>
            </w:r>
          </w:p>
        </w:tc>
      </w:tr>
      <w:tr w:rsidR="007178C1" w:rsidTr="00234E58">
        <w:tc>
          <w:tcPr>
            <w:tcW w:w="1660" w:type="dxa"/>
          </w:tcPr>
          <w:p w:rsidR="007178C1" w:rsidRDefault="007178C1" w:rsidP="002F616A">
            <w:pPr>
              <w:jc w:val="both"/>
              <w:rPr>
                <w:lang w:val="lt-LT"/>
              </w:rPr>
            </w:pPr>
            <w:r>
              <w:rPr>
                <w:lang w:val="lt-LT"/>
              </w:rPr>
              <w:t>Anykščių raj.</w:t>
            </w:r>
          </w:p>
        </w:tc>
        <w:tc>
          <w:tcPr>
            <w:tcW w:w="1660" w:type="dxa"/>
          </w:tcPr>
          <w:p w:rsidR="007178C1" w:rsidRDefault="002F616A" w:rsidP="002F616A">
            <w:pPr>
              <w:jc w:val="both"/>
              <w:rPr>
                <w:lang w:val="lt-LT"/>
              </w:rPr>
            </w:pPr>
            <w:r>
              <w:rPr>
                <w:lang w:val="lt-LT"/>
              </w:rPr>
              <w:t>43,4</w:t>
            </w:r>
          </w:p>
        </w:tc>
        <w:tc>
          <w:tcPr>
            <w:tcW w:w="1660" w:type="dxa"/>
          </w:tcPr>
          <w:p w:rsidR="007178C1" w:rsidRDefault="002F616A" w:rsidP="002F616A">
            <w:pPr>
              <w:jc w:val="both"/>
              <w:rPr>
                <w:lang w:val="lt-LT"/>
              </w:rPr>
            </w:pPr>
            <w:r>
              <w:rPr>
                <w:lang w:val="lt-LT"/>
              </w:rPr>
              <w:t>43,6</w:t>
            </w:r>
          </w:p>
        </w:tc>
        <w:tc>
          <w:tcPr>
            <w:tcW w:w="1661" w:type="dxa"/>
          </w:tcPr>
          <w:p w:rsidR="007178C1" w:rsidRDefault="002F616A" w:rsidP="002F616A">
            <w:pPr>
              <w:jc w:val="both"/>
              <w:rPr>
                <w:lang w:val="lt-LT"/>
              </w:rPr>
            </w:pPr>
            <w:r>
              <w:rPr>
                <w:lang w:val="lt-LT"/>
              </w:rPr>
              <w:t>47,7</w:t>
            </w:r>
          </w:p>
        </w:tc>
        <w:tc>
          <w:tcPr>
            <w:tcW w:w="1661" w:type="dxa"/>
          </w:tcPr>
          <w:p w:rsidR="007178C1" w:rsidRDefault="002F616A" w:rsidP="002F616A">
            <w:pPr>
              <w:jc w:val="both"/>
              <w:rPr>
                <w:lang w:val="lt-LT"/>
              </w:rPr>
            </w:pPr>
            <w:r w:rsidRPr="00B85FA1">
              <w:rPr>
                <w:color w:val="FF0000"/>
                <w:lang w:val="lt-LT"/>
              </w:rPr>
              <w:t>37,7</w:t>
            </w:r>
          </w:p>
        </w:tc>
      </w:tr>
      <w:tr w:rsidR="007178C1" w:rsidTr="00234E58">
        <w:tc>
          <w:tcPr>
            <w:tcW w:w="1660" w:type="dxa"/>
          </w:tcPr>
          <w:p w:rsidR="007178C1" w:rsidRDefault="007178C1" w:rsidP="002F616A">
            <w:pPr>
              <w:jc w:val="both"/>
              <w:rPr>
                <w:lang w:val="lt-LT"/>
              </w:rPr>
            </w:pPr>
            <w:r>
              <w:rPr>
                <w:lang w:val="lt-LT"/>
              </w:rPr>
              <w:t>Lietuva</w:t>
            </w:r>
          </w:p>
        </w:tc>
        <w:tc>
          <w:tcPr>
            <w:tcW w:w="1660" w:type="dxa"/>
          </w:tcPr>
          <w:p w:rsidR="007178C1" w:rsidRDefault="002F616A" w:rsidP="002F616A">
            <w:pPr>
              <w:jc w:val="both"/>
              <w:rPr>
                <w:lang w:val="lt-LT"/>
              </w:rPr>
            </w:pPr>
            <w:r>
              <w:rPr>
                <w:lang w:val="lt-LT"/>
              </w:rPr>
              <w:t>45</w:t>
            </w:r>
          </w:p>
        </w:tc>
        <w:tc>
          <w:tcPr>
            <w:tcW w:w="1660" w:type="dxa"/>
          </w:tcPr>
          <w:p w:rsidR="007178C1" w:rsidRDefault="002F616A" w:rsidP="002F616A">
            <w:pPr>
              <w:jc w:val="both"/>
              <w:rPr>
                <w:lang w:val="lt-LT"/>
              </w:rPr>
            </w:pPr>
            <w:r>
              <w:rPr>
                <w:lang w:val="lt-LT"/>
              </w:rPr>
              <w:t>52,2</w:t>
            </w:r>
          </w:p>
        </w:tc>
        <w:tc>
          <w:tcPr>
            <w:tcW w:w="1661" w:type="dxa"/>
          </w:tcPr>
          <w:p w:rsidR="007178C1" w:rsidRDefault="002F616A" w:rsidP="002F616A">
            <w:pPr>
              <w:jc w:val="both"/>
              <w:rPr>
                <w:lang w:val="lt-LT"/>
              </w:rPr>
            </w:pPr>
            <w:r>
              <w:rPr>
                <w:lang w:val="lt-LT"/>
              </w:rPr>
              <w:t>48</w:t>
            </w:r>
          </w:p>
        </w:tc>
        <w:tc>
          <w:tcPr>
            <w:tcW w:w="1661" w:type="dxa"/>
          </w:tcPr>
          <w:p w:rsidR="007178C1" w:rsidRDefault="002F616A" w:rsidP="002F616A">
            <w:pPr>
              <w:jc w:val="both"/>
              <w:rPr>
                <w:lang w:val="lt-LT"/>
              </w:rPr>
            </w:pPr>
            <w:r>
              <w:rPr>
                <w:lang w:val="lt-LT"/>
              </w:rPr>
              <w:t>35,1</w:t>
            </w:r>
          </w:p>
        </w:tc>
      </w:tr>
    </w:tbl>
    <w:p w:rsidR="007178C1" w:rsidRDefault="007178C1" w:rsidP="0014789D">
      <w:pPr>
        <w:jc w:val="both"/>
        <w:rPr>
          <w:lang w:val="lt-LT"/>
        </w:rPr>
      </w:pPr>
    </w:p>
    <w:p w:rsidR="0014789D" w:rsidRDefault="0014789D" w:rsidP="0014789D">
      <w:pPr>
        <w:jc w:val="both"/>
        <w:rPr>
          <w:lang w:val="lt-LT"/>
        </w:rPr>
      </w:pPr>
      <w:r>
        <w:rPr>
          <w:lang w:val="lt-LT"/>
        </w:rPr>
        <w:t xml:space="preserve">* Anykščių raj. mokinių gyvensenos rodikliai lyginami su Lietuvos. Raudona spalva pažymėti rodikliai reiškia, jog rodiklio reikšmė Anykščių rajone yra žemesnė/blogesnė lyginant su Lietuva.  </w:t>
      </w:r>
    </w:p>
    <w:p w:rsidR="0014789D" w:rsidRPr="0014789D" w:rsidRDefault="0014789D" w:rsidP="0014789D">
      <w:pPr>
        <w:jc w:val="center"/>
        <w:rPr>
          <w:b/>
          <w:lang w:val="lt-LT"/>
        </w:rPr>
      </w:pPr>
      <w:r w:rsidRPr="0014789D">
        <w:rPr>
          <w:b/>
          <w:lang w:val="lt-LT"/>
        </w:rPr>
        <w:t>IŠVADOS</w:t>
      </w:r>
    </w:p>
    <w:p w:rsidR="000A36D3" w:rsidRDefault="000A36D3" w:rsidP="006E6E94">
      <w:pPr>
        <w:pStyle w:val="Sraopastraipa"/>
        <w:numPr>
          <w:ilvl w:val="0"/>
          <w:numId w:val="6"/>
        </w:numPr>
        <w:jc w:val="both"/>
        <w:rPr>
          <w:lang w:val="lt-LT"/>
        </w:rPr>
      </w:pPr>
      <w:r w:rsidRPr="006E6E94">
        <w:rPr>
          <w:lang w:val="lt-LT"/>
        </w:rPr>
        <w:t>Apibendrinus mokyklinio amžiaus vaikų sveikatos rodiklius, galima teigti</w:t>
      </w:r>
      <w:r w:rsidR="00F11BAF" w:rsidRPr="006E6E94">
        <w:rPr>
          <w:lang w:val="lt-LT"/>
        </w:rPr>
        <w:t>, jog mažiausiai laimingi Anykščių raj. jaučiasi 9 klasių mokiniai, kaip ir prasčiau vertinantys savo sveikatą.</w:t>
      </w:r>
    </w:p>
    <w:p w:rsidR="007A0054" w:rsidRDefault="00F11BAF" w:rsidP="002F616A">
      <w:pPr>
        <w:pStyle w:val="Sraopastraipa"/>
        <w:numPr>
          <w:ilvl w:val="0"/>
          <w:numId w:val="6"/>
        </w:numPr>
        <w:jc w:val="both"/>
        <w:rPr>
          <w:lang w:val="lt-LT"/>
        </w:rPr>
      </w:pPr>
      <w:r w:rsidRPr="006E6E94">
        <w:rPr>
          <w:lang w:val="lt-LT"/>
        </w:rPr>
        <w:t>Mažiausiai fiziškai aktyvūs yra 5 ir 7 klasių mokiniai, todėl atitinkamai ir daugiausiai laiko praleidžiantys prie televizoriaus ar kompiuteri</w:t>
      </w:r>
      <w:r w:rsidR="00234E58" w:rsidRPr="006E6E94">
        <w:rPr>
          <w:lang w:val="lt-LT"/>
        </w:rPr>
        <w:t xml:space="preserve">o. </w:t>
      </w:r>
    </w:p>
    <w:p w:rsidR="00F11BAF" w:rsidRPr="007A0054" w:rsidRDefault="00234E58" w:rsidP="007A0054">
      <w:pPr>
        <w:pStyle w:val="Sraopastraipa"/>
        <w:numPr>
          <w:ilvl w:val="0"/>
          <w:numId w:val="6"/>
        </w:numPr>
        <w:jc w:val="both"/>
        <w:rPr>
          <w:lang w:val="lt-LT"/>
        </w:rPr>
      </w:pPr>
      <w:r w:rsidRPr="007A0054">
        <w:rPr>
          <w:lang w:val="lt-LT"/>
        </w:rPr>
        <w:t>Lyginant su Lietuvos rodikliu</w:t>
      </w:r>
      <w:r w:rsidR="00F11BAF" w:rsidRPr="007A0054">
        <w:rPr>
          <w:lang w:val="lt-LT"/>
        </w:rPr>
        <w:t xml:space="preserve">, Anykščių raj. mokinių mityba </w:t>
      </w:r>
      <w:r w:rsidRPr="007A0054">
        <w:rPr>
          <w:lang w:val="lt-LT"/>
        </w:rPr>
        <w:t>yra tinkama, tačiau 5 ir 7 klasių mokinai galėtų valgyti daugiau daržovių.</w:t>
      </w:r>
      <w:r w:rsidR="00C5719E" w:rsidRPr="007A0054">
        <w:rPr>
          <w:lang w:val="lt-LT"/>
        </w:rPr>
        <w:t xml:space="preserve"> </w:t>
      </w:r>
    </w:p>
    <w:p w:rsidR="00234E58" w:rsidRDefault="00234E58" w:rsidP="002F616A">
      <w:pPr>
        <w:pStyle w:val="Sraopastraipa"/>
        <w:numPr>
          <w:ilvl w:val="0"/>
          <w:numId w:val="6"/>
        </w:numPr>
        <w:jc w:val="both"/>
        <w:rPr>
          <w:lang w:val="lt-LT"/>
        </w:rPr>
      </w:pPr>
      <w:r w:rsidRPr="006E6E94">
        <w:rPr>
          <w:lang w:val="lt-LT"/>
        </w:rPr>
        <w:t>Anykščių raj. 5 klasių mokinių, vartojusių alkoholį per pastaruosius 12 mėnesių ar 30 dienų rodiklis viršija Lietuvos, o bent kartą vartojusių narkotikus, įskaitant marihuaną ar hašišą (kanapes/“žolę“) per pastaruosius 12 mėnesių, nedaug, bet tai</w:t>
      </w:r>
      <w:r w:rsidR="00DB3A2A" w:rsidRPr="006E6E94">
        <w:rPr>
          <w:lang w:val="lt-LT"/>
        </w:rPr>
        <w:t>p pat viršija Lietuvos rodiklį.</w:t>
      </w:r>
    </w:p>
    <w:p w:rsidR="00074CF6" w:rsidRDefault="00074CF6" w:rsidP="002F616A">
      <w:pPr>
        <w:pStyle w:val="Sraopastraipa"/>
        <w:numPr>
          <w:ilvl w:val="0"/>
          <w:numId w:val="6"/>
        </w:numPr>
        <w:jc w:val="both"/>
        <w:rPr>
          <w:lang w:val="lt-LT"/>
        </w:rPr>
      </w:pPr>
      <w:r w:rsidRPr="006E6E94">
        <w:rPr>
          <w:lang w:val="lt-LT"/>
        </w:rPr>
        <w:t xml:space="preserve">Mokyklinio amžiaus vaikų, kurie visada segi saugos diržą važiuodami automobilyje, dalis, tarp 9 – </w:t>
      </w:r>
      <w:proofErr w:type="spellStart"/>
      <w:r w:rsidRPr="006E6E94">
        <w:rPr>
          <w:lang w:val="lt-LT"/>
        </w:rPr>
        <w:t>tokų</w:t>
      </w:r>
      <w:proofErr w:type="spellEnd"/>
      <w:r w:rsidRPr="006E6E94">
        <w:rPr>
          <w:lang w:val="lt-LT"/>
        </w:rPr>
        <w:t xml:space="preserve"> yra mažesnė nei Lietuvos rodiklis. Kalbant apie patyčias, vaikų, kurie tyčiojasi iš kitų, dalis didesnė 7 ir 9 klasėse, o kenčiančių patyčias – devintoje. </w:t>
      </w:r>
    </w:p>
    <w:p w:rsidR="00C7365A" w:rsidRPr="00C7365A" w:rsidRDefault="00C7365A" w:rsidP="00C7365A">
      <w:pPr>
        <w:spacing w:after="160" w:line="259" w:lineRule="auto"/>
        <w:jc w:val="center"/>
        <w:rPr>
          <w:rFonts w:eastAsia="Calibri"/>
          <w:b/>
          <w:lang w:val="lt-LT"/>
        </w:rPr>
      </w:pPr>
      <w:r w:rsidRPr="00C7365A">
        <w:rPr>
          <w:rFonts w:eastAsia="Calibri"/>
          <w:b/>
          <w:lang w:val="lt-LT"/>
        </w:rPr>
        <w:lastRenderedPageBreak/>
        <w:t>REKOMENDACIJOS</w:t>
      </w:r>
    </w:p>
    <w:p w:rsidR="00C7365A" w:rsidRPr="00C7365A" w:rsidRDefault="00C7365A" w:rsidP="00C7365A">
      <w:pPr>
        <w:contextualSpacing/>
        <w:jc w:val="both"/>
        <w:rPr>
          <w:rFonts w:eastAsia="Calibri"/>
          <w:lang w:val="lt-LT"/>
        </w:rPr>
      </w:pPr>
      <w:r w:rsidRPr="00C7365A">
        <w:rPr>
          <w:rFonts w:eastAsia="Calibri"/>
          <w:lang w:val="lt-LT"/>
        </w:rPr>
        <w:t>Paauglystė – vienas sudėtingiausių vaiko raidos etapų, kurio metu susiformuoja jo gyvensenos nuostatos ir įpročiai. Deja, šiuo laikotarpiu dažniausiai pradedama eksperimentuoti, neretai bendraamžių įtaka tampa svaresnė nei tėvų ir mokytojų, todėl atsiranda galimybė susiformuoti neigiamoms gyvenimo nuostatoms. Tėvams ir pedagogams būtina reaguoti į pradedančius formuotis neteisingus gyvensenos įpročius šiame amžiaus laikotarpyje. Siekiant išugdyti visapusiškai sveiką asmenybę, rekomenduojama toliau įtraukti į ugdymo procesą pamokas sveikos gyvensenos, žalingų įpročių prevencijos temomis. Visuomenės sveikatos specialistams rekomenduojama vykdyti veiklas atsižvelgiant ir į esamus mokinių sveikatos rodiklius, įtraukiant mokinius į sveiką gyvenseną propaguojančias veiklas. Ugdymo įstaiga turėtų užtikrinti gerą psichologinę atmosferą mokykloje, suteikti galimybę kiekvienam mokiniui gauti psichologinę pagalbą, taip siekiant sumažinti patyčių problemas. Skatinti, propaguoti ir populiarinti įvairias fizinio aktyvumo formas tarp moksleivių, teikiant informaciją apie sporto būrelius, plėtojant fizinio aktyvumo propagavimui palankią aplinką (sporto aikštynai, pėsčiųjų takai, dviračių takai), pabrėžiant naudą sveikatai. Paversti fizinį aktyvumą mada ir skatinti sportuoti ne tik vaikus, bet ir suaugusius; rengti sporto renginius, konkursus, kurių metu vaikai ne tik būtų fiziškai aktyvūs, bet ir smagiai praleistų laiką bei norėtų tai kartoti dar kartą. Skirti ypatingą dėmesį alkoholio ir narkotikų vartojimo prevencijai, rengti susitikimus su lektoriais, kurie vaikams daro didelę įtaką ir suformuoja tam tikrus įsitikinimus. Skleisti visuotinę neigiamą nuostatą ir būti asmeniniu pavyzdžiu dėl alkoholio ir narkotikų vartojimo – namuose, mokykloje, viešose vietose ir internetinėje erdvėje.</w:t>
      </w:r>
    </w:p>
    <w:p w:rsidR="00C7365A" w:rsidRPr="00C7365A" w:rsidRDefault="00C7365A" w:rsidP="00C7365A">
      <w:pPr>
        <w:spacing w:after="160" w:line="259" w:lineRule="auto"/>
        <w:jc w:val="both"/>
        <w:rPr>
          <w:rFonts w:eastAsia="Calibri"/>
          <w:lang w:val="lt-LT"/>
        </w:rPr>
      </w:pPr>
      <w:r w:rsidRPr="00C7365A">
        <w:rPr>
          <w:rFonts w:eastAsia="Calibri"/>
          <w:lang w:val="lt-LT"/>
        </w:rPr>
        <w:t>Siekiant tobulinti vaikų sveikos gyvensenos nuostatų formavimo procesą ugdymo įstaigoje ir šeimoje bei bendradarbiaujant tėvams ir pedagogams, įsitraukiant viešajam sektoriui (švietimo, sveikatos ir kt.) bus lengviau išspręsti iškilusias problemas bei siekti sėkmingo ugdymo realizavimo proceso.</w:t>
      </w:r>
    </w:p>
    <w:p w:rsidR="00C7365A" w:rsidRDefault="00C7365A" w:rsidP="00C5719E">
      <w:pPr>
        <w:jc w:val="center"/>
        <w:rPr>
          <w:b/>
          <w:lang w:val="lt-LT"/>
        </w:rPr>
      </w:pPr>
    </w:p>
    <w:p w:rsidR="000A36D3" w:rsidRDefault="00D01EA2" w:rsidP="00F11BAF">
      <w:pPr>
        <w:pStyle w:val="Default"/>
        <w:spacing w:line="276" w:lineRule="auto"/>
        <w:jc w:val="both"/>
        <w:rPr>
          <w:rFonts w:ascii="Times New Roman" w:hAnsi="Times New Roman" w:cs="Times New Roman"/>
        </w:rPr>
      </w:pPr>
      <w:r w:rsidRPr="00D01EA2">
        <w:rPr>
          <w:rFonts w:ascii="Times New Roman" w:hAnsi="Times New Roman" w:cs="Times New Roman"/>
        </w:rPr>
        <w:t>Informacijos šaltinis:</w:t>
      </w:r>
      <w:r>
        <w:rPr>
          <w:rFonts w:ascii="Times New Roman" w:hAnsi="Times New Roman" w:cs="Times New Roman"/>
        </w:rPr>
        <w:t xml:space="preserve"> H</w:t>
      </w:r>
      <w:r w:rsidRPr="00D01EA2">
        <w:rPr>
          <w:rFonts w:ascii="Times New Roman" w:hAnsi="Times New Roman" w:cs="Times New Roman"/>
        </w:rPr>
        <w:t>igienos institutas</w:t>
      </w:r>
      <w:r>
        <w:rPr>
          <w:rFonts w:ascii="Times New Roman" w:hAnsi="Times New Roman" w:cs="Times New Roman"/>
        </w:rPr>
        <w:t>, v</w:t>
      </w:r>
      <w:r w:rsidRPr="00D01EA2">
        <w:rPr>
          <w:rFonts w:ascii="Times New Roman" w:hAnsi="Times New Roman" w:cs="Times New Roman"/>
        </w:rPr>
        <w:t>isuomenės sveikatos technologijų centras</w:t>
      </w:r>
      <w:r>
        <w:rPr>
          <w:rFonts w:ascii="Times New Roman" w:hAnsi="Times New Roman" w:cs="Times New Roman"/>
        </w:rPr>
        <w:t xml:space="preserve">, </w:t>
      </w:r>
      <w:r w:rsidRPr="00D01EA2">
        <w:rPr>
          <w:rFonts w:ascii="Times New Roman" w:hAnsi="Times New Roman" w:cs="Times New Roman"/>
        </w:rPr>
        <w:t>tyrimų skyrius</w:t>
      </w:r>
      <w:r>
        <w:rPr>
          <w:rFonts w:ascii="Times New Roman" w:hAnsi="Times New Roman" w:cs="Times New Roman"/>
        </w:rPr>
        <w:t xml:space="preserve">, </w:t>
      </w:r>
      <w:r w:rsidRPr="00D01EA2">
        <w:rPr>
          <w:rFonts w:ascii="Times New Roman" w:hAnsi="Times New Roman" w:cs="Times New Roman"/>
          <w:bCs/>
        </w:rPr>
        <w:t>MOKYKLINIO AMŽIAUS VAIKŲ GYVENSENOS TYRIMAS</w:t>
      </w:r>
      <w:r w:rsidR="00F11BAF">
        <w:rPr>
          <w:rFonts w:ascii="Times New Roman" w:hAnsi="Times New Roman" w:cs="Times New Roman"/>
          <w:bCs/>
        </w:rPr>
        <w:t xml:space="preserve"> </w:t>
      </w:r>
      <w:r w:rsidRPr="00D01EA2">
        <w:rPr>
          <w:rFonts w:ascii="Times New Roman" w:hAnsi="Times New Roman" w:cs="Times New Roman"/>
          <w:bCs/>
        </w:rPr>
        <w:t>2016 m. RODIKLIŲ SUVESTINĖ–ATASKAITA</w:t>
      </w:r>
      <w:r w:rsidR="00F11BAF">
        <w:rPr>
          <w:rFonts w:ascii="Times New Roman" w:hAnsi="Times New Roman" w:cs="Times New Roman"/>
          <w:bCs/>
        </w:rPr>
        <w:t xml:space="preserve">, </w:t>
      </w:r>
      <w:r w:rsidR="00F11BAF">
        <w:rPr>
          <w:rFonts w:ascii="Times New Roman" w:hAnsi="Times New Roman" w:cs="Times New Roman"/>
        </w:rPr>
        <w:t>r</w:t>
      </w:r>
      <w:r w:rsidRPr="00D01EA2">
        <w:rPr>
          <w:rFonts w:ascii="Times New Roman" w:hAnsi="Times New Roman" w:cs="Times New Roman"/>
        </w:rPr>
        <w:t xml:space="preserve">engėjai: </w:t>
      </w:r>
      <w:r w:rsidR="00F11BAF">
        <w:rPr>
          <w:rFonts w:ascii="Times New Roman" w:hAnsi="Times New Roman" w:cs="Times New Roman"/>
        </w:rPr>
        <w:t xml:space="preserve">Vincentas </w:t>
      </w:r>
      <w:proofErr w:type="spellStart"/>
      <w:r w:rsidR="00F11BAF">
        <w:rPr>
          <w:rFonts w:ascii="Times New Roman" w:hAnsi="Times New Roman" w:cs="Times New Roman"/>
        </w:rPr>
        <w:t>Liuima</w:t>
      </w:r>
      <w:proofErr w:type="spellEnd"/>
      <w:r w:rsidR="00F11BAF">
        <w:rPr>
          <w:rFonts w:ascii="Times New Roman" w:hAnsi="Times New Roman" w:cs="Times New Roman"/>
        </w:rPr>
        <w:t>, t</w:t>
      </w:r>
      <w:r w:rsidRPr="00D01EA2">
        <w:rPr>
          <w:rFonts w:ascii="Times New Roman" w:hAnsi="Times New Roman" w:cs="Times New Roman"/>
        </w:rPr>
        <w:t xml:space="preserve">yrimų skyriaus vyriausiasis specialistas, </w:t>
      </w:r>
      <w:r w:rsidR="00F11BAF">
        <w:rPr>
          <w:rFonts w:ascii="Times New Roman" w:hAnsi="Times New Roman" w:cs="Times New Roman"/>
        </w:rPr>
        <w:t xml:space="preserve">Dr. </w:t>
      </w:r>
      <w:proofErr w:type="spellStart"/>
      <w:r w:rsidR="00F11BAF">
        <w:rPr>
          <w:rFonts w:ascii="Times New Roman" w:hAnsi="Times New Roman" w:cs="Times New Roman"/>
        </w:rPr>
        <w:t>Rolanda</w:t>
      </w:r>
      <w:proofErr w:type="spellEnd"/>
      <w:r w:rsidR="00F11BAF">
        <w:rPr>
          <w:rFonts w:ascii="Times New Roman" w:hAnsi="Times New Roman" w:cs="Times New Roman"/>
        </w:rPr>
        <w:t xml:space="preserve"> </w:t>
      </w:r>
      <w:proofErr w:type="spellStart"/>
      <w:r w:rsidR="00F11BAF">
        <w:rPr>
          <w:rFonts w:ascii="Times New Roman" w:hAnsi="Times New Roman" w:cs="Times New Roman"/>
        </w:rPr>
        <w:t>Valintėlienė</w:t>
      </w:r>
      <w:proofErr w:type="spellEnd"/>
      <w:r w:rsidR="00F11BAF">
        <w:rPr>
          <w:rFonts w:ascii="Times New Roman" w:hAnsi="Times New Roman" w:cs="Times New Roman"/>
        </w:rPr>
        <w:t>, v</w:t>
      </w:r>
      <w:r w:rsidRPr="00D01EA2">
        <w:rPr>
          <w:rFonts w:ascii="Times New Roman" w:hAnsi="Times New Roman" w:cs="Times New Roman"/>
        </w:rPr>
        <w:t>isuomenė</w:t>
      </w:r>
      <w:r w:rsidR="00F11BAF">
        <w:rPr>
          <w:rFonts w:ascii="Times New Roman" w:hAnsi="Times New Roman" w:cs="Times New Roman"/>
        </w:rPr>
        <w:t xml:space="preserve">s </w:t>
      </w:r>
      <w:r w:rsidRPr="00D01EA2">
        <w:rPr>
          <w:rFonts w:ascii="Times New Roman" w:hAnsi="Times New Roman" w:cs="Times New Roman"/>
        </w:rPr>
        <w:t xml:space="preserve">sveikatos technologijų centro vadovė, </w:t>
      </w:r>
      <w:r w:rsidR="00F11BAF">
        <w:rPr>
          <w:rFonts w:ascii="Times New Roman" w:hAnsi="Times New Roman" w:cs="Times New Roman"/>
        </w:rPr>
        <w:t xml:space="preserve">Dr. Aldona </w:t>
      </w:r>
      <w:proofErr w:type="spellStart"/>
      <w:r w:rsidR="00F11BAF">
        <w:rPr>
          <w:rFonts w:ascii="Times New Roman" w:hAnsi="Times New Roman" w:cs="Times New Roman"/>
        </w:rPr>
        <w:t>Jociutė</w:t>
      </w:r>
      <w:proofErr w:type="spellEnd"/>
      <w:r w:rsidR="00F11BAF">
        <w:rPr>
          <w:rFonts w:ascii="Times New Roman" w:hAnsi="Times New Roman" w:cs="Times New Roman"/>
        </w:rPr>
        <w:t>, t</w:t>
      </w:r>
      <w:r w:rsidRPr="00D01EA2">
        <w:rPr>
          <w:rFonts w:ascii="Times New Roman" w:hAnsi="Times New Roman" w:cs="Times New Roman"/>
        </w:rPr>
        <w:t>yrimų skyriaus vadovė</w:t>
      </w:r>
      <w:r w:rsidR="00F11BAF">
        <w:rPr>
          <w:rFonts w:ascii="Times New Roman" w:hAnsi="Times New Roman" w:cs="Times New Roman"/>
        </w:rPr>
        <w:t xml:space="preserve">, </w:t>
      </w:r>
      <w:r w:rsidRPr="00D01EA2">
        <w:rPr>
          <w:rFonts w:ascii="Times New Roman" w:hAnsi="Times New Roman" w:cs="Times New Roman"/>
        </w:rPr>
        <w:t>Vilnius</w:t>
      </w:r>
      <w:r w:rsidR="00F11BAF">
        <w:rPr>
          <w:rFonts w:ascii="Times New Roman" w:hAnsi="Times New Roman" w:cs="Times New Roman"/>
        </w:rPr>
        <w:t>,</w:t>
      </w:r>
      <w:r w:rsidRPr="00D01EA2">
        <w:rPr>
          <w:rFonts w:ascii="Times New Roman" w:hAnsi="Times New Roman" w:cs="Times New Roman"/>
        </w:rPr>
        <w:t xml:space="preserve"> 2016</w:t>
      </w:r>
      <w:r w:rsidR="00F11BAF">
        <w:rPr>
          <w:rFonts w:ascii="Times New Roman" w:hAnsi="Times New Roman" w:cs="Times New Roman"/>
        </w:rPr>
        <w:t>.</w:t>
      </w:r>
    </w:p>
    <w:p w:rsidR="00F11BAF" w:rsidRPr="00F11BAF" w:rsidRDefault="00C7365A" w:rsidP="00F11BAF">
      <w:pPr>
        <w:pStyle w:val="Default"/>
        <w:spacing w:line="276" w:lineRule="auto"/>
        <w:jc w:val="both"/>
        <w:rPr>
          <w:rFonts w:ascii="Times New Roman" w:hAnsi="Times New Roman" w:cs="Times New Roman"/>
        </w:rPr>
      </w:pPr>
      <w:hyperlink r:id="rId5" w:tgtFrame="_blank" w:history="1">
        <w:r w:rsidR="00F11BAF" w:rsidRPr="00F11BAF">
          <w:rPr>
            <w:rStyle w:val="Hipersaitas"/>
            <w:rFonts w:ascii="Times New Roman" w:hAnsi="Times New Roman" w:cs="Times New Roman"/>
            <w:color w:val="1155CC"/>
            <w:shd w:val="clear" w:color="auto" w:fill="FFFFFF"/>
          </w:rPr>
          <w:t>http://www.hi.lt/uploads/pdf/padaliniai/GYVENSENA/2016%20m.%20Mokyklinio%20amziaus%20vaiku%20gyvensenos%20suvestine-ataskaita_20161229.pdf</w:t>
        </w:r>
      </w:hyperlink>
    </w:p>
    <w:p w:rsidR="00074CF6" w:rsidRDefault="00074CF6" w:rsidP="002F616A">
      <w:pPr>
        <w:jc w:val="both"/>
        <w:rPr>
          <w:lang w:val="lt-LT"/>
        </w:rPr>
      </w:pPr>
    </w:p>
    <w:p w:rsidR="000A36D3" w:rsidRPr="007178C1" w:rsidRDefault="000A36D3" w:rsidP="002F616A">
      <w:pPr>
        <w:jc w:val="both"/>
        <w:rPr>
          <w:lang w:val="lt-LT"/>
        </w:rPr>
      </w:pPr>
      <w:r>
        <w:rPr>
          <w:lang w:val="lt-LT"/>
        </w:rPr>
        <w:t>Ataskaitą parengė Anykščių raj. savivaldybės visuomenės sveikatos biuro visuomenės sveikatos stebėsenos, vaikų ir jaunimo sveikatos priežiūros specialistė Monika Meškauskaitė</w:t>
      </w:r>
      <w:r w:rsidR="00C7365A">
        <w:rPr>
          <w:lang w:val="lt-LT"/>
        </w:rPr>
        <w:t>.</w:t>
      </w:r>
      <w:bookmarkStart w:id="0" w:name="_GoBack"/>
      <w:bookmarkEnd w:id="0"/>
    </w:p>
    <w:sectPr w:rsidR="000A36D3" w:rsidRPr="007178C1" w:rsidSect="00064462">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23341"/>
    <w:multiLevelType w:val="hybridMultilevel"/>
    <w:tmpl w:val="4F26E7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D51C15"/>
    <w:multiLevelType w:val="hybridMultilevel"/>
    <w:tmpl w:val="273A26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B00F8A"/>
    <w:multiLevelType w:val="hybridMultilevel"/>
    <w:tmpl w:val="5FD040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3A1357E"/>
    <w:multiLevelType w:val="hybridMultilevel"/>
    <w:tmpl w:val="E40C64E2"/>
    <w:lvl w:ilvl="0" w:tplc="3DB24AC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F8481F"/>
    <w:multiLevelType w:val="hybridMultilevel"/>
    <w:tmpl w:val="89CAA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06429"/>
    <w:multiLevelType w:val="hybridMultilevel"/>
    <w:tmpl w:val="94C6162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6A1033C6"/>
    <w:multiLevelType w:val="hybridMultilevel"/>
    <w:tmpl w:val="4BD0FA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BB"/>
    <w:rsid w:val="00064462"/>
    <w:rsid w:val="00065507"/>
    <w:rsid w:val="00074CF6"/>
    <w:rsid w:val="000A36D3"/>
    <w:rsid w:val="000D5099"/>
    <w:rsid w:val="000E1744"/>
    <w:rsid w:val="001216E2"/>
    <w:rsid w:val="0014789D"/>
    <w:rsid w:val="001B28CF"/>
    <w:rsid w:val="001D5ED3"/>
    <w:rsid w:val="00234E58"/>
    <w:rsid w:val="00270240"/>
    <w:rsid w:val="002B68F4"/>
    <w:rsid w:val="002F616A"/>
    <w:rsid w:val="00332CCE"/>
    <w:rsid w:val="003D3AE5"/>
    <w:rsid w:val="004F2378"/>
    <w:rsid w:val="005B2B81"/>
    <w:rsid w:val="005E740E"/>
    <w:rsid w:val="00615F7B"/>
    <w:rsid w:val="006E6E94"/>
    <w:rsid w:val="007178C1"/>
    <w:rsid w:val="007354B2"/>
    <w:rsid w:val="00780AEC"/>
    <w:rsid w:val="007A0054"/>
    <w:rsid w:val="00875EBB"/>
    <w:rsid w:val="008A3E18"/>
    <w:rsid w:val="00954F32"/>
    <w:rsid w:val="00AB12F4"/>
    <w:rsid w:val="00AF173C"/>
    <w:rsid w:val="00B85FA1"/>
    <w:rsid w:val="00BD5265"/>
    <w:rsid w:val="00C5719E"/>
    <w:rsid w:val="00C7365A"/>
    <w:rsid w:val="00D01EA2"/>
    <w:rsid w:val="00D4333E"/>
    <w:rsid w:val="00DB3A2A"/>
    <w:rsid w:val="00F11BAF"/>
    <w:rsid w:val="00F56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28561-93BF-4C02-81D2-2BE0025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78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D5ED3"/>
    <w:pPr>
      <w:ind w:left="720"/>
      <w:contextualSpacing/>
    </w:pPr>
  </w:style>
  <w:style w:type="table" w:styleId="Lentelstinklelis">
    <w:name w:val="Table Grid"/>
    <w:basedOn w:val="prastojilentel"/>
    <w:uiPriority w:val="59"/>
    <w:rsid w:val="002B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36D3"/>
    <w:pPr>
      <w:autoSpaceDE w:val="0"/>
      <w:autoSpaceDN w:val="0"/>
      <w:adjustRightInd w:val="0"/>
      <w:spacing w:after="0" w:line="240" w:lineRule="auto"/>
    </w:pPr>
    <w:rPr>
      <w:rFonts w:ascii="Calibri" w:hAnsi="Calibri" w:cs="Calibri"/>
      <w:color w:val="000000"/>
      <w:lang w:val="lt-LT"/>
    </w:rPr>
  </w:style>
  <w:style w:type="character" w:styleId="Hipersaitas">
    <w:name w:val="Hyperlink"/>
    <w:basedOn w:val="Numatytasispastraiposriftas"/>
    <w:uiPriority w:val="99"/>
    <w:semiHidden/>
    <w:unhideWhenUsed/>
    <w:rsid w:val="00F11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i.lt/uploads/pdf/padaliniai/GYVENSENA/2016%20m.%20Mokyklinio%20amziaus%20vaiku%20gyvensenos%20suvestine-ataskaita_2016122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7296</Words>
  <Characters>4159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Edita Jurčiukonienė</cp:lastModifiedBy>
  <cp:revision>3</cp:revision>
  <dcterms:created xsi:type="dcterms:W3CDTF">2017-03-09T14:53:00Z</dcterms:created>
  <dcterms:modified xsi:type="dcterms:W3CDTF">2017-03-10T07:56:00Z</dcterms:modified>
</cp:coreProperties>
</file>